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A0D22" w14:textId="51BF0054" w:rsidR="00F63264" w:rsidRDefault="00F63264">
      <w:pPr>
        <w:pStyle w:val="BodyText"/>
        <w:rPr>
          <w:rFonts w:ascii="Times New Roman"/>
          <w:sz w:val="20"/>
        </w:rPr>
      </w:pPr>
    </w:p>
    <w:p w14:paraId="20C683C8" w14:textId="77777777" w:rsidR="00F63264" w:rsidRDefault="00F63264">
      <w:pPr>
        <w:pStyle w:val="BodyText"/>
        <w:rPr>
          <w:rFonts w:ascii="Times New Roman"/>
          <w:sz w:val="20"/>
        </w:rPr>
      </w:pPr>
    </w:p>
    <w:p w14:paraId="7ABA4C7F" w14:textId="77777777" w:rsidR="00F63264" w:rsidRDefault="00F63264">
      <w:pPr>
        <w:pStyle w:val="BodyText"/>
        <w:rPr>
          <w:rFonts w:ascii="Times New Roman"/>
          <w:sz w:val="20"/>
        </w:rPr>
      </w:pPr>
    </w:p>
    <w:p w14:paraId="16FBE13F" w14:textId="38CE7931" w:rsidR="00F63264" w:rsidRPr="00A33879" w:rsidRDefault="00A33879" w:rsidP="00A33879">
      <w:pPr>
        <w:pStyle w:val="BodyText"/>
        <w:tabs>
          <w:tab w:val="left" w:pos="5340"/>
        </w:tabs>
        <w:jc w:val="center"/>
        <w:rPr>
          <w:rFonts w:asciiTheme="minorHAnsi" w:hAnsiTheme="minorHAnsi" w:cstheme="minorHAnsi"/>
          <w:b/>
          <w:bCs/>
          <w:sz w:val="28"/>
          <w:szCs w:val="28"/>
        </w:rPr>
      </w:pPr>
      <w:r w:rsidRPr="00A33879">
        <w:rPr>
          <w:rFonts w:asciiTheme="minorHAnsi" w:hAnsiTheme="minorHAnsi" w:cstheme="minorHAnsi"/>
          <w:b/>
          <w:bCs/>
          <w:sz w:val="28"/>
          <w:szCs w:val="28"/>
        </w:rPr>
        <w:t>National Center for Homeless Education</w:t>
      </w:r>
    </w:p>
    <w:p w14:paraId="480528ED" w14:textId="77777777" w:rsidR="00A33879" w:rsidRPr="00A33879" w:rsidRDefault="00A33879" w:rsidP="00A33879">
      <w:pPr>
        <w:pStyle w:val="BodyText"/>
        <w:tabs>
          <w:tab w:val="left" w:pos="5340"/>
        </w:tabs>
        <w:jc w:val="center"/>
        <w:rPr>
          <w:rFonts w:asciiTheme="minorHAnsi" w:hAnsiTheme="minorHAnsi" w:cstheme="minorHAnsi"/>
          <w:b/>
          <w:bCs/>
          <w:sz w:val="28"/>
          <w:szCs w:val="28"/>
        </w:rPr>
      </w:pPr>
    </w:p>
    <w:p w14:paraId="2EC78F3A" w14:textId="640C0D76" w:rsidR="00A33879" w:rsidRPr="00A33879" w:rsidRDefault="00A33879" w:rsidP="00A33879">
      <w:pPr>
        <w:pStyle w:val="BodyText"/>
        <w:tabs>
          <w:tab w:val="left" w:pos="5340"/>
        </w:tabs>
        <w:jc w:val="center"/>
        <w:rPr>
          <w:rFonts w:asciiTheme="minorHAnsi" w:hAnsiTheme="minorHAnsi" w:cstheme="minorHAnsi"/>
          <w:b/>
          <w:bCs/>
          <w:sz w:val="28"/>
          <w:szCs w:val="28"/>
        </w:rPr>
      </w:pPr>
      <w:r w:rsidRPr="00A33879">
        <w:rPr>
          <w:rFonts w:asciiTheme="minorHAnsi" w:hAnsiTheme="minorHAnsi" w:cstheme="minorHAnsi"/>
          <w:b/>
          <w:bCs/>
          <w:sz w:val="28"/>
          <w:szCs w:val="28"/>
        </w:rPr>
        <w:t>Use of Funds Tip Sheet for Serving Children and Youth Experiencing</w:t>
      </w:r>
    </w:p>
    <w:p w14:paraId="5A1131C9" w14:textId="66D259AF" w:rsidR="00A33879" w:rsidRPr="00A33879" w:rsidRDefault="00A33879" w:rsidP="00A33879">
      <w:pPr>
        <w:pStyle w:val="BodyText"/>
        <w:tabs>
          <w:tab w:val="left" w:pos="5340"/>
        </w:tabs>
        <w:jc w:val="center"/>
        <w:rPr>
          <w:rFonts w:asciiTheme="minorHAnsi" w:hAnsiTheme="minorHAnsi" w:cstheme="minorHAnsi"/>
          <w:b/>
          <w:bCs/>
          <w:sz w:val="28"/>
          <w:szCs w:val="28"/>
        </w:rPr>
      </w:pPr>
      <w:r w:rsidRPr="00A33879">
        <w:rPr>
          <w:rFonts w:asciiTheme="minorHAnsi" w:hAnsiTheme="minorHAnsi" w:cstheme="minorHAnsi"/>
          <w:b/>
          <w:bCs/>
          <w:sz w:val="28"/>
          <w:szCs w:val="28"/>
        </w:rPr>
        <w:t>Homelessness with McKinney-Vento and the American Rescue Plan</w:t>
      </w:r>
    </w:p>
    <w:p w14:paraId="40325B71" w14:textId="77777777" w:rsidR="00F63264" w:rsidRDefault="00F63264">
      <w:pPr>
        <w:pStyle w:val="BodyText"/>
        <w:spacing w:before="9"/>
        <w:rPr>
          <w:rFonts w:ascii="Times New Roman"/>
          <w:sz w:val="22"/>
        </w:rPr>
      </w:pPr>
    </w:p>
    <w:p w14:paraId="66EAD677" w14:textId="04640415" w:rsidR="00F63264" w:rsidRDefault="00390D13">
      <w:pPr>
        <w:pStyle w:val="BodyText"/>
        <w:spacing w:before="74" w:line="258" w:lineRule="exact"/>
        <w:ind w:left="719" w:right="742"/>
      </w:pPr>
      <w:bookmarkStart w:id="0" w:name="Use_of_Funds_Tip_Sheet"/>
      <w:bookmarkStart w:id="1" w:name="Decision_Figure"/>
      <w:bookmarkEnd w:id="0"/>
      <w:bookmarkEnd w:id="1"/>
      <w:r>
        <w:rPr>
          <w:color w:val="231F20"/>
        </w:rPr>
        <w:t xml:space="preserve">This NCHE tip sheet provides educational administrators in local educational agencies (LEAs) with information and guiding questions to assist them in determining how to spend subgrant funds in their Education for Homeless Children and </w:t>
      </w:r>
      <w:r>
        <w:rPr>
          <w:color w:val="231F20"/>
          <w:spacing w:val="-4"/>
        </w:rPr>
        <w:t xml:space="preserve">Youth </w:t>
      </w:r>
      <w:r>
        <w:rPr>
          <w:color w:val="231F20"/>
        </w:rPr>
        <w:t xml:space="preserve">(EHCY) program authorized by Subtitle VII-B of the McKinney-Vento Homeless Assistance Act (McKinney-Vento Act). The tip sheet also applies to subgrants distributed from American Rescue Plan-Homeless Children and </w:t>
      </w:r>
      <w:r>
        <w:rPr>
          <w:color w:val="231F20"/>
          <w:spacing w:val="-4"/>
        </w:rPr>
        <w:t xml:space="preserve">Youth </w:t>
      </w:r>
      <w:r>
        <w:rPr>
          <w:color w:val="231F20"/>
        </w:rPr>
        <w:t>(ARP-HCY) funds.</w:t>
      </w:r>
      <w:r>
        <w:rPr>
          <w:color w:val="231F20"/>
          <w:position w:val="8"/>
          <w:sz w:val="14"/>
        </w:rPr>
        <w:t xml:space="preserve">1 </w:t>
      </w:r>
      <w:r>
        <w:rPr>
          <w:color w:val="231F20"/>
        </w:rPr>
        <w:t>LEA subgrantees should consider the following six decision points in the order in which they are listed when making funding decisions. A proposed expenditure must meet the requirements in each of these decision points to be allowable.</w:t>
      </w:r>
    </w:p>
    <w:p w14:paraId="5A3279F5" w14:textId="5131A28A" w:rsidR="00F63264" w:rsidRDefault="00F63264" w:rsidP="00390D13">
      <w:pPr>
        <w:pStyle w:val="BodyText"/>
        <w:spacing w:before="9"/>
        <w:jc w:val="center"/>
        <w:rPr>
          <w:sz w:val="14"/>
        </w:rPr>
      </w:pPr>
    </w:p>
    <w:p w14:paraId="28177023" w14:textId="77777777" w:rsidR="00390D13" w:rsidRDefault="00390D13" w:rsidP="00390D13">
      <w:pPr>
        <w:spacing w:before="33"/>
        <w:ind w:left="485"/>
        <w:jc w:val="center"/>
        <w:rPr>
          <w:b/>
          <w:sz w:val="28"/>
        </w:rPr>
      </w:pPr>
      <w:r>
        <w:rPr>
          <w:b/>
          <w:color w:val="076A8C"/>
          <w:sz w:val="28"/>
        </w:rPr>
        <w:t>Is this expenditure allowable?</w:t>
      </w:r>
    </w:p>
    <w:p w14:paraId="35E4DDA2" w14:textId="77777777" w:rsidR="00390D13" w:rsidRDefault="00390D13" w:rsidP="00390D13">
      <w:pPr>
        <w:pStyle w:val="BodyText"/>
        <w:spacing w:before="9"/>
        <w:jc w:val="center"/>
        <w:rPr>
          <w:sz w:val="14"/>
        </w:rPr>
      </w:pPr>
    </w:p>
    <w:p w14:paraId="5D7D86F7" w14:textId="77777777" w:rsidR="00F63264" w:rsidRDefault="00F63264">
      <w:pPr>
        <w:pStyle w:val="BodyText"/>
        <w:spacing w:before="6"/>
        <w:rPr>
          <w:sz w:val="7"/>
        </w:rPr>
      </w:pPr>
    </w:p>
    <w:p w14:paraId="33AF9F34" w14:textId="5DB3D40E" w:rsidR="00F63264" w:rsidRDefault="00390D13">
      <w:pPr>
        <w:ind w:left="1359"/>
        <w:rPr>
          <w:sz w:val="20"/>
        </w:rPr>
      </w:pPr>
      <w:r>
        <w:rPr>
          <w:rFonts w:ascii="Times New Roman"/>
          <w:spacing w:val="54"/>
          <w:position w:val="10"/>
          <w:sz w:val="20"/>
        </w:rPr>
        <w:t xml:space="preserve"> </w:t>
      </w:r>
    </w:p>
    <w:p w14:paraId="5CB24BDC" w14:textId="06FB9A03" w:rsidR="00F63264" w:rsidRPr="0015005F" w:rsidRDefault="0015005F" w:rsidP="0015005F">
      <w:pPr>
        <w:pStyle w:val="BodyText"/>
        <w:ind w:left="719" w:firstLine="1"/>
      </w:pPr>
      <w:r w:rsidRPr="0015005F">
        <w:t xml:space="preserve">Decision Point 1: Other LEA or community resources are </w:t>
      </w:r>
      <w:r w:rsidRPr="0015005F">
        <w:rPr>
          <w:u w:val="single"/>
        </w:rPr>
        <w:t>not</w:t>
      </w:r>
      <w:r w:rsidRPr="0015005F">
        <w:t xml:space="preserve"> available to meet the </w:t>
      </w:r>
      <w:proofErr w:type="gramStart"/>
      <w:r w:rsidRPr="0015005F">
        <w:t>need</w:t>
      </w:r>
      <w:proofErr w:type="gramEnd"/>
      <w:r w:rsidRPr="0015005F">
        <w:t xml:space="preserve"> the proposed expenditure addresses.  Yes.</w:t>
      </w:r>
    </w:p>
    <w:p w14:paraId="4B44394D" w14:textId="13572854" w:rsidR="0015005F" w:rsidRPr="0015005F" w:rsidRDefault="0015005F">
      <w:pPr>
        <w:pStyle w:val="BodyText"/>
      </w:pPr>
      <w:r w:rsidRPr="0015005F">
        <w:tab/>
      </w:r>
    </w:p>
    <w:p w14:paraId="141AAFDB" w14:textId="45C43ECB" w:rsidR="0015005F" w:rsidRPr="0015005F" w:rsidRDefault="0015005F">
      <w:pPr>
        <w:pStyle w:val="BodyText"/>
      </w:pPr>
      <w:r w:rsidRPr="0015005F">
        <w:tab/>
        <w:t>Decision Point 2: The proposed expenditure aligns with the purposes of the authorizing statute. Yes.</w:t>
      </w:r>
    </w:p>
    <w:p w14:paraId="070C6875" w14:textId="77777777" w:rsidR="0015005F" w:rsidRPr="0015005F" w:rsidRDefault="0015005F">
      <w:pPr>
        <w:pStyle w:val="BodyText"/>
      </w:pPr>
    </w:p>
    <w:p w14:paraId="397E7C7D" w14:textId="4B879D2C" w:rsidR="0015005F" w:rsidRPr="0015005F" w:rsidRDefault="0015005F">
      <w:pPr>
        <w:pStyle w:val="BodyText"/>
      </w:pPr>
      <w:r w:rsidRPr="0015005F">
        <w:tab/>
        <w:t>Decision Point 3: The proposed expenditure aligns with the statutorily allowed use of funds. Yes.</w:t>
      </w:r>
    </w:p>
    <w:p w14:paraId="666AFF89" w14:textId="77777777" w:rsidR="0015005F" w:rsidRPr="0015005F" w:rsidRDefault="0015005F">
      <w:pPr>
        <w:pStyle w:val="BodyText"/>
      </w:pPr>
    </w:p>
    <w:p w14:paraId="1476C045" w14:textId="6CDBEEA4" w:rsidR="0015005F" w:rsidRPr="0015005F" w:rsidRDefault="0015005F">
      <w:pPr>
        <w:pStyle w:val="BodyText"/>
      </w:pPr>
      <w:r w:rsidRPr="0015005F">
        <w:tab/>
        <w:t>Decision Point 4: The proposed expenditure aligns with the statute’s comparability requirement. Yes.</w:t>
      </w:r>
    </w:p>
    <w:p w14:paraId="75A5285D" w14:textId="77777777" w:rsidR="0015005F" w:rsidRPr="0015005F" w:rsidRDefault="0015005F">
      <w:pPr>
        <w:pStyle w:val="BodyText"/>
      </w:pPr>
    </w:p>
    <w:p w14:paraId="1576BB98" w14:textId="1E91BB2A" w:rsidR="0015005F" w:rsidRPr="0015005F" w:rsidRDefault="0015005F">
      <w:pPr>
        <w:pStyle w:val="BodyText"/>
      </w:pPr>
      <w:r w:rsidRPr="0015005F">
        <w:tab/>
        <w:t>Decision Point 5: The proposed expenditure aligns with the allocability requirement in federal regulations. Yes.</w:t>
      </w:r>
    </w:p>
    <w:p w14:paraId="61324077" w14:textId="77777777" w:rsidR="0015005F" w:rsidRPr="0015005F" w:rsidRDefault="0015005F">
      <w:pPr>
        <w:pStyle w:val="BodyText"/>
      </w:pPr>
    </w:p>
    <w:p w14:paraId="07C7E1F3" w14:textId="77777777" w:rsidR="0015005F" w:rsidRDefault="0015005F">
      <w:pPr>
        <w:pStyle w:val="BodyText"/>
      </w:pPr>
      <w:r w:rsidRPr="0015005F">
        <w:tab/>
        <w:t xml:space="preserve">Decision Point 6: The proposed expenditure aligns with necessary and reasonable requirements in </w:t>
      </w:r>
    </w:p>
    <w:p w14:paraId="2E98438E" w14:textId="7D502C7E" w:rsidR="0015005F" w:rsidRPr="0015005F" w:rsidRDefault="0015005F" w:rsidP="0015005F">
      <w:pPr>
        <w:pStyle w:val="BodyText"/>
        <w:ind w:firstLine="720"/>
      </w:pPr>
      <w:r w:rsidRPr="0015005F">
        <w:t>federal regulations. Yes</w:t>
      </w:r>
    </w:p>
    <w:p w14:paraId="22E49732" w14:textId="77777777" w:rsidR="0015005F" w:rsidRDefault="0015005F">
      <w:pPr>
        <w:pStyle w:val="BodyText"/>
        <w:rPr>
          <w:sz w:val="20"/>
        </w:rPr>
      </w:pPr>
    </w:p>
    <w:p w14:paraId="473A4D43" w14:textId="77777777" w:rsidR="0015005F" w:rsidRDefault="0015005F">
      <w:pPr>
        <w:pStyle w:val="BodyText"/>
        <w:rPr>
          <w:sz w:val="20"/>
        </w:rPr>
      </w:pPr>
    </w:p>
    <w:p w14:paraId="12B25E06" w14:textId="3520A24D" w:rsidR="0015005F" w:rsidRDefault="0015005F" w:rsidP="0015005F">
      <w:pPr>
        <w:spacing w:before="33"/>
        <w:jc w:val="center"/>
        <w:rPr>
          <w:b/>
          <w:sz w:val="28"/>
        </w:rPr>
      </w:pPr>
      <w:r>
        <w:rPr>
          <w:b/>
          <w:color w:val="076A8C"/>
          <w:sz w:val="28"/>
        </w:rPr>
        <w:t>Allowable Expenditure</w:t>
      </w:r>
    </w:p>
    <w:p w14:paraId="3F151AA7" w14:textId="6144425A" w:rsidR="00F63264" w:rsidRDefault="00F63264" w:rsidP="0015005F">
      <w:pPr>
        <w:pStyle w:val="BodyText"/>
        <w:jc w:val="center"/>
        <w:rPr>
          <w:sz w:val="20"/>
        </w:rPr>
      </w:pPr>
    </w:p>
    <w:p w14:paraId="27AC4971" w14:textId="77777777" w:rsidR="00F63264" w:rsidRDefault="00F63264">
      <w:pPr>
        <w:pStyle w:val="BodyText"/>
        <w:rPr>
          <w:sz w:val="20"/>
        </w:rPr>
      </w:pPr>
    </w:p>
    <w:p w14:paraId="178A468D" w14:textId="2928B4CE" w:rsidR="00F63264" w:rsidRDefault="00F63264">
      <w:pPr>
        <w:pStyle w:val="BodyText"/>
        <w:rPr>
          <w:sz w:val="20"/>
        </w:rPr>
      </w:pPr>
    </w:p>
    <w:p w14:paraId="47147F9B" w14:textId="77777777" w:rsidR="00F63264" w:rsidRDefault="00F63264">
      <w:pPr>
        <w:pStyle w:val="BodyText"/>
        <w:rPr>
          <w:sz w:val="20"/>
        </w:rPr>
      </w:pPr>
    </w:p>
    <w:p w14:paraId="78702D2E" w14:textId="4CF2E0A1" w:rsidR="00F63264" w:rsidRDefault="00F63264">
      <w:pPr>
        <w:pStyle w:val="BodyText"/>
        <w:rPr>
          <w:sz w:val="20"/>
        </w:rPr>
      </w:pPr>
    </w:p>
    <w:p w14:paraId="02822FAE" w14:textId="77777777" w:rsidR="00F63264" w:rsidRDefault="00F63264">
      <w:pPr>
        <w:pStyle w:val="BodyText"/>
        <w:rPr>
          <w:sz w:val="20"/>
        </w:rPr>
      </w:pPr>
    </w:p>
    <w:p w14:paraId="576BE453" w14:textId="22066117" w:rsidR="00F63264" w:rsidRDefault="00F63264">
      <w:pPr>
        <w:pStyle w:val="BodyText"/>
        <w:rPr>
          <w:sz w:val="20"/>
        </w:rPr>
      </w:pPr>
    </w:p>
    <w:p w14:paraId="6123343F" w14:textId="77777777" w:rsidR="00F63264" w:rsidRDefault="00F63264">
      <w:pPr>
        <w:pStyle w:val="BodyText"/>
        <w:rPr>
          <w:sz w:val="20"/>
        </w:rPr>
      </w:pPr>
    </w:p>
    <w:p w14:paraId="1E983B8A" w14:textId="77777777" w:rsidR="00F63264" w:rsidRDefault="00F63264">
      <w:pPr>
        <w:pStyle w:val="BodyText"/>
        <w:rPr>
          <w:sz w:val="20"/>
        </w:rPr>
      </w:pPr>
    </w:p>
    <w:p w14:paraId="5130F120" w14:textId="77777777" w:rsidR="00F63264" w:rsidRDefault="00F63264">
      <w:pPr>
        <w:pStyle w:val="BodyText"/>
        <w:rPr>
          <w:sz w:val="20"/>
        </w:rPr>
      </w:pPr>
    </w:p>
    <w:p w14:paraId="5D9F4A37" w14:textId="19AD16D5" w:rsidR="00F63264" w:rsidRDefault="00F63264">
      <w:pPr>
        <w:pStyle w:val="BodyText"/>
        <w:rPr>
          <w:sz w:val="20"/>
        </w:rPr>
      </w:pPr>
    </w:p>
    <w:p w14:paraId="42EF07E8" w14:textId="2051B49C" w:rsidR="00F63264" w:rsidRDefault="00F63264">
      <w:pPr>
        <w:pStyle w:val="BodyText"/>
        <w:rPr>
          <w:sz w:val="20"/>
        </w:rPr>
      </w:pPr>
    </w:p>
    <w:p w14:paraId="670F26A5" w14:textId="4DC0E786" w:rsidR="00F63264" w:rsidRDefault="00F63264">
      <w:pPr>
        <w:pStyle w:val="BodyText"/>
        <w:rPr>
          <w:sz w:val="20"/>
        </w:rPr>
      </w:pPr>
    </w:p>
    <w:p w14:paraId="2C3E6EE4" w14:textId="77777777" w:rsidR="004B49CD" w:rsidRDefault="004B49CD">
      <w:pPr>
        <w:pStyle w:val="BodyText"/>
        <w:spacing w:before="7"/>
        <w:rPr>
          <w:sz w:val="27"/>
        </w:rPr>
      </w:pPr>
    </w:p>
    <w:p w14:paraId="594183FE" w14:textId="77777777" w:rsidR="004B49CD" w:rsidRDefault="004B49CD">
      <w:pPr>
        <w:pStyle w:val="BodyText"/>
        <w:spacing w:before="7"/>
        <w:rPr>
          <w:sz w:val="27"/>
        </w:rPr>
      </w:pPr>
    </w:p>
    <w:p w14:paraId="3EB19652" w14:textId="77777777" w:rsidR="004B49CD" w:rsidRDefault="004B49CD">
      <w:pPr>
        <w:pStyle w:val="BodyText"/>
        <w:spacing w:before="7"/>
        <w:rPr>
          <w:sz w:val="27"/>
        </w:rPr>
      </w:pPr>
    </w:p>
    <w:p w14:paraId="72132997" w14:textId="41719D70" w:rsidR="00F63264" w:rsidRDefault="004B49CD">
      <w:pPr>
        <w:pStyle w:val="BodyText"/>
        <w:spacing w:before="7"/>
        <w:rPr>
          <w:sz w:val="27"/>
        </w:rPr>
      </w:pPr>
      <w:r>
        <w:rPr>
          <w:noProof/>
        </w:rPr>
        <mc:AlternateContent>
          <mc:Choice Requires="wps">
            <w:drawing>
              <wp:anchor distT="0" distB="0" distL="0" distR="0" simplePos="0" relativeHeight="251654144" behindDoc="0" locked="0" layoutInCell="1" allowOverlap="1" wp14:anchorId="3CF51D8D" wp14:editId="3A77B48D">
                <wp:simplePos x="0" y="0"/>
                <wp:positionH relativeFrom="page">
                  <wp:posOffset>457200</wp:posOffset>
                </wp:positionH>
                <wp:positionV relativeFrom="paragraph">
                  <wp:posOffset>245110</wp:posOffset>
                </wp:positionV>
                <wp:extent cx="914400" cy="0"/>
                <wp:effectExtent l="9525" t="12065" r="9525" b="6985"/>
                <wp:wrapTopAndBottom/>
                <wp:docPr id="1829896569"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348C6" id="Line 3" o:spid="_x0000_s1026" alt="&quot;&quot;"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9.3pt" to="108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" strokecolor="#231f20" strokeweight="1pt">
                <w10:wrap type="topAndBottom" anchorx="page"/>
              </v:line>
            </w:pict>
          </mc:Fallback>
        </mc:AlternateContent>
      </w:r>
    </w:p>
    <w:p w14:paraId="642F751F" w14:textId="77777777" w:rsidR="00F63264" w:rsidRDefault="00390D13">
      <w:pPr>
        <w:spacing w:before="9" w:line="240" w:lineRule="exact"/>
        <w:ind w:left="720" w:right="644"/>
        <w:rPr>
          <w:sz w:val="20"/>
        </w:rPr>
      </w:pPr>
      <w:r>
        <w:rPr>
          <w:color w:val="231F20"/>
          <w:sz w:val="20"/>
        </w:rPr>
        <w:t xml:space="preserve">¹ View the full statute of the American Rescue Plan Act of 2021: </w:t>
      </w:r>
      <w:hyperlink r:id="rId7">
        <w:r>
          <w:rPr>
            <w:color w:val="205E9E"/>
            <w:sz w:val="20"/>
            <w:u w:val="single" w:color="205E9E"/>
          </w:rPr>
          <w:t>https://www.congress.gov/117/bills/hr1319/BILLS-117hr1319enr.pdf</w:t>
        </w:r>
      </w:hyperlink>
      <w:r>
        <w:rPr>
          <w:color w:val="231F20"/>
          <w:sz w:val="20"/>
        </w:rPr>
        <w:t xml:space="preserve">. For additional information on the ARP-HCY program, view the ED ARP-HCY program web page: </w:t>
      </w:r>
      <w:hyperlink r:id="rId8">
        <w:r>
          <w:rPr>
            <w:color w:val="205E9E"/>
            <w:sz w:val="20"/>
            <w:u w:val="single" w:color="205E9E"/>
          </w:rPr>
          <w:t>https://oese.ed.gov/offices/american-</w:t>
        </w:r>
      </w:hyperlink>
      <w:r>
        <w:rPr>
          <w:color w:val="205E9E"/>
          <w:sz w:val="20"/>
          <w:u w:val="single" w:color="205E9E"/>
        </w:rPr>
        <w:t xml:space="preserve"> </w:t>
      </w:r>
      <w:hyperlink r:id="rId9">
        <w:r>
          <w:rPr>
            <w:color w:val="205E9E"/>
            <w:sz w:val="20"/>
            <w:u w:val="single" w:color="205E9E"/>
          </w:rPr>
          <w:t>rescue-plan/american-rescue-plan-elementary-secondary-school-emergency-relief-homeless-children-youth-arp-hcy/</w:t>
        </w:r>
      </w:hyperlink>
      <w:r>
        <w:rPr>
          <w:color w:val="231F20"/>
          <w:sz w:val="20"/>
        </w:rPr>
        <w:t xml:space="preserve">. Also, view the ARP-HCY resources page of the National Center for Homeless Education: </w:t>
      </w:r>
      <w:hyperlink r:id="rId10">
        <w:r>
          <w:rPr>
            <w:color w:val="205E9E"/>
            <w:sz w:val="20"/>
            <w:u w:val="single" w:color="205E9E"/>
          </w:rPr>
          <w:t>https://nche.ed.gov/legislation/arp/</w:t>
        </w:r>
      </w:hyperlink>
      <w:r>
        <w:rPr>
          <w:color w:val="231F20"/>
          <w:sz w:val="20"/>
        </w:rPr>
        <w:t>.</w:t>
      </w:r>
    </w:p>
    <w:p w14:paraId="0BAD1C6D" w14:textId="77777777" w:rsidR="00F63264" w:rsidRDefault="00F63264">
      <w:pPr>
        <w:spacing w:line="240" w:lineRule="exact"/>
        <w:rPr>
          <w:sz w:val="20"/>
        </w:rPr>
        <w:sectPr w:rsidR="00F63264">
          <w:type w:val="continuous"/>
          <w:pgSz w:w="12240" w:h="15840"/>
          <w:pgMar w:top="0" w:right="0" w:bottom="280" w:left="0" w:header="720" w:footer="720" w:gutter="0"/>
          <w:cols w:space="720"/>
        </w:sectPr>
      </w:pPr>
    </w:p>
    <w:p w14:paraId="0B28463C" w14:textId="77777777" w:rsidR="00F63264" w:rsidRDefault="00390D13">
      <w:pPr>
        <w:spacing w:before="20"/>
        <w:ind w:left="732"/>
        <w:rPr>
          <w:sz w:val="24"/>
        </w:rPr>
      </w:pPr>
      <w:r>
        <w:rPr>
          <w:noProof/>
          <w:position w:val="-7"/>
        </w:rPr>
        <w:lastRenderedPageBreak/>
        <w:drawing>
          <wp:inline distT="0" distB="0" distL="0" distR="0" wp14:anchorId="227B8EDA" wp14:editId="792418DC">
            <wp:extent cx="203199" cy="203187"/>
            <wp:effectExtent l="0" t="0" r="0" b="0"/>
            <wp:docPr id="1" name="image7.png" descr="Black star inside blue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pic:cNvPicPr/>
                  </pic:nvPicPr>
                  <pic:blipFill>
                    <a:blip r:embed="rId11" cstate="print"/>
                    <a:stretch>
                      <a:fillRect/>
                    </a:stretch>
                  </pic:blipFill>
                  <pic:spPr>
                    <a:xfrm>
                      <a:off x="0" y="0"/>
                      <a:ext cx="203199" cy="203187"/>
                    </a:xfrm>
                    <a:prstGeom prst="rect">
                      <a:avLst/>
                    </a:prstGeom>
                  </pic:spPr>
                </pic:pic>
              </a:graphicData>
            </a:graphic>
          </wp:inline>
        </w:drawing>
      </w:r>
      <w:r>
        <w:rPr>
          <w:rFonts w:ascii="Times New Roman"/>
          <w:sz w:val="20"/>
        </w:rPr>
        <w:t xml:space="preserve"> </w:t>
      </w:r>
      <w:r>
        <w:rPr>
          <w:rFonts w:ascii="Times New Roman"/>
          <w:spacing w:val="2"/>
          <w:sz w:val="20"/>
        </w:rPr>
        <w:t xml:space="preserve"> </w:t>
      </w:r>
      <w:bookmarkStart w:id="2" w:name="Decision_1"/>
      <w:bookmarkStart w:id="3" w:name="Decision_2"/>
      <w:bookmarkStart w:id="4" w:name="Decision_3"/>
      <w:bookmarkEnd w:id="2"/>
      <w:bookmarkEnd w:id="3"/>
      <w:bookmarkEnd w:id="4"/>
      <w:r>
        <w:rPr>
          <w:b/>
          <w:color w:val="076A8C"/>
          <w:sz w:val="24"/>
        </w:rPr>
        <w:t xml:space="preserve">Decision Point 1. </w:t>
      </w:r>
      <w:r>
        <w:rPr>
          <w:color w:val="231F20"/>
          <w:sz w:val="24"/>
        </w:rPr>
        <w:t>Explore the availability of other school district and community</w:t>
      </w:r>
      <w:r>
        <w:rPr>
          <w:color w:val="231F20"/>
          <w:spacing w:val="-9"/>
          <w:sz w:val="24"/>
        </w:rPr>
        <w:t xml:space="preserve"> </w:t>
      </w:r>
      <w:r>
        <w:rPr>
          <w:color w:val="231F20"/>
          <w:sz w:val="24"/>
        </w:rPr>
        <w:t>resources.</w:t>
      </w:r>
    </w:p>
    <w:p w14:paraId="231B2DF6" w14:textId="77777777" w:rsidR="00F63264" w:rsidRDefault="00390D13">
      <w:pPr>
        <w:pStyle w:val="BodyText"/>
        <w:spacing w:before="132" w:line="258" w:lineRule="exact"/>
        <w:ind w:left="1170" w:right="667"/>
      </w:pPr>
      <w:r>
        <w:rPr>
          <w:color w:val="231F20"/>
        </w:rPr>
        <w:t>LEAs should familiarize themselves with all existing LEA programs that could assist children and youth experiencing homelessness. EHCY and ARP-HCY subgrants should not be used for activities or services that</w:t>
      </w:r>
      <w:r>
        <w:rPr>
          <w:color w:val="231F20"/>
          <w:w w:val="99"/>
        </w:rPr>
        <w:t xml:space="preserve"> </w:t>
      </w:r>
      <w:r>
        <w:rPr>
          <w:color w:val="231F20"/>
        </w:rPr>
        <w:t>students experiencing homelessness can receive through other LEA programs. In addition, schools and LEAs should make referrals to service agencies and community partners who are tasked with providing services that are beyond the scope and/or capacity of the schools and LEAs.</w:t>
      </w:r>
    </w:p>
    <w:p w14:paraId="64BEF8C0" w14:textId="77777777" w:rsidR="00F63264" w:rsidRDefault="00390D13">
      <w:pPr>
        <w:pStyle w:val="BodyText"/>
        <w:spacing w:before="138"/>
        <w:ind w:left="1170"/>
      </w:pPr>
      <w:r>
        <w:rPr>
          <w:color w:val="231F20"/>
        </w:rPr>
        <w:t>Ask:</w:t>
      </w:r>
    </w:p>
    <w:p w14:paraId="0D59DB68" w14:textId="77777777" w:rsidR="00F63264" w:rsidRDefault="00390D13">
      <w:pPr>
        <w:pStyle w:val="ListParagraph"/>
        <w:numPr>
          <w:ilvl w:val="0"/>
          <w:numId w:val="3"/>
        </w:numPr>
        <w:tabs>
          <w:tab w:val="left" w:pos="1799"/>
          <w:tab w:val="left" w:pos="1800"/>
        </w:tabs>
        <w:spacing w:before="148" w:line="258" w:lineRule="exact"/>
        <w:ind w:right="861"/>
        <w:rPr>
          <w:i/>
          <w:sz w:val="24"/>
        </w:rPr>
      </w:pPr>
      <w:r>
        <w:rPr>
          <w:i/>
          <w:color w:val="231F20"/>
          <w:sz w:val="24"/>
        </w:rPr>
        <w:t>What existing state educational agency (SEA) and LEA services and programs are available to</w:t>
      </w:r>
      <w:r>
        <w:rPr>
          <w:i/>
          <w:color w:val="231F20"/>
          <w:spacing w:val="-17"/>
          <w:sz w:val="24"/>
        </w:rPr>
        <w:t xml:space="preserve"> </w:t>
      </w:r>
      <w:r>
        <w:rPr>
          <w:i/>
          <w:color w:val="231F20"/>
          <w:sz w:val="24"/>
        </w:rPr>
        <w:t xml:space="preserve">meet </w:t>
      </w:r>
      <w:bookmarkStart w:id="5" w:name="Decision_4"/>
      <w:bookmarkEnd w:id="5"/>
      <w:r>
        <w:rPr>
          <w:i/>
          <w:color w:val="231F20"/>
          <w:sz w:val="24"/>
        </w:rPr>
        <w:t>the needs of students experiencing</w:t>
      </w:r>
      <w:r>
        <w:rPr>
          <w:i/>
          <w:color w:val="231F20"/>
          <w:spacing w:val="-1"/>
          <w:sz w:val="24"/>
        </w:rPr>
        <w:t xml:space="preserve"> </w:t>
      </w:r>
      <w:r>
        <w:rPr>
          <w:i/>
          <w:color w:val="231F20"/>
          <w:sz w:val="24"/>
        </w:rPr>
        <w:t>homelessness?</w:t>
      </w:r>
    </w:p>
    <w:p w14:paraId="4B42EFB6" w14:textId="77777777" w:rsidR="00F63264" w:rsidRDefault="00390D13">
      <w:pPr>
        <w:pStyle w:val="ListParagraph"/>
        <w:numPr>
          <w:ilvl w:val="0"/>
          <w:numId w:val="3"/>
        </w:numPr>
        <w:tabs>
          <w:tab w:val="left" w:pos="1799"/>
          <w:tab w:val="left" w:pos="1800"/>
        </w:tabs>
        <w:spacing w:before="161" w:line="258" w:lineRule="exact"/>
        <w:ind w:right="870"/>
        <w:rPr>
          <w:i/>
          <w:sz w:val="24"/>
        </w:rPr>
      </w:pPr>
      <w:r>
        <w:rPr>
          <w:i/>
          <w:color w:val="231F20"/>
          <w:sz w:val="24"/>
        </w:rPr>
        <w:t>Are other resources in the community available and better equipped to meet the targeted needs</w:t>
      </w:r>
      <w:r>
        <w:rPr>
          <w:i/>
          <w:color w:val="231F20"/>
          <w:spacing w:val="-9"/>
          <w:sz w:val="24"/>
        </w:rPr>
        <w:t xml:space="preserve"> </w:t>
      </w:r>
      <w:r>
        <w:rPr>
          <w:i/>
          <w:color w:val="231F20"/>
          <w:sz w:val="24"/>
        </w:rPr>
        <w:t>or achieve the desired outcomes for these students?</w:t>
      </w:r>
    </w:p>
    <w:p w14:paraId="61F2E52B" w14:textId="77777777" w:rsidR="00F63264" w:rsidRDefault="00390D13">
      <w:pPr>
        <w:spacing w:before="138"/>
        <w:ind w:left="732"/>
        <w:rPr>
          <w:sz w:val="24"/>
        </w:rPr>
      </w:pPr>
      <w:r>
        <w:rPr>
          <w:noProof/>
          <w:position w:val="-8"/>
        </w:rPr>
        <w:drawing>
          <wp:inline distT="0" distB="0" distL="0" distR="0" wp14:anchorId="78DA9DB0" wp14:editId="75E06D2F">
            <wp:extent cx="203199" cy="203199"/>
            <wp:effectExtent l="0" t="0" r="0" b="0"/>
            <wp:docPr id="3" name="image7.png" descr="Black star inside blue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11" cstate="print"/>
                    <a:stretch>
                      <a:fillRect/>
                    </a:stretch>
                  </pic:blipFill>
                  <pic:spPr>
                    <a:xfrm>
                      <a:off x="0" y="0"/>
                      <a:ext cx="203199" cy="203199"/>
                    </a:xfrm>
                    <a:prstGeom prst="rect">
                      <a:avLst/>
                    </a:prstGeom>
                  </pic:spPr>
                </pic:pic>
              </a:graphicData>
            </a:graphic>
          </wp:inline>
        </w:drawing>
      </w:r>
      <w:r>
        <w:rPr>
          <w:rFonts w:ascii="Times New Roman"/>
          <w:sz w:val="20"/>
        </w:rPr>
        <w:t xml:space="preserve"> </w:t>
      </w:r>
      <w:r>
        <w:rPr>
          <w:rFonts w:ascii="Times New Roman"/>
          <w:spacing w:val="2"/>
          <w:sz w:val="20"/>
        </w:rPr>
        <w:t xml:space="preserve"> </w:t>
      </w:r>
      <w:r>
        <w:rPr>
          <w:b/>
          <w:color w:val="076A8C"/>
          <w:sz w:val="24"/>
        </w:rPr>
        <w:t xml:space="preserve">Decision Point 2. </w:t>
      </w:r>
      <w:r>
        <w:rPr>
          <w:color w:val="231F20"/>
          <w:sz w:val="24"/>
        </w:rPr>
        <w:t>Familiarize yourself with the purposes of the authorizing</w:t>
      </w:r>
      <w:r>
        <w:rPr>
          <w:color w:val="231F20"/>
          <w:spacing w:val="-9"/>
          <w:sz w:val="24"/>
        </w:rPr>
        <w:t xml:space="preserve"> </w:t>
      </w:r>
      <w:r>
        <w:rPr>
          <w:color w:val="231F20"/>
          <w:sz w:val="24"/>
        </w:rPr>
        <w:t>statute.</w:t>
      </w:r>
    </w:p>
    <w:p w14:paraId="3E4E8A79" w14:textId="77777777" w:rsidR="00F63264" w:rsidRDefault="00390D13">
      <w:pPr>
        <w:pStyle w:val="BodyText"/>
        <w:spacing w:before="121" w:line="258" w:lineRule="exact"/>
        <w:ind w:left="1170" w:right="725"/>
      </w:pPr>
      <w:r>
        <w:rPr>
          <w:color w:val="231F20"/>
        </w:rPr>
        <w:t>The purposes of the EHCY program are to (1) ensure children and youth experiencing homelessness have equal access to the same free, appropriate public education as provided to other children and youth; (2) remove barriers to the identification of, or the enrollment, attendance, or success in school of children and youth experiencing homelessness; (3) ensure students experiencing homelessness are not separated from the mainstream school environment; and (4) enable them to have access to the education and oth</w:t>
      </w:r>
      <w:r>
        <w:rPr>
          <w:color w:val="231F20"/>
        </w:rPr>
        <w:t>er services that they need to meet the same challenging state standards to which all students are held (42</w:t>
      </w:r>
    </w:p>
    <w:p w14:paraId="6623145A" w14:textId="77777777" w:rsidR="00F63264" w:rsidRDefault="00390D13">
      <w:pPr>
        <w:pStyle w:val="ListParagraph"/>
        <w:numPr>
          <w:ilvl w:val="2"/>
          <w:numId w:val="2"/>
        </w:numPr>
        <w:tabs>
          <w:tab w:val="left" w:pos="1790"/>
        </w:tabs>
        <w:spacing w:before="0" w:line="272" w:lineRule="exact"/>
        <w:ind w:hanging="619"/>
        <w:rPr>
          <w:sz w:val="24"/>
        </w:rPr>
      </w:pPr>
      <w:r>
        <w:rPr>
          <w:color w:val="231F20"/>
          <w:sz w:val="24"/>
        </w:rPr>
        <w:t>§ 11431 of the McKinney-Vento Act). All program expenditures must align with these</w:t>
      </w:r>
      <w:r>
        <w:rPr>
          <w:color w:val="231F20"/>
          <w:spacing w:val="7"/>
          <w:sz w:val="24"/>
        </w:rPr>
        <w:t xml:space="preserve"> </w:t>
      </w:r>
      <w:r>
        <w:rPr>
          <w:color w:val="231F20"/>
          <w:sz w:val="24"/>
        </w:rPr>
        <w:t>purposes.</w:t>
      </w:r>
    </w:p>
    <w:p w14:paraId="6AD0BD13" w14:textId="77777777" w:rsidR="00F63264" w:rsidRDefault="00390D13">
      <w:pPr>
        <w:pStyle w:val="BodyText"/>
        <w:spacing w:before="148" w:line="258" w:lineRule="exact"/>
        <w:ind w:left="1170" w:right="1535"/>
        <w:rPr>
          <w:sz w:val="14"/>
        </w:rPr>
      </w:pPr>
      <w:r>
        <w:rPr>
          <w:color w:val="231F20"/>
        </w:rPr>
        <w:t>ARP-HCY subgrants are to be utilized for the same purposes as the McKinney-Vento Act, including providing wraparound services to students experiencing homelessness.</w:t>
      </w:r>
      <w:r>
        <w:rPr>
          <w:color w:val="231F20"/>
          <w:position w:val="8"/>
          <w:sz w:val="14"/>
        </w:rPr>
        <w:t>2</w:t>
      </w:r>
    </w:p>
    <w:p w14:paraId="64F26FD2" w14:textId="77777777" w:rsidR="00F63264" w:rsidRDefault="00390D13">
      <w:pPr>
        <w:pStyle w:val="BodyText"/>
        <w:spacing w:before="138"/>
        <w:ind w:left="1170"/>
      </w:pPr>
      <w:r>
        <w:rPr>
          <w:color w:val="231F20"/>
        </w:rPr>
        <w:t>Ask:</w:t>
      </w:r>
    </w:p>
    <w:p w14:paraId="43B8B71C" w14:textId="77777777" w:rsidR="00F63264" w:rsidRDefault="00390D13">
      <w:pPr>
        <w:pStyle w:val="ListParagraph"/>
        <w:numPr>
          <w:ilvl w:val="3"/>
          <w:numId w:val="2"/>
        </w:numPr>
        <w:tabs>
          <w:tab w:val="left" w:pos="1799"/>
          <w:tab w:val="left" w:pos="1800"/>
        </w:tabs>
        <w:spacing w:before="125" w:line="240" w:lineRule="auto"/>
        <w:rPr>
          <w:i/>
          <w:sz w:val="24"/>
        </w:rPr>
      </w:pPr>
      <w:r>
        <w:rPr>
          <w:i/>
          <w:color w:val="231F20"/>
          <w:sz w:val="24"/>
        </w:rPr>
        <w:t>Is the proposed use of funds aligned with the purposes of the McKinney-Vento</w:t>
      </w:r>
      <w:r>
        <w:rPr>
          <w:i/>
          <w:color w:val="231F20"/>
          <w:spacing w:val="-1"/>
          <w:sz w:val="24"/>
        </w:rPr>
        <w:t xml:space="preserve"> </w:t>
      </w:r>
      <w:r>
        <w:rPr>
          <w:i/>
          <w:color w:val="231F20"/>
          <w:sz w:val="24"/>
        </w:rPr>
        <w:t>Act?</w:t>
      </w:r>
    </w:p>
    <w:p w14:paraId="205595A0" w14:textId="77777777" w:rsidR="00F63264" w:rsidRDefault="00390D13">
      <w:pPr>
        <w:pStyle w:val="BodyText"/>
        <w:spacing w:before="147" w:line="258" w:lineRule="exact"/>
        <w:ind w:left="1155" w:right="1074" w:hanging="423"/>
      </w:pPr>
      <w:r>
        <w:rPr>
          <w:noProof/>
          <w:position w:val="-6"/>
        </w:rPr>
        <w:drawing>
          <wp:inline distT="0" distB="0" distL="0" distR="0" wp14:anchorId="3DC994D7" wp14:editId="795FE42D">
            <wp:extent cx="203199" cy="203199"/>
            <wp:effectExtent l="0" t="0" r="0" b="0"/>
            <wp:docPr id="5" name="image7.png" descr="Black star inside blue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11" cstate="print"/>
                    <a:stretch>
                      <a:fillRect/>
                    </a:stretch>
                  </pic:blipFill>
                  <pic:spPr>
                    <a:xfrm>
                      <a:off x="0" y="0"/>
                      <a:ext cx="203199" cy="203199"/>
                    </a:xfrm>
                    <a:prstGeom prst="rect">
                      <a:avLst/>
                    </a:prstGeom>
                  </pic:spPr>
                </pic:pic>
              </a:graphicData>
            </a:graphic>
          </wp:inline>
        </w:drawing>
      </w:r>
      <w:r>
        <w:rPr>
          <w:rFonts w:ascii="Times New Roman"/>
          <w:sz w:val="20"/>
        </w:rPr>
        <w:t xml:space="preserve"> </w:t>
      </w:r>
      <w:r>
        <w:rPr>
          <w:rFonts w:ascii="Times New Roman"/>
          <w:spacing w:val="2"/>
          <w:sz w:val="20"/>
        </w:rPr>
        <w:t xml:space="preserve"> </w:t>
      </w:r>
      <w:r>
        <w:rPr>
          <w:b/>
          <w:color w:val="076A8C"/>
        </w:rPr>
        <w:t xml:space="preserve">Decision Point 3. </w:t>
      </w:r>
      <w:r>
        <w:rPr>
          <w:color w:val="231F20"/>
        </w:rPr>
        <w:t>Familiarize yourself with the statutorily allowed uses of funds in the</w:t>
      </w:r>
      <w:r>
        <w:rPr>
          <w:color w:val="231F20"/>
          <w:spacing w:val="-9"/>
        </w:rPr>
        <w:t xml:space="preserve"> </w:t>
      </w:r>
      <w:r>
        <w:rPr>
          <w:color w:val="231F20"/>
        </w:rPr>
        <w:t>McKinney-Vento Act.</w:t>
      </w:r>
    </w:p>
    <w:p w14:paraId="0E59D68C" w14:textId="77777777" w:rsidR="00F63264" w:rsidRDefault="00390D13">
      <w:pPr>
        <w:pStyle w:val="BodyText"/>
        <w:spacing w:before="160" w:line="258" w:lineRule="exact"/>
        <w:ind w:left="1170" w:right="742"/>
      </w:pPr>
      <w:r>
        <w:rPr>
          <w:color w:val="231F20"/>
        </w:rPr>
        <w:t>EHCY and ARP-HCY subgrant funds may be used for activities that carry out the purpose of the McKinney- Vento Act (see Decision Point 2), including the list of activities in 42 U.S.C. § 11433(d) of the McKinney- Vento Act. See the Appendix for a list of the activities.</w:t>
      </w:r>
    </w:p>
    <w:p w14:paraId="27886DE9" w14:textId="77777777" w:rsidR="00F63264" w:rsidRDefault="00390D13">
      <w:pPr>
        <w:pStyle w:val="BodyText"/>
        <w:spacing w:before="138"/>
        <w:ind w:left="1170"/>
      </w:pPr>
      <w:r>
        <w:rPr>
          <w:color w:val="231F20"/>
        </w:rPr>
        <w:t>Ask:</w:t>
      </w:r>
    </w:p>
    <w:p w14:paraId="37ED4E33" w14:textId="77777777" w:rsidR="00F63264" w:rsidRDefault="00390D13">
      <w:pPr>
        <w:pStyle w:val="ListParagraph"/>
        <w:numPr>
          <w:ilvl w:val="3"/>
          <w:numId w:val="2"/>
        </w:numPr>
        <w:tabs>
          <w:tab w:val="left" w:pos="1799"/>
          <w:tab w:val="left" w:pos="1800"/>
        </w:tabs>
        <w:spacing w:before="125" w:line="240" w:lineRule="auto"/>
        <w:rPr>
          <w:i/>
          <w:sz w:val="24"/>
        </w:rPr>
      </w:pPr>
      <w:r>
        <w:rPr>
          <w:i/>
          <w:color w:val="231F20"/>
          <w:sz w:val="24"/>
        </w:rPr>
        <w:t>Does the proposed use of funds carry out the purposes of the McKinney-Vento</w:t>
      </w:r>
      <w:r>
        <w:rPr>
          <w:i/>
          <w:color w:val="231F20"/>
          <w:spacing w:val="-22"/>
          <w:sz w:val="24"/>
        </w:rPr>
        <w:t xml:space="preserve"> </w:t>
      </w:r>
      <w:r>
        <w:rPr>
          <w:i/>
          <w:color w:val="231F20"/>
          <w:sz w:val="24"/>
        </w:rPr>
        <w:t>Act?</w:t>
      </w:r>
    </w:p>
    <w:p w14:paraId="25DDCA1A" w14:textId="77777777" w:rsidR="00F63264" w:rsidRDefault="00390D13">
      <w:pPr>
        <w:spacing w:before="108"/>
        <w:ind w:left="732"/>
        <w:rPr>
          <w:sz w:val="24"/>
        </w:rPr>
      </w:pPr>
      <w:r>
        <w:rPr>
          <w:noProof/>
          <w:position w:val="-6"/>
        </w:rPr>
        <w:drawing>
          <wp:inline distT="0" distB="0" distL="0" distR="0" wp14:anchorId="6EC19E03" wp14:editId="14D7C91C">
            <wp:extent cx="203199" cy="203199"/>
            <wp:effectExtent l="0" t="0" r="0" b="0"/>
            <wp:docPr id="7" name="image7.png" descr="Black star inside blue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1" cstate="print"/>
                    <a:stretch>
                      <a:fillRect/>
                    </a:stretch>
                  </pic:blipFill>
                  <pic:spPr>
                    <a:xfrm>
                      <a:off x="0" y="0"/>
                      <a:ext cx="203199" cy="203199"/>
                    </a:xfrm>
                    <a:prstGeom prst="rect">
                      <a:avLst/>
                    </a:prstGeom>
                  </pic:spPr>
                </pic:pic>
              </a:graphicData>
            </a:graphic>
          </wp:inline>
        </w:drawing>
      </w:r>
      <w:r>
        <w:rPr>
          <w:rFonts w:ascii="Times New Roman"/>
          <w:sz w:val="20"/>
        </w:rPr>
        <w:t xml:space="preserve"> </w:t>
      </w:r>
      <w:r>
        <w:rPr>
          <w:rFonts w:ascii="Times New Roman"/>
          <w:spacing w:val="2"/>
          <w:sz w:val="20"/>
        </w:rPr>
        <w:t xml:space="preserve"> </w:t>
      </w:r>
      <w:r>
        <w:rPr>
          <w:b/>
          <w:color w:val="076A8C"/>
          <w:sz w:val="24"/>
        </w:rPr>
        <w:t xml:space="preserve">Decision Point 4. </w:t>
      </w:r>
      <w:r>
        <w:rPr>
          <w:color w:val="231F20"/>
          <w:sz w:val="24"/>
        </w:rPr>
        <w:t>Consider the comparability requirements in the McKinney-Vento</w:t>
      </w:r>
      <w:r>
        <w:rPr>
          <w:color w:val="231F20"/>
          <w:spacing w:val="-8"/>
          <w:sz w:val="24"/>
        </w:rPr>
        <w:t xml:space="preserve"> </w:t>
      </w:r>
      <w:r>
        <w:rPr>
          <w:color w:val="231F20"/>
          <w:sz w:val="24"/>
        </w:rPr>
        <w:t>Act.</w:t>
      </w:r>
    </w:p>
    <w:p w14:paraId="489F1D8A" w14:textId="77777777" w:rsidR="00F63264" w:rsidRDefault="00390D13">
      <w:pPr>
        <w:pStyle w:val="BodyText"/>
        <w:spacing w:before="137" w:line="258" w:lineRule="exact"/>
        <w:ind w:left="1170" w:right="868"/>
      </w:pPr>
      <w:r>
        <w:rPr>
          <w:color w:val="231F20"/>
        </w:rPr>
        <w:t>The McKinney-Vento Act requires that each child or youth experiencing homelessness must be provided</w:t>
      </w:r>
      <w:r>
        <w:rPr>
          <w:color w:val="231F20"/>
          <w:w w:val="99"/>
        </w:rPr>
        <w:t xml:space="preserve"> </w:t>
      </w:r>
      <w:r>
        <w:rPr>
          <w:color w:val="231F20"/>
        </w:rPr>
        <w:t>services comparable to those offered to other students in the school, such as services provided under Title I, Part A of the Elementary and Secondary Education Act of 1965 or similar programs; educational programs for children with disabilities and English learners; programs in career and technical education; programs for gifted and talented students; and school nutrition programs (42 U.S.C. § 11432(g)(4)).</w:t>
      </w:r>
    </w:p>
    <w:p w14:paraId="1B3D05A9" w14:textId="77777777" w:rsidR="00F63264" w:rsidRDefault="00390D13">
      <w:pPr>
        <w:pStyle w:val="BodyText"/>
        <w:spacing w:before="1" w:line="258" w:lineRule="exact"/>
        <w:ind w:left="1170" w:right="742"/>
      </w:pPr>
      <w:r>
        <w:rPr>
          <w:color w:val="231F20"/>
        </w:rPr>
        <w:t>Accordingly, if a service or resource is provided for all students, the cost of providing that service or resource to students experiencing homelessness cannot be paid with EHCY or ARP-HCY subgrant funds.</w:t>
      </w:r>
    </w:p>
    <w:p w14:paraId="0F0EE5A9" w14:textId="77777777" w:rsidR="00F63264" w:rsidRDefault="00390D13">
      <w:pPr>
        <w:pStyle w:val="BodyText"/>
        <w:spacing w:before="139"/>
        <w:ind w:left="1170"/>
      </w:pPr>
      <w:r>
        <w:rPr>
          <w:color w:val="231F20"/>
        </w:rPr>
        <w:t>Ask:</w:t>
      </w:r>
    </w:p>
    <w:p w14:paraId="498D3FE3" w14:textId="77777777" w:rsidR="00F63264" w:rsidRDefault="00390D13">
      <w:pPr>
        <w:pStyle w:val="ListParagraph"/>
        <w:numPr>
          <w:ilvl w:val="3"/>
          <w:numId w:val="2"/>
        </w:numPr>
        <w:tabs>
          <w:tab w:val="left" w:pos="1799"/>
          <w:tab w:val="left" w:pos="1800"/>
        </w:tabs>
        <w:spacing w:before="148" w:line="258" w:lineRule="exact"/>
        <w:ind w:right="1301"/>
        <w:rPr>
          <w:i/>
          <w:sz w:val="24"/>
        </w:rPr>
      </w:pPr>
      <w:r>
        <w:rPr>
          <w:i/>
          <w:color w:val="231F20"/>
          <w:sz w:val="24"/>
        </w:rPr>
        <w:t xml:space="preserve">Does the school or LEA already provide the proposed service or resource through a program or through services available to </w:t>
      </w:r>
      <w:proofErr w:type="spellStart"/>
      <w:r>
        <w:rPr>
          <w:i/>
          <w:color w:val="231F20"/>
          <w:sz w:val="24"/>
        </w:rPr>
        <w:t>nonhomeless</w:t>
      </w:r>
      <w:proofErr w:type="spellEnd"/>
      <w:r>
        <w:rPr>
          <w:i/>
          <w:color w:val="231F20"/>
          <w:spacing w:val="-6"/>
          <w:sz w:val="24"/>
        </w:rPr>
        <w:t xml:space="preserve"> </w:t>
      </w:r>
      <w:r>
        <w:rPr>
          <w:i/>
          <w:color w:val="231F20"/>
          <w:sz w:val="24"/>
        </w:rPr>
        <w:t>students?</w:t>
      </w:r>
    </w:p>
    <w:p w14:paraId="4AD8C9D8" w14:textId="77777777" w:rsidR="00F63264" w:rsidRDefault="00F63264">
      <w:pPr>
        <w:pStyle w:val="BodyText"/>
        <w:rPr>
          <w:i/>
          <w:sz w:val="20"/>
        </w:rPr>
      </w:pPr>
    </w:p>
    <w:p w14:paraId="79C45043" w14:textId="77777777" w:rsidR="00F63264" w:rsidRDefault="00F63264">
      <w:pPr>
        <w:pStyle w:val="BodyText"/>
        <w:rPr>
          <w:i/>
          <w:sz w:val="20"/>
        </w:rPr>
      </w:pPr>
    </w:p>
    <w:p w14:paraId="7B4810A6" w14:textId="59AD1772" w:rsidR="00F63264" w:rsidRDefault="004B49CD">
      <w:pPr>
        <w:pStyle w:val="BodyText"/>
        <w:spacing w:before="5"/>
        <w:rPr>
          <w:i/>
          <w:sz w:val="25"/>
        </w:rPr>
      </w:pPr>
      <w:r>
        <w:rPr>
          <w:noProof/>
        </w:rPr>
        <mc:AlternateContent>
          <mc:Choice Requires="wps">
            <w:drawing>
              <wp:anchor distT="0" distB="0" distL="0" distR="0" simplePos="0" relativeHeight="251661312" behindDoc="0" locked="0" layoutInCell="1" allowOverlap="1" wp14:anchorId="354AFFEE" wp14:editId="4CFF34BE">
                <wp:simplePos x="0" y="0"/>
                <wp:positionH relativeFrom="page">
                  <wp:posOffset>457200</wp:posOffset>
                </wp:positionH>
                <wp:positionV relativeFrom="paragraph">
                  <wp:posOffset>228600</wp:posOffset>
                </wp:positionV>
                <wp:extent cx="914400" cy="0"/>
                <wp:effectExtent l="9525" t="8890" r="9525" b="10160"/>
                <wp:wrapTopAndBottom/>
                <wp:docPr id="889853285"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E28CE" id="Line 2" o:spid="_x0000_s1026" alt="&quot;&quot;"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8pt" to="10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" strokecolor="#231f20" strokeweight="1pt">
                <w10:wrap type="topAndBottom" anchorx="page"/>
              </v:line>
            </w:pict>
          </mc:Fallback>
        </mc:AlternateContent>
      </w:r>
    </w:p>
    <w:p w14:paraId="16B3A951" w14:textId="77777777" w:rsidR="00F63264" w:rsidRDefault="00390D13">
      <w:pPr>
        <w:spacing w:before="10"/>
        <w:ind w:left="720"/>
        <w:rPr>
          <w:sz w:val="20"/>
        </w:rPr>
      </w:pPr>
      <w:r>
        <w:rPr>
          <w:color w:val="231F20"/>
          <w:sz w:val="20"/>
        </w:rPr>
        <w:t xml:space="preserve">² Cardona, M.A., Dear Colleague Letter, April 23, 2021. </w:t>
      </w:r>
      <w:hyperlink r:id="rId12">
        <w:r>
          <w:rPr>
            <w:color w:val="205E9E"/>
            <w:sz w:val="20"/>
            <w:u w:val="single" w:color="205E9E"/>
          </w:rPr>
          <w:t>https://oese.ed.gov/files/2021/04/ARP-Homeless- DCL-4.23.pdf</w:t>
        </w:r>
      </w:hyperlink>
    </w:p>
    <w:p w14:paraId="05734964" w14:textId="77777777" w:rsidR="00F63264" w:rsidRDefault="00F63264">
      <w:pPr>
        <w:rPr>
          <w:sz w:val="20"/>
        </w:rPr>
        <w:sectPr w:rsidR="00F63264">
          <w:footerReference w:type="default" r:id="rId13"/>
          <w:pgSz w:w="12240" w:h="15840"/>
          <w:pgMar w:top="640" w:right="0" w:bottom="600" w:left="0" w:header="0" w:footer="402" w:gutter="0"/>
          <w:pgNumType w:start="2"/>
          <w:cols w:space="720"/>
        </w:sectPr>
      </w:pPr>
    </w:p>
    <w:p w14:paraId="32D34750" w14:textId="77777777" w:rsidR="00F63264" w:rsidRDefault="00390D13">
      <w:pPr>
        <w:spacing w:before="20"/>
        <w:ind w:left="732"/>
        <w:rPr>
          <w:sz w:val="24"/>
        </w:rPr>
      </w:pPr>
      <w:r>
        <w:rPr>
          <w:noProof/>
          <w:position w:val="-7"/>
        </w:rPr>
        <w:lastRenderedPageBreak/>
        <w:drawing>
          <wp:inline distT="0" distB="0" distL="0" distR="0" wp14:anchorId="19490F40" wp14:editId="22DAD029">
            <wp:extent cx="203199" cy="203187"/>
            <wp:effectExtent l="0" t="0" r="0" b="0"/>
            <wp:docPr id="9" name="image7.png" descr="Black star inside blue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1" cstate="print"/>
                    <a:stretch>
                      <a:fillRect/>
                    </a:stretch>
                  </pic:blipFill>
                  <pic:spPr>
                    <a:xfrm>
                      <a:off x="0" y="0"/>
                      <a:ext cx="203199" cy="203187"/>
                    </a:xfrm>
                    <a:prstGeom prst="rect">
                      <a:avLst/>
                    </a:prstGeom>
                  </pic:spPr>
                </pic:pic>
              </a:graphicData>
            </a:graphic>
          </wp:inline>
        </w:drawing>
      </w:r>
      <w:r>
        <w:rPr>
          <w:rFonts w:ascii="Times New Roman"/>
          <w:sz w:val="20"/>
        </w:rPr>
        <w:t xml:space="preserve"> </w:t>
      </w:r>
      <w:r>
        <w:rPr>
          <w:rFonts w:ascii="Times New Roman"/>
          <w:spacing w:val="2"/>
          <w:sz w:val="20"/>
        </w:rPr>
        <w:t xml:space="preserve"> </w:t>
      </w:r>
      <w:bookmarkStart w:id="6" w:name="Decision_5"/>
      <w:bookmarkStart w:id="7" w:name="Decision_6"/>
      <w:bookmarkEnd w:id="6"/>
      <w:bookmarkEnd w:id="7"/>
      <w:r>
        <w:rPr>
          <w:b/>
          <w:color w:val="076A8C"/>
          <w:sz w:val="24"/>
        </w:rPr>
        <w:t xml:space="preserve">Decision Point 5. </w:t>
      </w:r>
      <w:r>
        <w:rPr>
          <w:color w:val="231F20"/>
          <w:sz w:val="24"/>
        </w:rPr>
        <w:t>Ensure the cost of the proposed activity is allocable to the</w:t>
      </w:r>
      <w:r>
        <w:rPr>
          <w:color w:val="231F20"/>
          <w:spacing w:val="-10"/>
          <w:sz w:val="24"/>
        </w:rPr>
        <w:t xml:space="preserve"> </w:t>
      </w:r>
      <w:r>
        <w:rPr>
          <w:color w:val="231F20"/>
          <w:sz w:val="24"/>
        </w:rPr>
        <w:t>program.</w:t>
      </w:r>
    </w:p>
    <w:p w14:paraId="6E639490" w14:textId="77777777" w:rsidR="00F63264" w:rsidRDefault="00390D13">
      <w:pPr>
        <w:pStyle w:val="BodyText"/>
        <w:spacing w:before="132" w:line="258" w:lineRule="exact"/>
        <w:ind w:left="1170" w:right="742"/>
      </w:pPr>
      <w:r>
        <w:rPr>
          <w:color w:val="231F20"/>
        </w:rPr>
        <w:t>According to the Uniform Guidance (2 C.F.R. § 200.405), a cost is allocable if the goods or services in question are chargeable or assignable to that award in accordance with relative benefits received.</w:t>
      </w:r>
    </w:p>
    <w:p w14:paraId="7D47439B" w14:textId="77777777" w:rsidR="00F63264" w:rsidRDefault="00390D13">
      <w:pPr>
        <w:pStyle w:val="BodyText"/>
        <w:spacing w:line="258" w:lineRule="exact"/>
        <w:ind w:left="1170" w:right="938"/>
      </w:pPr>
      <w:r>
        <w:rPr>
          <w:color w:val="231F20"/>
        </w:rPr>
        <w:t>For example, an LEA may use EHCY program funds to purchase school supplies for students who are experiencing homelessness, as defined in 42 U.S.C. § 11434</w:t>
      </w:r>
      <w:proofErr w:type="gramStart"/>
      <w:r>
        <w:rPr>
          <w:color w:val="231F20"/>
        </w:rPr>
        <w:t>a(</w:t>
      </w:r>
      <w:proofErr w:type="gramEnd"/>
      <w:r>
        <w:rPr>
          <w:color w:val="231F20"/>
        </w:rPr>
        <w:t>2) of the McKinney-Vento Act, to carry out the purposes of the EHCY program.</w:t>
      </w:r>
    </w:p>
    <w:p w14:paraId="31F995B5" w14:textId="77777777" w:rsidR="00F63264" w:rsidRDefault="00390D13">
      <w:pPr>
        <w:pStyle w:val="BodyText"/>
        <w:spacing w:before="160" w:line="258" w:lineRule="exact"/>
        <w:ind w:left="1170" w:right="683"/>
      </w:pPr>
      <w:r>
        <w:rPr>
          <w:color w:val="231F20"/>
        </w:rPr>
        <w:t xml:space="preserve">Please note that, </w:t>
      </w:r>
      <w:proofErr w:type="gramStart"/>
      <w:r>
        <w:rPr>
          <w:color w:val="231F20"/>
        </w:rPr>
        <w:t>in order to</w:t>
      </w:r>
      <w:proofErr w:type="gramEnd"/>
      <w:r>
        <w:rPr>
          <w:color w:val="231F20"/>
        </w:rPr>
        <w:t xml:space="preserve"> be allocable to the EHCY or ARP-HCY program, services provided with EHCY or ARP-HCY program funds must be focused on serving eligible recipients under the program (i.e., students who meet the McKinney-Vento Act’s definition of homeless); these funds may not be used for services that benefit only parents or other household members. Parents and other family members may, however, incidentally benefit from EHCY-funded services for eligible students (e.g., the provision of wireless internet services </w:t>
      </w:r>
      <w:r>
        <w:rPr>
          <w:color w:val="231F20"/>
        </w:rPr>
        <w:t>to the student’s home to enable the student to complete school assignments), provided that the incidental benefits do not increase the cost of services.</w:t>
      </w:r>
    </w:p>
    <w:p w14:paraId="4EF11918" w14:textId="77777777" w:rsidR="00F63264" w:rsidRDefault="00390D13">
      <w:pPr>
        <w:pStyle w:val="BodyText"/>
        <w:spacing w:before="138"/>
        <w:ind w:left="1170"/>
      </w:pPr>
      <w:r>
        <w:rPr>
          <w:color w:val="231F20"/>
        </w:rPr>
        <w:t>Ask:</w:t>
      </w:r>
    </w:p>
    <w:p w14:paraId="125C8D7B" w14:textId="77777777" w:rsidR="00F63264" w:rsidRDefault="00390D13">
      <w:pPr>
        <w:pStyle w:val="ListParagraph"/>
        <w:numPr>
          <w:ilvl w:val="3"/>
          <w:numId w:val="2"/>
        </w:numPr>
        <w:tabs>
          <w:tab w:val="left" w:pos="1799"/>
          <w:tab w:val="left" w:pos="1800"/>
        </w:tabs>
        <w:spacing w:before="126" w:line="240" w:lineRule="auto"/>
        <w:rPr>
          <w:i/>
          <w:sz w:val="24"/>
        </w:rPr>
      </w:pPr>
      <w:r>
        <w:rPr>
          <w:i/>
          <w:color w:val="231F20"/>
          <w:sz w:val="24"/>
        </w:rPr>
        <w:t>Is the cost chargeable or assignable to the award relative to the benefits</w:t>
      </w:r>
      <w:r>
        <w:rPr>
          <w:i/>
          <w:color w:val="231F20"/>
          <w:spacing w:val="-17"/>
          <w:sz w:val="24"/>
        </w:rPr>
        <w:t xml:space="preserve"> </w:t>
      </w:r>
      <w:r>
        <w:rPr>
          <w:i/>
          <w:color w:val="231F20"/>
          <w:sz w:val="24"/>
        </w:rPr>
        <w:t>received?</w:t>
      </w:r>
    </w:p>
    <w:p w14:paraId="03AC6069" w14:textId="77777777" w:rsidR="00F63264" w:rsidRDefault="00390D13">
      <w:pPr>
        <w:pStyle w:val="ListParagraph"/>
        <w:numPr>
          <w:ilvl w:val="3"/>
          <w:numId w:val="2"/>
        </w:numPr>
        <w:tabs>
          <w:tab w:val="left" w:pos="1799"/>
          <w:tab w:val="left" w:pos="1800"/>
        </w:tabs>
        <w:spacing w:before="148" w:line="258" w:lineRule="exact"/>
        <w:ind w:right="790"/>
        <w:rPr>
          <w:i/>
          <w:sz w:val="24"/>
        </w:rPr>
      </w:pPr>
      <w:r>
        <w:rPr>
          <w:i/>
          <w:color w:val="231F20"/>
          <w:sz w:val="24"/>
        </w:rPr>
        <w:t xml:space="preserve">If the cost is supporting a program or service that serves students in addition to those experiencing homelessness, can this cost be determined relative to the proportion of students experiencing homelessness served by the program? If the proposed use of funds will benefit students experiencing homelessness as well as </w:t>
      </w:r>
      <w:proofErr w:type="gramStart"/>
      <w:r>
        <w:rPr>
          <w:i/>
          <w:color w:val="231F20"/>
          <w:sz w:val="24"/>
        </w:rPr>
        <w:t>students</w:t>
      </w:r>
      <w:proofErr w:type="gramEnd"/>
      <w:r>
        <w:rPr>
          <w:i/>
          <w:color w:val="231F20"/>
          <w:sz w:val="24"/>
        </w:rPr>
        <w:t xml:space="preserve"> ineligible for EHCY or ARP-HCY program services,</w:t>
      </w:r>
      <w:r>
        <w:rPr>
          <w:i/>
          <w:color w:val="231F20"/>
          <w:spacing w:val="-22"/>
          <w:sz w:val="24"/>
        </w:rPr>
        <w:t xml:space="preserve"> </w:t>
      </w:r>
      <w:r>
        <w:rPr>
          <w:i/>
          <w:color w:val="231F20"/>
          <w:sz w:val="24"/>
        </w:rPr>
        <w:t xml:space="preserve">will program funds only support activities </w:t>
      </w:r>
      <w:proofErr w:type="gramStart"/>
      <w:r>
        <w:rPr>
          <w:i/>
          <w:color w:val="231F20"/>
          <w:sz w:val="24"/>
        </w:rPr>
        <w:t>benefitting</w:t>
      </w:r>
      <w:proofErr w:type="gramEnd"/>
      <w:r>
        <w:rPr>
          <w:i/>
          <w:color w:val="231F20"/>
          <w:sz w:val="24"/>
        </w:rPr>
        <w:t xml:space="preserve"> students experiencing</w:t>
      </w:r>
      <w:r>
        <w:rPr>
          <w:i/>
          <w:color w:val="231F20"/>
          <w:spacing w:val="-28"/>
          <w:sz w:val="24"/>
        </w:rPr>
        <w:t xml:space="preserve"> </w:t>
      </w:r>
      <w:r>
        <w:rPr>
          <w:i/>
          <w:color w:val="231F20"/>
          <w:sz w:val="24"/>
        </w:rPr>
        <w:t>homelessness?</w:t>
      </w:r>
    </w:p>
    <w:p w14:paraId="06FB3C84" w14:textId="77777777" w:rsidR="00F63264" w:rsidRDefault="00390D13">
      <w:pPr>
        <w:spacing w:before="124"/>
        <w:ind w:left="732"/>
        <w:rPr>
          <w:sz w:val="24"/>
        </w:rPr>
      </w:pPr>
      <w:r>
        <w:rPr>
          <w:noProof/>
          <w:position w:val="-7"/>
        </w:rPr>
        <w:drawing>
          <wp:inline distT="0" distB="0" distL="0" distR="0" wp14:anchorId="3F707A6E" wp14:editId="59159704">
            <wp:extent cx="203199" cy="203199"/>
            <wp:effectExtent l="0" t="0" r="0" b="0"/>
            <wp:docPr id="11" name="image7.png" descr="Black star inside blue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1" cstate="print"/>
                    <a:stretch>
                      <a:fillRect/>
                    </a:stretch>
                  </pic:blipFill>
                  <pic:spPr>
                    <a:xfrm>
                      <a:off x="0" y="0"/>
                      <a:ext cx="203199" cy="203199"/>
                    </a:xfrm>
                    <a:prstGeom prst="rect">
                      <a:avLst/>
                    </a:prstGeom>
                  </pic:spPr>
                </pic:pic>
              </a:graphicData>
            </a:graphic>
          </wp:inline>
        </w:drawing>
      </w:r>
      <w:r>
        <w:rPr>
          <w:rFonts w:ascii="Times New Roman"/>
          <w:sz w:val="20"/>
        </w:rPr>
        <w:t xml:space="preserve"> </w:t>
      </w:r>
      <w:r>
        <w:rPr>
          <w:rFonts w:ascii="Times New Roman"/>
          <w:spacing w:val="2"/>
          <w:sz w:val="20"/>
        </w:rPr>
        <w:t xml:space="preserve"> </w:t>
      </w:r>
      <w:r>
        <w:rPr>
          <w:b/>
          <w:color w:val="076A8C"/>
          <w:sz w:val="24"/>
        </w:rPr>
        <w:t xml:space="preserve">Decision Point 6. </w:t>
      </w:r>
      <w:r>
        <w:rPr>
          <w:color w:val="231F20"/>
          <w:sz w:val="24"/>
        </w:rPr>
        <w:t>Determine if all costs are necessary and</w:t>
      </w:r>
      <w:r>
        <w:rPr>
          <w:color w:val="231F20"/>
          <w:spacing w:val="-7"/>
          <w:sz w:val="24"/>
        </w:rPr>
        <w:t xml:space="preserve"> </w:t>
      </w:r>
      <w:r>
        <w:rPr>
          <w:color w:val="231F20"/>
          <w:sz w:val="24"/>
        </w:rPr>
        <w:t>reasonable.</w:t>
      </w:r>
    </w:p>
    <w:p w14:paraId="6F4D5969" w14:textId="77777777" w:rsidR="00F63264" w:rsidRDefault="00390D13">
      <w:pPr>
        <w:pStyle w:val="BodyText"/>
        <w:spacing w:before="135" w:line="258" w:lineRule="exact"/>
        <w:ind w:left="1170" w:right="1075"/>
      </w:pPr>
      <w:r>
        <w:rPr>
          <w:color w:val="231F20"/>
          <w:spacing w:val="-11"/>
        </w:rPr>
        <w:t xml:space="preserve">To </w:t>
      </w:r>
      <w:r>
        <w:rPr>
          <w:color w:val="231F20"/>
        </w:rPr>
        <w:t xml:space="preserve">be allowable under the Uniform Guidance, the cost of a proposed use of funds must be necessary and reasonable for the performance of the federal award (2 </w:t>
      </w:r>
      <w:r>
        <w:rPr>
          <w:color w:val="231F20"/>
          <w:spacing w:val="-4"/>
        </w:rPr>
        <w:t xml:space="preserve">C.F.R. </w:t>
      </w:r>
      <w:r>
        <w:rPr>
          <w:color w:val="231F20"/>
        </w:rPr>
        <w:t xml:space="preserve">§ 200.403(a)). A cost is </w:t>
      </w:r>
      <w:r>
        <w:rPr>
          <w:i/>
          <w:color w:val="231F20"/>
        </w:rPr>
        <w:t xml:space="preserve">necessary </w:t>
      </w:r>
      <w:r>
        <w:rPr>
          <w:color w:val="231F20"/>
        </w:rPr>
        <w:t>if it is essential to achieve the goals of the program. For example, the service being provided is</w:t>
      </w:r>
      <w:r>
        <w:rPr>
          <w:color w:val="231F20"/>
          <w:spacing w:val="-37"/>
        </w:rPr>
        <w:t xml:space="preserve"> </w:t>
      </w:r>
      <w:r>
        <w:rPr>
          <w:color w:val="231F20"/>
        </w:rPr>
        <w:t xml:space="preserve">necessary to enable a student or group of students who are experiencing homelessness to attend school and participate fully in school activities. A cost is </w:t>
      </w:r>
      <w:r>
        <w:rPr>
          <w:i/>
          <w:color w:val="231F20"/>
        </w:rPr>
        <w:t xml:space="preserve">reasonable </w:t>
      </w:r>
      <w:r>
        <w:rPr>
          <w:color w:val="231F20"/>
        </w:rPr>
        <w:t>“if it does not exceed that which would be incurre</w:t>
      </w:r>
      <w:r>
        <w:rPr>
          <w:color w:val="231F20"/>
        </w:rPr>
        <w:t>d</w:t>
      </w:r>
      <w:r>
        <w:rPr>
          <w:color w:val="231F20"/>
          <w:spacing w:val="-3"/>
        </w:rPr>
        <w:t xml:space="preserve"> </w:t>
      </w:r>
      <w:r>
        <w:rPr>
          <w:color w:val="231F20"/>
        </w:rPr>
        <w:t>by</w:t>
      </w:r>
      <w:r>
        <w:rPr>
          <w:color w:val="231F20"/>
          <w:spacing w:val="-3"/>
        </w:rPr>
        <w:t xml:space="preserve"> </w:t>
      </w:r>
      <w:r>
        <w:rPr>
          <w:color w:val="231F20"/>
        </w:rPr>
        <w:t>a</w:t>
      </w:r>
      <w:r>
        <w:rPr>
          <w:color w:val="231F20"/>
          <w:spacing w:val="-3"/>
        </w:rPr>
        <w:t xml:space="preserve"> </w:t>
      </w:r>
      <w:r>
        <w:rPr>
          <w:color w:val="231F20"/>
        </w:rPr>
        <w:t>prudent</w:t>
      </w:r>
      <w:r>
        <w:rPr>
          <w:color w:val="231F20"/>
          <w:spacing w:val="-3"/>
        </w:rPr>
        <w:t xml:space="preserve"> </w:t>
      </w:r>
      <w:r>
        <w:rPr>
          <w:color w:val="231F20"/>
        </w:rPr>
        <w:t>person</w:t>
      </w:r>
      <w:r>
        <w:rPr>
          <w:color w:val="231F20"/>
          <w:spacing w:val="-3"/>
        </w:rPr>
        <w:t xml:space="preserve"> </w:t>
      </w:r>
      <w:r>
        <w:rPr>
          <w:color w:val="231F20"/>
        </w:rPr>
        <w:t>under</w:t>
      </w:r>
      <w:r>
        <w:rPr>
          <w:color w:val="231F20"/>
          <w:spacing w:val="-3"/>
        </w:rPr>
        <w:t xml:space="preserve"> </w:t>
      </w:r>
      <w:r>
        <w:rPr>
          <w:color w:val="231F20"/>
        </w:rPr>
        <w:t>the</w:t>
      </w:r>
      <w:r>
        <w:rPr>
          <w:color w:val="231F20"/>
          <w:spacing w:val="-3"/>
        </w:rPr>
        <w:t xml:space="preserve"> </w:t>
      </w:r>
      <w:r>
        <w:rPr>
          <w:color w:val="231F20"/>
        </w:rPr>
        <w:t>circumstances</w:t>
      </w:r>
      <w:r>
        <w:rPr>
          <w:color w:val="231F20"/>
          <w:spacing w:val="-3"/>
        </w:rPr>
        <w:t xml:space="preserve"> </w:t>
      </w:r>
      <w:r>
        <w:rPr>
          <w:color w:val="231F20"/>
        </w:rPr>
        <w:t>prevailing</w:t>
      </w:r>
      <w:r>
        <w:rPr>
          <w:color w:val="231F20"/>
          <w:spacing w:val="-3"/>
        </w:rPr>
        <w:t xml:space="preserve"> </w:t>
      </w:r>
      <w:r>
        <w:rPr>
          <w:color w:val="231F20"/>
        </w:rPr>
        <w:t>at</w:t>
      </w:r>
      <w:r>
        <w:rPr>
          <w:color w:val="231F20"/>
          <w:spacing w:val="-3"/>
        </w:rPr>
        <w:t xml:space="preserve"> </w:t>
      </w:r>
      <w:r>
        <w:rPr>
          <w:color w:val="231F20"/>
        </w:rPr>
        <w:t>the</w:t>
      </w:r>
      <w:r>
        <w:rPr>
          <w:color w:val="231F20"/>
          <w:spacing w:val="-3"/>
        </w:rPr>
        <w:t xml:space="preserve"> </w:t>
      </w:r>
      <w:r>
        <w:rPr>
          <w:color w:val="231F20"/>
        </w:rPr>
        <w:t>time</w:t>
      </w:r>
      <w:r>
        <w:rPr>
          <w:color w:val="231F20"/>
          <w:spacing w:val="-3"/>
        </w:rPr>
        <w:t xml:space="preserve"> </w:t>
      </w:r>
      <w:r>
        <w:rPr>
          <w:color w:val="231F20"/>
        </w:rPr>
        <w:t>the</w:t>
      </w:r>
      <w:r>
        <w:rPr>
          <w:color w:val="231F20"/>
          <w:spacing w:val="-3"/>
        </w:rPr>
        <w:t xml:space="preserve"> </w:t>
      </w:r>
      <w:r>
        <w:rPr>
          <w:color w:val="231F20"/>
        </w:rPr>
        <w:t>decision</w:t>
      </w:r>
      <w:r>
        <w:rPr>
          <w:color w:val="231F20"/>
          <w:spacing w:val="-3"/>
        </w:rPr>
        <w:t xml:space="preserve"> </w:t>
      </w:r>
      <w:r>
        <w:rPr>
          <w:color w:val="231F20"/>
        </w:rPr>
        <w:t>was</w:t>
      </w:r>
      <w:r>
        <w:rPr>
          <w:color w:val="231F20"/>
          <w:spacing w:val="-3"/>
        </w:rPr>
        <w:t xml:space="preserve"> </w:t>
      </w:r>
      <w:r>
        <w:rPr>
          <w:color w:val="231F20"/>
        </w:rPr>
        <w:t>made</w:t>
      </w:r>
      <w:r>
        <w:rPr>
          <w:color w:val="231F20"/>
          <w:spacing w:val="-3"/>
        </w:rPr>
        <w:t xml:space="preserve"> </w:t>
      </w:r>
      <w:r>
        <w:rPr>
          <w:color w:val="231F20"/>
        </w:rPr>
        <w:t xml:space="preserve">to incur the </w:t>
      </w:r>
      <w:r>
        <w:rPr>
          <w:color w:val="231F20"/>
          <w:spacing w:val="-4"/>
        </w:rPr>
        <w:t xml:space="preserve">cost.” </w:t>
      </w:r>
      <w:r>
        <w:rPr>
          <w:color w:val="231F20"/>
        </w:rPr>
        <w:t xml:space="preserve">(2 </w:t>
      </w:r>
      <w:r>
        <w:rPr>
          <w:color w:val="231F20"/>
          <w:spacing w:val="-4"/>
        </w:rPr>
        <w:t xml:space="preserve">C.F.R. </w:t>
      </w:r>
      <w:r>
        <w:rPr>
          <w:color w:val="231F20"/>
        </w:rPr>
        <w:t>§</w:t>
      </w:r>
      <w:r>
        <w:rPr>
          <w:color w:val="231F20"/>
          <w:spacing w:val="10"/>
        </w:rPr>
        <w:t xml:space="preserve"> </w:t>
      </w:r>
      <w:r>
        <w:rPr>
          <w:color w:val="231F20"/>
        </w:rPr>
        <w:t>200.404).</w:t>
      </w:r>
    </w:p>
    <w:p w14:paraId="056BF999" w14:textId="77777777" w:rsidR="00F63264" w:rsidRDefault="00390D13">
      <w:pPr>
        <w:pStyle w:val="BodyText"/>
        <w:spacing w:before="160" w:line="258" w:lineRule="exact"/>
        <w:ind w:left="1170" w:right="644"/>
      </w:pPr>
      <w:r>
        <w:rPr>
          <w:color w:val="231F20"/>
        </w:rPr>
        <w:t>When determining if a cost is necessary and reasonable, consideration should be given to the relative impact of the expenditure given the amount of the grant and number of students who would benefit (e.g., weighing the costs and benefits of supporting one student experiencing homelessness to attend a debate competition out of state versus supporting a group of students in a shelter with a supplemental reading program). Such an analysis is necessarily context specific. For example, some expenditures are reas</w:t>
      </w:r>
      <w:r>
        <w:rPr>
          <w:color w:val="231F20"/>
        </w:rPr>
        <w:t>onable for a student a month before graduation that would not be considered so at the beginning of the school year, as in the case of an LEA paying the cost of childcare to help a parenting student experiencing homelessness to graduate versus committing to cover childcare costs for an entire school year.</w:t>
      </w:r>
    </w:p>
    <w:p w14:paraId="1A531E27" w14:textId="77777777" w:rsidR="00F63264" w:rsidRDefault="00390D13">
      <w:pPr>
        <w:pStyle w:val="BodyText"/>
        <w:spacing w:before="160" w:line="258" w:lineRule="exact"/>
        <w:ind w:left="1170" w:right="868"/>
      </w:pPr>
      <w:r>
        <w:rPr>
          <w:color w:val="231F20"/>
        </w:rPr>
        <w:t>Ultimately, it is important to document student needs overall and consider the effectiveness of activities and expenses on all students served by the program.</w:t>
      </w:r>
    </w:p>
    <w:p w14:paraId="01B88128" w14:textId="77777777" w:rsidR="00F63264" w:rsidRDefault="00390D13">
      <w:pPr>
        <w:pStyle w:val="BodyText"/>
        <w:spacing w:before="138"/>
        <w:ind w:left="1170"/>
      </w:pPr>
      <w:r>
        <w:rPr>
          <w:color w:val="231F20"/>
        </w:rPr>
        <w:t>Ask:</w:t>
      </w:r>
    </w:p>
    <w:p w14:paraId="1E3F9DD8" w14:textId="77777777" w:rsidR="00F63264" w:rsidRDefault="00390D13">
      <w:pPr>
        <w:pStyle w:val="ListParagraph"/>
        <w:numPr>
          <w:ilvl w:val="3"/>
          <w:numId w:val="2"/>
        </w:numPr>
        <w:tabs>
          <w:tab w:val="left" w:pos="1799"/>
          <w:tab w:val="left" w:pos="1800"/>
        </w:tabs>
        <w:spacing w:before="148" w:line="258" w:lineRule="exact"/>
        <w:ind w:right="1231"/>
        <w:rPr>
          <w:i/>
          <w:sz w:val="24"/>
        </w:rPr>
      </w:pPr>
      <w:r>
        <w:rPr>
          <w:i/>
          <w:color w:val="231F20"/>
          <w:sz w:val="24"/>
        </w:rPr>
        <w:t>Is the proposed use of funds necessary to achieve the goals of the EHCY program? For</w:t>
      </w:r>
      <w:r>
        <w:rPr>
          <w:i/>
          <w:color w:val="231F20"/>
          <w:spacing w:val="-21"/>
          <w:sz w:val="24"/>
        </w:rPr>
        <w:t xml:space="preserve"> </w:t>
      </w:r>
      <w:r>
        <w:rPr>
          <w:i/>
          <w:color w:val="231F20"/>
          <w:sz w:val="24"/>
        </w:rPr>
        <w:t xml:space="preserve">example, is this cost necessary to enable the student experiencing homelessness (or </w:t>
      </w:r>
      <w:proofErr w:type="gramStart"/>
      <w:r>
        <w:rPr>
          <w:i/>
          <w:color w:val="231F20"/>
          <w:sz w:val="24"/>
        </w:rPr>
        <w:t>group</w:t>
      </w:r>
      <w:proofErr w:type="gramEnd"/>
      <w:r>
        <w:rPr>
          <w:i/>
          <w:color w:val="231F20"/>
          <w:sz w:val="24"/>
        </w:rPr>
        <w:t xml:space="preserve"> of students experiencing homelessness) to attend school and participate fully in school</w:t>
      </w:r>
      <w:r>
        <w:rPr>
          <w:i/>
          <w:color w:val="231F20"/>
          <w:spacing w:val="-30"/>
          <w:sz w:val="24"/>
        </w:rPr>
        <w:t xml:space="preserve"> </w:t>
      </w:r>
      <w:r>
        <w:rPr>
          <w:i/>
          <w:color w:val="231F20"/>
          <w:sz w:val="24"/>
        </w:rPr>
        <w:t>activities?</w:t>
      </w:r>
    </w:p>
    <w:p w14:paraId="099737CC" w14:textId="77777777" w:rsidR="00F63264" w:rsidRDefault="00390D13">
      <w:pPr>
        <w:pStyle w:val="ListParagraph"/>
        <w:numPr>
          <w:ilvl w:val="3"/>
          <w:numId w:val="2"/>
        </w:numPr>
        <w:tabs>
          <w:tab w:val="left" w:pos="1799"/>
          <w:tab w:val="left" w:pos="1800"/>
        </w:tabs>
        <w:spacing w:before="139" w:line="247" w:lineRule="auto"/>
        <w:ind w:right="809"/>
        <w:rPr>
          <w:i/>
          <w:sz w:val="24"/>
        </w:rPr>
      </w:pPr>
      <w:r>
        <w:rPr>
          <w:i/>
          <w:color w:val="231F20"/>
          <w:sz w:val="24"/>
        </w:rPr>
        <w:t>Is the expense reasonable, considering the expected impact and the cost in relation to what is</w:t>
      </w:r>
      <w:r>
        <w:rPr>
          <w:i/>
          <w:color w:val="231F20"/>
          <w:spacing w:val="-30"/>
          <w:sz w:val="24"/>
        </w:rPr>
        <w:t xml:space="preserve"> </w:t>
      </w:r>
      <w:r>
        <w:rPr>
          <w:i/>
          <w:color w:val="231F20"/>
          <w:sz w:val="24"/>
        </w:rPr>
        <w:t>spent on other students and</w:t>
      </w:r>
      <w:r>
        <w:rPr>
          <w:i/>
          <w:color w:val="231F20"/>
          <w:spacing w:val="-10"/>
          <w:sz w:val="24"/>
        </w:rPr>
        <w:t xml:space="preserve"> </w:t>
      </w:r>
      <w:r>
        <w:rPr>
          <w:i/>
          <w:color w:val="231F20"/>
          <w:sz w:val="24"/>
        </w:rPr>
        <w:t>activities?</w:t>
      </w:r>
    </w:p>
    <w:p w14:paraId="09444CCD" w14:textId="77777777" w:rsidR="00F63264" w:rsidRDefault="00F63264">
      <w:pPr>
        <w:spacing w:line="247" w:lineRule="auto"/>
        <w:rPr>
          <w:sz w:val="24"/>
        </w:rPr>
        <w:sectPr w:rsidR="00F63264">
          <w:pgSz w:w="12240" w:h="15840"/>
          <w:pgMar w:top="640" w:right="0" w:bottom="600" w:left="0" w:header="0" w:footer="402" w:gutter="0"/>
          <w:cols w:space="720"/>
        </w:sectPr>
      </w:pPr>
    </w:p>
    <w:p w14:paraId="1C431716" w14:textId="77777777" w:rsidR="00F63264" w:rsidRDefault="00390D13">
      <w:pPr>
        <w:pStyle w:val="Heading1"/>
      </w:pPr>
      <w:bookmarkStart w:id="8" w:name="References"/>
      <w:bookmarkEnd w:id="8"/>
      <w:r>
        <w:rPr>
          <w:color w:val="076A8C"/>
        </w:rPr>
        <w:lastRenderedPageBreak/>
        <w:t>References</w:t>
      </w:r>
    </w:p>
    <w:p w14:paraId="54D96CD3" w14:textId="77777777" w:rsidR="00F63264" w:rsidRDefault="00390D13">
      <w:pPr>
        <w:pStyle w:val="BodyText"/>
        <w:spacing w:before="137" w:line="258" w:lineRule="exact"/>
        <w:ind w:left="1260" w:right="742" w:hanging="360"/>
      </w:pPr>
      <w:r>
        <w:rPr>
          <w:color w:val="231F20"/>
        </w:rPr>
        <w:t xml:space="preserve">Subtitle VII-B of the McKinney-Vento Homeless Assistance Act, as amended by </w:t>
      </w:r>
      <w:proofErr w:type="gramStart"/>
      <w:r>
        <w:rPr>
          <w:color w:val="231F20"/>
        </w:rPr>
        <w:t>the Every</w:t>
      </w:r>
      <w:proofErr w:type="gramEnd"/>
      <w:r>
        <w:rPr>
          <w:color w:val="231F20"/>
        </w:rPr>
        <w:t xml:space="preserve"> Student Succeeds Act, 42 U.S.C. § 11431 </w:t>
      </w:r>
      <w:r>
        <w:rPr>
          <w:i/>
          <w:color w:val="231F20"/>
        </w:rPr>
        <w:t xml:space="preserve">et seq. </w:t>
      </w:r>
      <w:r>
        <w:rPr>
          <w:color w:val="231F20"/>
        </w:rPr>
        <w:t>(2015)</w:t>
      </w:r>
      <w:r>
        <w:rPr>
          <w:color w:val="221F1F"/>
        </w:rPr>
        <w:t xml:space="preserve">. </w:t>
      </w:r>
      <w:r>
        <w:rPr>
          <w:color w:val="205E9E"/>
          <w:spacing w:val="-11"/>
          <w:u w:val="single" w:color="205E9E"/>
        </w:rPr>
        <w:t>https://uscode.house.gov/view.xhtml?path=/prelim@title42/chapter119/ subchapter6/</w:t>
      </w:r>
      <w:proofErr w:type="spellStart"/>
      <w:r>
        <w:rPr>
          <w:color w:val="205E9E"/>
          <w:spacing w:val="-11"/>
          <w:u w:val="single" w:color="205E9E"/>
        </w:rPr>
        <w:t>partB&amp;edition</w:t>
      </w:r>
      <w:proofErr w:type="spellEnd"/>
      <w:r>
        <w:rPr>
          <w:color w:val="205E9E"/>
          <w:spacing w:val="-11"/>
          <w:u w:val="single" w:color="205E9E"/>
        </w:rPr>
        <w:t>=prelim</w:t>
      </w:r>
    </w:p>
    <w:p w14:paraId="3430BF95" w14:textId="77777777" w:rsidR="00F63264" w:rsidRDefault="00390D13">
      <w:pPr>
        <w:pStyle w:val="BodyText"/>
        <w:spacing w:before="161" w:line="258" w:lineRule="exact"/>
        <w:ind w:left="1260" w:right="856" w:hanging="360"/>
      </w:pPr>
      <w:r>
        <w:rPr>
          <w:color w:val="231F20"/>
        </w:rPr>
        <w:t>Uniform Guidance: Uniform Administrative Requirements, Cost Principles, and Audit Requirements for Federal</w:t>
      </w:r>
      <w:r>
        <w:rPr>
          <w:color w:val="231F20"/>
          <w:spacing w:val="-15"/>
        </w:rPr>
        <w:t xml:space="preserve"> </w:t>
      </w:r>
      <w:r>
        <w:rPr>
          <w:color w:val="231F20"/>
        </w:rPr>
        <w:t>Awards,</w:t>
      </w:r>
      <w:r>
        <w:rPr>
          <w:color w:val="231F20"/>
          <w:spacing w:val="-15"/>
        </w:rPr>
        <w:t xml:space="preserve"> </w:t>
      </w:r>
      <w:r>
        <w:rPr>
          <w:color w:val="231F20"/>
        </w:rPr>
        <w:t>2</w:t>
      </w:r>
      <w:r>
        <w:rPr>
          <w:color w:val="231F20"/>
          <w:spacing w:val="-15"/>
        </w:rPr>
        <w:t xml:space="preserve"> </w:t>
      </w:r>
      <w:r>
        <w:rPr>
          <w:color w:val="231F20"/>
          <w:spacing w:val="-4"/>
        </w:rPr>
        <w:t>C.F.R.</w:t>
      </w:r>
      <w:r>
        <w:rPr>
          <w:color w:val="231F20"/>
          <w:spacing w:val="-15"/>
        </w:rPr>
        <w:t xml:space="preserve"> </w:t>
      </w:r>
      <w:r>
        <w:rPr>
          <w:color w:val="231F20"/>
        </w:rPr>
        <w:t>§</w:t>
      </w:r>
      <w:r>
        <w:rPr>
          <w:color w:val="231F20"/>
          <w:spacing w:val="-15"/>
        </w:rPr>
        <w:t xml:space="preserve"> </w:t>
      </w:r>
      <w:r>
        <w:rPr>
          <w:color w:val="231F20"/>
        </w:rPr>
        <w:t>200.403-405.</w:t>
      </w:r>
      <w:r>
        <w:rPr>
          <w:color w:val="231F20"/>
          <w:spacing w:val="-15"/>
        </w:rPr>
        <w:t xml:space="preserve"> </w:t>
      </w:r>
      <w:r>
        <w:rPr>
          <w:color w:val="231F20"/>
        </w:rPr>
        <w:t>(2013).</w:t>
      </w:r>
      <w:r>
        <w:rPr>
          <w:color w:val="231F20"/>
          <w:spacing w:val="-15"/>
        </w:rPr>
        <w:t xml:space="preserve"> </w:t>
      </w:r>
      <w:hyperlink r:id="rId14">
        <w:r>
          <w:rPr>
            <w:color w:val="205E9E"/>
            <w:u w:val="single" w:color="205E9E"/>
          </w:rPr>
          <w:t>https://www.ecfr.gov/current/title-2/subtitle-A/chapter-</w:t>
        </w:r>
      </w:hyperlink>
      <w:r>
        <w:rPr>
          <w:color w:val="205E9E"/>
          <w:u w:val="single" w:color="205E9E"/>
        </w:rPr>
        <w:t xml:space="preserve"> </w:t>
      </w:r>
      <w:hyperlink r:id="rId15">
        <w:r>
          <w:rPr>
            <w:color w:val="205E9E"/>
            <w:u w:val="single" w:color="205E9E"/>
          </w:rPr>
          <w:t>II/part-200</w:t>
        </w:r>
      </w:hyperlink>
    </w:p>
    <w:p w14:paraId="4D32844E" w14:textId="77777777" w:rsidR="00F63264" w:rsidRDefault="00390D13">
      <w:pPr>
        <w:spacing w:before="161" w:line="258" w:lineRule="exact"/>
        <w:ind w:left="1260" w:right="845" w:hanging="360"/>
        <w:rPr>
          <w:sz w:val="24"/>
        </w:rPr>
      </w:pPr>
      <w:r>
        <w:rPr>
          <w:color w:val="231F20"/>
          <w:sz w:val="24"/>
        </w:rPr>
        <w:t xml:space="preserve">U.S. Department of Education. (2017). </w:t>
      </w:r>
      <w:r>
        <w:rPr>
          <w:i/>
          <w:color w:val="231F20"/>
          <w:sz w:val="24"/>
        </w:rPr>
        <w:t>Education for Homeless Children and Youths program non-regulatory guidance</w:t>
      </w:r>
      <w:r>
        <w:rPr>
          <w:color w:val="231F20"/>
          <w:sz w:val="24"/>
        </w:rPr>
        <w:t xml:space="preserve">. </w:t>
      </w:r>
      <w:hyperlink r:id="rId16">
        <w:r>
          <w:rPr>
            <w:color w:val="205E9E"/>
            <w:sz w:val="24"/>
            <w:u w:val="single" w:color="205E9E"/>
          </w:rPr>
          <w:t>https://www2.ed.gov/policy/elsec/leg/essa/160240ehcyguidance072716updated0317.pdf</w:t>
        </w:r>
      </w:hyperlink>
    </w:p>
    <w:p w14:paraId="260A81A0" w14:textId="77777777" w:rsidR="00F63264" w:rsidRDefault="00F63264">
      <w:pPr>
        <w:spacing w:line="258" w:lineRule="exact"/>
        <w:rPr>
          <w:sz w:val="24"/>
        </w:rPr>
        <w:sectPr w:rsidR="00F63264">
          <w:pgSz w:w="12240" w:h="15840"/>
          <w:pgMar w:top="640" w:right="0" w:bottom="600" w:left="0" w:header="0" w:footer="402" w:gutter="0"/>
          <w:cols w:space="720"/>
        </w:sectPr>
      </w:pPr>
    </w:p>
    <w:p w14:paraId="7C1B9011" w14:textId="77777777" w:rsidR="00F63264" w:rsidRDefault="00390D13">
      <w:pPr>
        <w:pStyle w:val="Heading1"/>
        <w:spacing w:line="322" w:lineRule="exact"/>
      </w:pPr>
      <w:bookmarkStart w:id="9" w:name="Appendix"/>
      <w:bookmarkEnd w:id="9"/>
      <w:r>
        <w:rPr>
          <w:color w:val="076A8C"/>
        </w:rPr>
        <w:lastRenderedPageBreak/>
        <w:t>Appendix</w:t>
      </w:r>
    </w:p>
    <w:p w14:paraId="4872DE2D" w14:textId="77777777" w:rsidR="00F63264" w:rsidRDefault="00390D13">
      <w:pPr>
        <w:spacing w:line="322" w:lineRule="exact"/>
        <w:ind w:left="3325" w:right="3325"/>
        <w:jc w:val="center"/>
        <w:rPr>
          <w:b/>
          <w:sz w:val="28"/>
        </w:rPr>
      </w:pPr>
      <w:r>
        <w:rPr>
          <w:b/>
          <w:color w:val="076A8C"/>
          <w:sz w:val="28"/>
        </w:rPr>
        <w:t>McKinney-Vento Subgrant Authorized Activities</w:t>
      </w:r>
    </w:p>
    <w:p w14:paraId="79C243E1" w14:textId="77777777" w:rsidR="00F63264" w:rsidRDefault="00390D13">
      <w:pPr>
        <w:spacing w:before="135" w:line="248" w:lineRule="exact"/>
        <w:ind w:left="720" w:right="910"/>
        <w:jc w:val="both"/>
        <w:rPr>
          <w:sz w:val="23"/>
        </w:rPr>
      </w:pPr>
      <w:r>
        <w:rPr>
          <w:color w:val="231F20"/>
          <w:sz w:val="23"/>
        </w:rPr>
        <w:t xml:space="preserve">The following is a list of allowable activities in the McKinney- </w:t>
      </w:r>
      <w:r>
        <w:rPr>
          <w:color w:val="231F20"/>
          <w:spacing w:val="-4"/>
          <w:sz w:val="23"/>
        </w:rPr>
        <w:t xml:space="preserve">Vento </w:t>
      </w:r>
      <w:r>
        <w:rPr>
          <w:color w:val="231F20"/>
          <w:sz w:val="23"/>
        </w:rPr>
        <w:t>Act (42 U.S.C. § 11433(d</w:t>
      </w:r>
      <w:proofErr w:type="gramStart"/>
      <w:r>
        <w:rPr>
          <w:color w:val="231F20"/>
          <w:sz w:val="23"/>
        </w:rPr>
        <w:t>)(</w:t>
      </w:r>
      <w:proofErr w:type="gramEnd"/>
      <w:r>
        <w:rPr>
          <w:color w:val="231F20"/>
          <w:sz w:val="23"/>
        </w:rPr>
        <w:t>1-16)). While this</w:t>
      </w:r>
      <w:r>
        <w:rPr>
          <w:color w:val="231F20"/>
          <w:spacing w:val="-32"/>
          <w:sz w:val="23"/>
        </w:rPr>
        <w:t xml:space="preserve"> </w:t>
      </w:r>
      <w:r>
        <w:rPr>
          <w:color w:val="231F20"/>
          <w:sz w:val="23"/>
        </w:rPr>
        <w:t>list is</w:t>
      </w:r>
      <w:r>
        <w:rPr>
          <w:color w:val="231F20"/>
          <w:spacing w:val="-3"/>
          <w:sz w:val="23"/>
        </w:rPr>
        <w:t xml:space="preserve"> </w:t>
      </w:r>
      <w:r>
        <w:rPr>
          <w:color w:val="231F20"/>
          <w:sz w:val="23"/>
        </w:rPr>
        <w:t>not</w:t>
      </w:r>
      <w:r>
        <w:rPr>
          <w:color w:val="231F20"/>
          <w:spacing w:val="-3"/>
          <w:sz w:val="23"/>
        </w:rPr>
        <w:t xml:space="preserve"> </w:t>
      </w:r>
      <w:r>
        <w:rPr>
          <w:color w:val="231F20"/>
          <w:sz w:val="23"/>
        </w:rPr>
        <w:t>inclusive</w:t>
      </w:r>
      <w:r>
        <w:rPr>
          <w:color w:val="231F20"/>
          <w:spacing w:val="-3"/>
          <w:sz w:val="23"/>
        </w:rPr>
        <w:t xml:space="preserve"> </w:t>
      </w:r>
      <w:r>
        <w:rPr>
          <w:color w:val="231F20"/>
          <w:sz w:val="23"/>
        </w:rPr>
        <w:t>of</w:t>
      </w:r>
      <w:r>
        <w:rPr>
          <w:color w:val="231F20"/>
          <w:spacing w:val="-3"/>
          <w:sz w:val="23"/>
        </w:rPr>
        <w:t xml:space="preserve"> </w:t>
      </w:r>
      <w:r>
        <w:rPr>
          <w:color w:val="231F20"/>
          <w:sz w:val="23"/>
        </w:rPr>
        <w:t>all</w:t>
      </w:r>
      <w:r>
        <w:rPr>
          <w:color w:val="231F20"/>
          <w:spacing w:val="-3"/>
          <w:sz w:val="23"/>
        </w:rPr>
        <w:t xml:space="preserve"> </w:t>
      </w:r>
      <w:r>
        <w:rPr>
          <w:color w:val="231F20"/>
          <w:sz w:val="23"/>
        </w:rPr>
        <w:t>activities,</w:t>
      </w:r>
      <w:r>
        <w:rPr>
          <w:color w:val="231F20"/>
          <w:spacing w:val="-3"/>
          <w:sz w:val="23"/>
        </w:rPr>
        <w:t xml:space="preserve"> </w:t>
      </w:r>
      <w:r>
        <w:rPr>
          <w:color w:val="231F20"/>
          <w:sz w:val="23"/>
        </w:rPr>
        <w:t>subgrant</w:t>
      </w:r>
      <w:r>
        <w:rPr>
          <w:color w:val="231F20"/>
          <w:spacing w:val="-3"/>
          <w:sz w:val="23"/>
        </w:rPr>
        <w:t xml:space="preserve"> </w:t>
      </w:r>
      <w:r>
        <w:rPr>
          <w:color w:val="231F20"/>
          <w:sz w:val="23"/>
        </w:rPr>
        <w:t>activities</w:t>
      </w:r>
      <w:r>
        <w:rPr>
          <w:color w:val="231F20"/>
          <w:spacing w:val="-3"/>
          <w:sz w:val="23"/>
        </w:rPr>
        <w:t xml:space="preserve"> </w:t>
      </w:r>
      <w:r>
        <w:rPr>
          <w:color w:val="231F20"/>
          <w:sz w:val="23"/>
        </w:rPr>
        <w:t>must</w:t>
      </w:r>
      <w:r>
        <w:rPr>
          <w:color w:val="231F20"/>
          <w:spacing w:val="-3"/>
          <w:sz w:val="23"/>
        </w:rPr>
        <w:t xml:space="preserve"> </w:t>
      </w:r>
      <w:r>
        <w:rPr>
          <w:color w:val="231F20"/>
          <w:sz w:val="23"/>
        </w:rPr>
        <w:t>carry</w:t>
      </w:r>
      <w:r>
        <w:rPr>
          <w:color w:val="231F20"/>
          <w:spacing w:val="-3"/>
          <w:sz w:val="23"/>
        </w:rPr>
        <w:t xml:space="preserve"> </w:t>
      </w:r>
      <w:r>
        <w:rPr>
          <w:color w:val="231F20"/>
          <w:sz w:val="23"/>
        </w:rPr>
        <w:t>out</w:t>
      </w:r>
      <w:r>
        <w:rPr>
          <w:color w:val="231F20"/>
          <w:spacing w:val="-3"/>
          <w:sz w:val="23"/>
        </w:rPr>
        <w:t xml:space="preserve"> </w:t>
      </w:r>
      <w:r>
        <w:rPr>
          <w:color w:val="231F20"/>
          <w:sz w:val="23"/>
        </w:rPr>
        <w:t>the</w:t>
      </w:r>
      <w:r>
        <w:rPr>
          <w:color w:val="231F20"/>
          <w:spacing w:val="-3"/>
          <w:sz w:val="23"/>
        </w:rPr>
        <w:t xml:space="preserve"> </w:t>
      </w:r>
      <w:r>
        <w:rPr>
          <w:color w:val="231F20"/>
          <w:sz w:val="23"/>
        </w:rPr>
        <w:t>purposes</w:t>
      </w:r>
      <w:r>
        <w:rPr>
          <w:color w:val="231F20"/>
          <w:spacing w:val="-3"/>
          <w:sz w:val="23"/>
        </w:rPr>
        <w:t xml:space="preserve"> </w:t>
      </w:r>
      <w:r>
        <w:rPr>
          <w:color w:val="231F20"/>
          <w:sz w:val="23"/>
        </w:rPr>
        <w:t>of</w:t>
      </w:r>
      <w:r>
        <w:rPr>
          <w:color w:val="231F20"/>
          <w:spacing w:val="-3"/>
          <w:sz w:val="23"/>
        </w:rPr>
        <w:t xml:space="preserve"> </w:t>
      </w:r>
      <w:r>
        <w:rPr>
          <w:color w:val="231F20"/>
          <w:sz w:val="23"/>
        </w:rPr>
        <w:t>the</w:t>
      </w:r>
      <w:r>
        <w:rPr>
          <w:color w:val="231F20"/>
          <w:spacing w:val="-3"/>
          <w:sz w:val="23"/>
        </w:rPr>
        <w:t xml:space="preserve"> </w:t>
      </w:r>
      <w:r>
        <w:rPr>
          <w:color w:val="231F20"/>
          <w:sz w:val="23"/>
        </w:rPr>
        <w:t>McKinney-Vento</w:t>
      </w:r>
      <w:r>
        <w:rPr>
          <w:color w:val="231F20"/>
          <w:spacing w:val="-3"/>
          <w:sz w:val="23"/>
        </w:rPr>
        <w:t xml:space="preserve"> </w:t>
      </w:r>
      <w:r>
        <w:rPr>
          <w:color w:val="231F20"/>
          <w:sz w:val="23"/>
        </w:rPr>
        <w:t>Act</w:t>
      </w:r>
      <w:r>
        <w:rPr>
          <w:color w:val="231F20"/>
          <w:spacing w:val="-3"/>
          <w:sz w:val="23"/>
        </w:rPr>
        <w:t xml:space="preserve"> </w:t>
      </w:r>
      <w:r>
        <w:rPr>
          <w:color w:val="231F20"/>
          <w:sz w:val="23"/>
        </w:rPr>
        <w:t>listed</w:t>
      </w:r>
      <w:r>
        <w:rPr>
          <w:color w:val="231F20"/>
          <w:spacing w:val="-3"/>
          <w:sz w:val="23"/>
        </w:rPr>
        <w:t xml:space="preserve"> </w:t>
      </w:r>
      <w:r>
        <w:rPr>
          <w:color w:val="231F20"/>
          <w:sz w:val="23"/>
        </w:rPr>
        <w:t>in section 11431 of the</w:t>
      </w:r>
      <w:r>
        <w:rPr>
          <w:color w:val="231F20"/>
          <w:spacing w:val="-2"/>
          <w:sz w:val="23"/>
        </w:rPr>
        <w:t xml:space="preserve"> </w:t>
      </w:r>
      <w:r>
        <w:rPr>
          <w:color w:val="231F20"/>
          <w:sz w:val="23"/>
        </w:rPr>
        <w:t>Act.</w:t>
      </w:r>
    </w:p>
    <w:p w14:paraId="2CB2FF48" w14:textId="77777777" w:rsidR="00F63264" w:rsidRDefault="00390D13">
      <w:pPr>
        <w:pStyle w:val="ListParagraph"/>
        <w:numPr>
          <w:ilvl w:val="0"/>
          <w:numId w:val="1"/>
        </w:numPr>
        <w:tabs>
          <w:tab w:val="left" w:pos="1080"/>
        </w:tabs>
        <w:ind w:right="932" w:hanging="359"/>
        <w:rPr>
          <w:sz w:val="23"/>
        </w:rPr>
      </w:pPr>
      <w:r>
        <w:rPr>
          <w:color w:val="231F20"/>
          <w:sz w:val="23"/>
        </w:rPr>
        <w:t xml:space="preserve">The provision of tutoring, supplemental instruction, and enriched educational </w:t>
      </w:r>
      <w:proofErr w:type="gramStart"/>
      <w:r>
        <w:rPr>
          <w:color w:val="231F20"/>
          <w:sz w:val="23"/>
        </w:rPr>
        <w:t>services that</w:t>
      </w:r>
      <w:proofErr w:type="gramEnd"/>
      <w:r>
        <w:rPr>
          <w:color w:val="231F20"/>
          <w:sz w:val="23"/>
        </w:rPr>
        <w:t xml:space="preserve"> are linked to the achievement</w:t>
      </w:r>
      <w:r>
        <w:rPr>
          <w:color w:val="231F20"/>
          <w:spacing w:val="-4"/>
          <w:sz w:val="23"/>
        </w:rPr>
        <w:t xml:space="preserve"> </w:t>
      </w:r>
      <w:r>
        <w:rPr>
          <w:color w:val="231F20"/>
          <w:sz w:val="23"/>
        </w:rPr>
        <w:t>of</w:t>
      </w:r>
      <w:r>
        <w:rPr>
          <w:color w:val="231F20"/>
          <w:spacing w:val="-4"/>
          <w:sz w:val="23"/>
        </w:rPr>
        <w:t xml:space="preserve"> </w:t>
      </w:r>
      <w:r>
        <w:rPr>
          <w:color w:val="231F20"/>
          <w:sz w:val="23"/>
        </w:rPr>
        <w:t>the</w:t>
      </w:r>
      <w:r>
        <w:rPr>
          <w:color w:val="231F20"/>
          <w:spacing w:val="-4"/>
          <w:sz w:val="23"/>
        </w:rPr>
        <w:t xml:space="preserve"> </w:t>
      </w:r>
      <w:r>
        <w:rPr>
          <w:color w:val="231F20"/>
          <w:sz w:val="23"/>
        </w:rPr>
        <w:t>same</w:t>
      </w:r>
      <w:r>
        <w:rPr>
          <w:color w:val="231F20"/>
          <w:spacing w:val="-4"/>
          <w:sz w:val="23"/>
        </w:rPr>
        <w:t xml:space="preserve"> </w:t>
      </w:r>
      <w:r>
        <w:rPr>
          <w:color w:val="231F20"/>
          <w:sz w:val="23"/>
        </w:rPr>
        <w:t>challenging</w:t>
      </w:r>
      <w:r>
        <w:rPr>
          <w:color w:val="231F20"/>
          <w:spacing w:val="-4"/>
          <w:sz w:val="23"/>
        </w:rPr>
        <w:t xml:space="preserve"> </w:t>
      </w:r>
      <w:r>
        <w:rPr>
          <w:color w:val="231F20"/>
          <w:sz w:val="23"/>
        </w:rPr>
        <w:t>State</w:t>
      </w:r>
      <w:r>
        <w:rPr>
          <w:color w:val="231F20"/>
          <w:spacing w:val="-4"/>
          <w:sz w:val="23"/>
        </w:rPr>
        <w:t xml:space="preserve"> </w:t>
      </w:r>
      <w:r>
        <w:rPr>
          <w:color w:val="231F20"/>
          <w:sz w:val="23"/>
        </w:rPr>
        <w:t>academic</w:t>
      </w:r>
      <w:r>
        <w:rPr>
          <w:color w:val="231F20"/>
          <w:spacing w:val="-4"/>
          <w:sz w:val="23"/>
        </w:rPr>
        <w:t xml:space="preserve"> </w:t>
      </w:r>
      <w:r>
        <w:rPr>
          <w:color w:val="231F20"/>
          <w:sz w:val="23"/>
        </w:rPr>
        <w:t>standards</w:t>
      </w:r>
      <w:r>
        <w:rPr>
          <w:color w:val="231F20"/>
          <w:spacing w:val="-4"/>
          <w:sz w:val="23"/>
        </w:rPr>
        <w:t xml:space="preserve"> </w:t>
      </w:r>
      <w:r>
        <w:rPr>
          <w:color w:val="231F20"/>
          <w:sz w:val="23"/>
        </w:rPr>
        <w:t>as</w:t>
      </w:r>
      <w:r>
        <w:rPr>
          <w:color w:val="231F20"/>
          <w:spacing w:val="-4"/>
          <w:sz w:val="23"/>
        </w:rPr>
        <w:t xml:space="preserve"> </w:t>
      </w:r>
      <w:r>
        <w:rPr>
          <w:color w:val="231F20"/>
          <w:sz w:val="23"/>
        </w:rPr>
        <w:t>the</w:t>
      </w:r>
      <w:r>
        <w:rPr>
          <w:color w:val="231F20"/>
          <w:spacing w:val="-4"/>
          <w:sz w:val="23"/>
        </w:rPr>
        <w:t xml:space="preserve"> </w:t>
      </w:r>
      <w:r>
        <w:rPr>
          <w:color w:val="231F20"/>
          <w:sz w:val="23"/>
        </w:rPr>
        <w:t>State</w:t>
      </w:r>
      <w:r>
        <w:rPr>
          <w:color w:val="231F20"/>
          <w:spacing w:val="-4"/>
          <w:sz w:val="23"/>
        </w:rPr>
        <w:t xml:space="preserve"> </w:t>
      </w:r>
      <w:r>
        <w:rPr>
          <w:color w:val="231F20"/>
          <w:sz w:val="23"/>
        </w:rPr>
        <w:t>establishes</w:t>
      </w:r>
      <w:r>
        <w:rPr>
          <w:color w:val="231F20"/>
          <w:spacing w:val="-4"/>
          <w:sz w:val="23"/>
        </w:rPr>
        <w:t xml:space="preserve"> </w:t>
      </w:r>
      <w:r>
        <w:rPr>
          <w:color w:val="231F20"/>
          <w:sz w:val="23"/>
        </w:rPr>
        <w:t>for</w:t>
      </w:r>
      <w:r>
        <w:rPr>
          <w:color w:val="231F20"/>
          <w:spacing w:val="-4"/>
          <w:sz w:val="23"/>
        </w:rPr>
        <w:t xml:space="preserve"> </w:t>
      </w:r>
      <w:r>
        <w:rPr>
          <w:color w:val="231F20"/>
          <w:sz w:val="23"/>
        </w:rPr>
        <w:t>other</w:t>
      </w:r>
      <w:r>
        <w:rPr>
          <w:color w:val="231F20"/>
          <w:spacing w:val="-4"/>
          <w:sz w:val="23"/>
        </w:rPr>
        <w:t xml:space="preserve"> </w:t>
      </w:r>
      <w:r>
        <w:rPr>
          <w:color w:val="231F20"/>
          <w:sz w:val="23"/>
        </w:rPr>
        <w:t>children</w:t>
      </w:r>
      <w:r>
        <w:rPr>
          <w:color w:val="231F20"/>
          <w:spacing w:val="-4"/>
          <w:sz w:val="23"/>
        </w:rPr>
        <w:t xml:space="preserve"> </w:t>
      </w:r>
      <w:r>
        <w:rPr>
          <w:color w:val="231F20"/>
          <w:sz w:val="23"/>
        </w:rPr>
        <w:t>and youths.</w:t>
      </w:r>
    </w:p>
    <w:p w14:paraId="69F84066" w14:textId="77777777" w:rsidR="00F63264" w:rsidRDefault="00390D13">
      <w:pPr>
        <w:pStyle w:val="ListParagraph"/>
        <w:numPr>
          <w:ilvl w:val="0"/>
          <w:numId w:val="1"/>
        </w:numPr>
        <w:tabs>
          <w:tab w:val="left" w:pos="1080"/>
        </w:tabs>
        <w:ind w:right="878" w:hanging="359"/>
        <w:rPr>
          <w:sz w:val="23"/>
        </w:rPr>
      </w:pPr>
      <w:r>
        <w:rPr>
          <w:color w:val="231F20"/>
          <w:sz w:val="23"/>
        </w:rPr>
        <w:t>The provision of expedited evaluations of the strengths and needs of homeless children and youths, including needs</w:t>
      </w:r>
      <w:r>
        <w:rPr>
          <w:color w:val="231F20"/>
          <w:spacing w:val="-4"/>
          <w:sz w:val="23"/>
        </w:rPr>
        <w:t xml:space="preserve"> </w:t>
      </w:r>
      <w:r>
        <w:rPr>
          <w:color w:val="231F20"/>
          <w:sz w:val="23"/>
        </w:rPr>
        <w:t>and</w:t>
      </w:r>
      <w:r>
        <w:rPr>
          <w:color w:val="231F20"/>
          <w:spacing w:val="-4"/>
          <w:sz w:val="23"/>
        </w:rPr>
        <w:t xml:space="preserve"> </w:t>
      </w:r>
      <w:r>
        <w:rPr>
          <w:color w:val="231F20"/>
          <w:sz w:val="23"/>
        </w:rPr>
        <w:t>eligibility</w:t>
      </w:r>
      <w:r>
        <w:rPr>
          <w:color w:val="231F20"/>
          <w:spacing w:val="-4"/>
          <w:sz w:val="23"/>
        </w:rPr>
        <w:t xml:space="preserve"> </w:t>
      </w:r>
      <w:r>
        <w:rPr>
          <w:color w:val="231F20"/>
          <w:sz w:val="23"/>
        </w:rPr>
        <w:t>for</w:t>
      </w:r>
      <w:r>
        <w:rPr>
          <w:color w:val="231F20"/>
          <w:spacing w:val="-4"/>
          <w:sz w:val="23"/>
        </w:rPr>
        <w:t xml:space="preserve"> </w:t>
      </w:r>
      <w:r>
        <w:rPr>
          <w:color w:val="231F20"/>
          <w:sz w:val="23"/>
        </w:rPr>
        <w:t>programs</w:t>
      </w:r>
      <w:r>
        <w:rPr>
          <w:color w:val="231F20"/>
          <w:spacing w:val="-4"/>
          <w:sz w:val="23"/>
        </w:rPr>
        <w:t xml:space="preserve"> </w:t>
      </w:r>
      <w:r>
        <w:rPr>
          <w:color w:val="231F20"/>
          <w:sz w:val="23"/>
        </w:rPr>
        <w:t>and</w:t>
      </w:r>
      <w:r>
        <w:rPr>
          <w:color w:val="231F20"/>
          <w:spacing w:val="-4"/>
          <w:sz w:val="23"/>
        </w:rPr>
        <w:t xml:space="preserve"> </w:t>
      </w:r>
      <w:r>
        <w:rPr>
          <w:color w:val="231F20"/>
          <w:sz w:val="23"/>
        </w:rPr>
        <w:t>services</w:t>
      </w:r>
      <w:r>
        <w:rPr>
          <w:color w:val="231F20"/>
          <w:spacing w:val="-4"/>
          <w:sz w:val="23"/>
        </w:rPr>
        <w:t xml:space="preserve"> </w:t>
      </w:r>
      <w:r>
        <w:rPr>
          <w:color w:val="231F20"/>
          <w:sz w:val="23"/>
        </w:rPr>
        <w:t>(such</w:t>
      </w:r>
      <w:r>
        <w:rPr>
          <w:color w:val="231F20"/>
          <w:spacing w:val="-4"/>
          <w:sz w:val="23"/>
        </w:rPr>
        <w:t xml:space="preserve"> </w:t>
      </w:r>
      <w:r>
        <w:rPr>
          <w:color w:val="231F20"/>
          <w:sz w:val="23"/>
        </w:rPr>
        <w:t>as</w:t>
      </w:r>
      <w:r>
        <w:rPr>
          <w:color w:val="231F20"/>
          <w:spacing w:val="-4"/>
          <w:sz w:val="23"/>
        </w:rPr>
        <w:t xml:space="preserve"> </w:t>
      </w:r>
      <w:r>
        <w:rPr>
          <w:color w:val="231F20"/>
          <w:sz w:val="23"/>
        </w:rPr>
        <w:t>educational</w:t>
      </w:r>
      <w:r>
        <w:rPr>
          <w:color w:val="231F20"/>
          <w:spacing w:val="-4"/>
          <w:sz w:val="23"/>
        </w:rPr>
        <w:t xml:space="preserve"> </w:t>
      </w:r>
      <w:r>
        <w:rPr>
          <w:color w:val="231F20"/>
          <w:sz w:val="23"/>
        </w:rPr>
        <w:t>programs</w:t>
      </w:r>
      <w:r>
        <w:rPr>
          <w:color w:val="231F20"/>
          <w:spacing w:val="-4"/>
          <w:sz w:val="23"/>
        </w:rPr>
        <w:t xml:space="preserve"> </w:t>
      </w:r>
      <w:r>
        <w:rPr>
          <w:color w:val="231F20"/>
          <w:sz w:val="23"/>
        </w:rPr>
        <w:t>for</w:t>
      </w:r>
      <w:r>
        <w:rPr>
          <w:color w:val="231F20"/>
          <w:spacing w:val="-4"/>
          <w:sz w:val="23"/>
        </w:rPr>
        <w:t xml:space="preserve"> </w:t>
      </w:r>
      <w:r>
        <w:rPr>
          <w:color w:val="231F20"/>
          <w:sz w:val="23"/>
        </w:rPr>
        <w:t>gifted</w:t>
      </w:r>
      <w:r>
        <w:rPr>
          <w:color w:val="231F20"/>
          <w:spacing w:val="-4"/>
          <w:sz w:val="23"/>
        </w:rPr>
        <w:t xml:space="preserve"> </w:t>
      </w:r>
      <w:r>
        <w:rPr>
          <w:color w:val="231F20"/>
          <w:sz w:val="23"/>
        </w:rPr>
        <w:t>and</w:t>
      </w:r>
      <w:r>
        <w:rPr>
          <w:color w:val="231F20"/>
          <w:spacing w:val="-4"/>
          <w:sz w:val="23"/>
        </w:rPr>
        <w:t xml:space="preserve"> </w:t>
      </w:r>
      <w:r>
        <w:rPr>
          <w:color w:val="231F20"/>
          <w:sz w:val="23"/>
        </w:rPr>
        <w:t>talented</w:t>
      </w:r>
      <w:r>
        <w:rPr>
          <w:color w:val="231F20"/>
          <w:spacing w:val="-4"/>
          <w:sz w:val="23"/>
        </w:rPr>
        <w:t xml:space="preserve"> </w:t>
      </w:r>
      <w:r>
        <w:rPr>
          <w:color w:val="231F20"/>
          <w:sz w:val="23"/>
        </w:rPr>
        <w:t>students, children with disabilities, and English learners, services provided under title I of the Elementary and</w:t>
      </w:r>
      <w:r>
        <w:rPr>
          <w:color w:val="231F20"/>
          <w:spacing w:val="-20"/>
          <w:sz w:val="23"/>
        </w:rPr>
        <w:t xml:space="preserve"> </w:t>
      </w:r>
      <w:r>
        <w:rPr>
          <w:color w:val="231F20"/>
          <w:sz w:val="23"/>
        </w:rPr>
        <w:t>Secondary Education Act of 1965 [20 U.S.C. 6301 et seq.] or similar State or local programs, programs in career and technical education, and school nutrition</w:t>
      </w:r>
      <w:r>
        <w:rPr>
          <w:color w:val="231F20"/>
          <w:spacing w:val="-23"/>
          <w:sz w:val="23"/>
        </w:rPr>
        <w:t xml:space="preserve"> </w:t>
      </w:r>
      <w:r>
        <w:rPr>
          <w:color w:val="231F20"/>
          <w:sz w:val="23"/>
        </w:rPr>
        <w:t>programs).</w:t>
      </w:r>
    </w:p>
    <w:p w14:paraId="73CB81B0" w14:textId="77777777" w:rsidR="00F63264" w:rsidRDefault="00390D13">
      <w:pPr>
        <w:pStyle w:val="ListParagraph"/>
        <w:numPr>
          <w:ilvl w:val="0"/>
          <w:numId w:val="1"/>
        </w:numPr>
        <w:tabs>
          <w:tab w:val="left" w:pos="1080"/>
        </w:tabs>
        <w:ind w:right="922" w:hanging="359"/>
        <w:rPr>
          <w:sz w:val="23"/>
        </w:rPr>
      </w:pPr>
      <w:r>
        <w:rPr>
          <w:color w:val="231F20"/>
          <w:sz w:val="23"/>
        </w:rPr>
        <w:t>Professional development and other activities for educators and specialized instructional support personnel that are designed to heighten the understanding and sensitivity of such personnel to the needs of homeless children and youths, the rights of such children and youths under this part, and the specific educational</w:t>
      </w:r>
      <w:r>
        <w:rPr>
          <w:color w:val="231F20"/>
          <w:spacing w:val="-24"/>
          <w:sz w:val="23"/>
        </w:rPr>
        <w:t xml:space="preserve"> </w:t>
      </w:r>
      <w:r>
        <w:rPr>
          <w:color w:val="231F20"/>
          <w:sz w:val="23"/>
        </w:rPr>
        <w:t>needs of runaway and homeless</w:t>
      </w:r>
      <w:r>
        <w:rPr>
          <w:color w:val="231F20"/>
          <w:spacing w:val="-14"/>
          <w:sz w:val="23"/>
        </w:rPr>
        <w:t xml:space="preserve"> </w:t>
      </w:r>
      <w:r>
        <w:rPr>
          <w:color w:val="231F20"/>
          <w:sz w:val="23"/>
        </w:rPr>
        <w:t>youths.</w:t>
      </w:r>
    </w:p>
    <w:p w14:paraId="613B27B5" w14:textId="77777777" w:rsidR="00F63264" w:rsidRDefault="00390D13">
      <w:pPr>
        <w:pStyle w:val="ListParagraph"/>
        <w:numPr>
          <w:ilvl w:val="0"/>
          <w:numId w:val="1"/>
        </w:numPr>
        <w:tabs>
          <w:tab w:val="left" w:pos="1080"/>
        </w:tabs>
        <w:ind w:right="796" w:hanging="359"/>
        <w:rPr>
          <w:sz w:val="23"/>
        </w:rPr>
      </w:pPr>
      <w:r>
        <w:rPr>
          <w:color w:val="231F20"/>
          <w:sz w:val="23"/>
        </w:rPr>
        <w:t xml:space="preserve">The provision of </w:t>
      </w:r>
      <w:r>
        <w:rPr>
          <w:color w:val="231F20"/>
          <w:spacing w:val="-3"/>
          <w:sz w:val="23"/>
        </w:rPr>
        <w:t xml:space="preserve">referral </w:t>
      </w:r>
      <w:r>
        <w:rPr>
          <w:color w:val="231F20"/>
          <w:sz w:val="23"/>
        </w:rPr>
        <w:t>services to homeless children and youths for medical, dental, mental, and other</w:t>
      </w:r>
      <w:r>
        <w:rPr>
          <w:color w:val="231F20"/>
          <w:spacing w:val="-22"/>
          <w:sz w:val="23"/>
        </w:rPr>
        <w:t xml:space="preserve"> </w:t>
      </w:r>
      <w:r>
        <w:rPr>
          <w:color w:val="231F20"/>
          <w:sz w:val="23"/>
        </w:rPr>
        <w:t>health services.</w:t>
      </w:r>
    </w:p>
    <w:p w14:paraId="356F44D0" w14:textId="77777777" w:rsidR="00F63264" w:rsidRDefault="00390D13">
      <w:pPr>
        <w:pStyle w:val="ListParagraph"/>
        <w:numPr>
          <w:ilvl w:val="0"/>
          <w:numId w:val="1"/>
        </w:numPr>
        <w:tabs>
          <w:tab w:val="left" w:pos="1080"/>
        </w:tabs>
        <w:spacing w:before="69" w:line="264" w:lineRule="exact"/>
        <w:ind w:left="1080"/>
        <w:rPr>
          <w:sz w:val="23"/>
        </w:rPr>
      </w:pPr>
      <w:r>
        <w:rPr>
          <w:color w:val="231F20"/>
          <w:sz w:val="23"/>
        </w:rPr>
        <w:t>The</w:t>
      </w:r>
      <w:r>
        <w:rPr>
          <w:color w:val="231F20"/>
          <w:spacing w:val="-5"/>
          <w:sz w:val="23"/>
        </w:rPr>
        <w:t xml:space="preserve"> </w:t>
      </w:r>
      <w:r>
        <w:rPr>
          <w:color w:val="231F20"/>
          <w:sz w:val="23"/>
        </w:rPr>
        <w:t>provision</w:t>
      </w:r>
      <w:r>
        <w:rPr>
          <w:color w:val="231F20"/>
          <w:spacing w:val="-5"/>
          <w:sz w:val="23"/>
        </w:rPr>
        <w:t xml:space="preserve"> </w:t>
      </w:r>
      <w:r>
        <w:rPr>
          <w:color w:val="231F20"/>
          <w:sz w:val="23"/>
        </w:rPr>
        <w:t>of</w:t>
      </w:r>
      <w:r>
        <w:rPr>
          <w:color w:val="231F20"/>
          <w:spacing w:val="-5"/>
          <w:sz w:val="23"/>
        </w:rPr>
        <w:t xml:space="preserve"> </w:t>
      </w:r>
      <w:r>
        <w:rPr>
          <w:color w:val="231F20"/>
          <w:sz w:val="23"/>
        </w:rPr>
        <w:t>assistance</w:t>
      </w:r>
      <w:r>
        <w:rPr>
          <w:color w:val="231F20"/>
          <w:spacing w:val="-5"/>
          <w:sz w:val="23"/>
        </w:rPr>
        <w:t xml:space="preserve"> </w:t>
      </w:r>
      <w:r>
        <w:rPr>
          <w:color w:val="231F20"/>
          <w:sz w:val="23"/>
        </w:rPr>
        <w:t>to</w:t>
      </w:r>
      <w:r>
        <w:rPr>
          <w:color w:val="231F20"/>
          <w:spacing w:val="-5"/>
          <w:sz w:val="23"/>
        </w:rPr>
        <w:t xml:space="preserve"> </w:t>
      </w:r>
      <w:r>
        <w:rPr>
          <w:color w:val="231F20"/>
          <w:sz w:val="23"/>
        </w:rPr>
        <w:t>defray</w:t>
      </w:r>
      <w:r>
        <w:rPr>
          <w:color w:val="231F20"/>
          <w:spacing w:val="-5"/>
          <w:sz w:val="23"/>
        </w:rPr>
        <w:t xml:space="preserve"> </w:t>
      </w:r>
      <w:r>
        <w:rPr>
          <w:color w:val="231F20"/>
          <w:sz w:val="23"/>
        </w:rPr>
        <w:t>the</w:t>
      </w:r>
      <w:r>
        <w:rPr>
          <w:color w:val="231F20"/>
          <w:spacing w:val="-5"/>
          <w:sz w:val="23"/>
        </w:rPr>
        <w:t xml:space="preserve"> </w:t>
      </w:r>
      <w:r>
        <w:rPr>
          <w:color w:val="231F20"/>
          <w:sz w:val="23"/>
        </w:rPr>
        <w:t>excess</w:t>
      </w:r>
      <w:r>
        <w:rPr>
          <w:color w:val="231F20"/>
          <w:spacing w:val="-5"/>
          <w:sz w:val="23"/>
        </w:rPr>
        <w:t xml:space="preserve"> </w:t>
      </w:r>
      <w:r>
        <w:rPr>
          <w:color w:val="231F20"/>
          <w:sz w:val="23"/>
        </w:rPr>
        <w:t>cost</w:t>
      </w:r>
      <w:r>
        <w:rPr>
          <w:color w:val="231F20"/>
          <w:spacing w:val="-5"/>
          <w:sz w:val="23"/>
        </w:rPr>
        <w:t xml:space="preserve"> </w:t>
      </w:r>
      <w:r>
        <w:rPr>
          <w:color w:val="231F20"/>
          <w:sz w:val="23"/>
        </w:rPr>
        <w:t>of</w:t>
      </w:r>
      <w:r>
        <w:rPr>
          <w:color w:val="231F20"/>
          <w:spacing w:val="-5"/>
          <w:sz w:val="23"/>
        </w:rPr>
        <w:t xml:space="preserve"> </w:t>
      </w:r>
      <w:r>
        <w:rPr>
          <w:color w:val="231F20"/>
          <w:sz w:val="23"/>
        </w:rPr>
        <w:t>transportation</w:t>
      </w:r>
      <w:r>
        <w:rPr>
          <w:color w:val="231F20"/>
          <w:spacing w:val="-5"/>
          <w:sz w:val="23"/>
        </w:rPr>
        <w:t xml:space="preserve"> </w:t>
      </w:r>
      <w:r>
        <w:rPr>
          <w:color w:val="231F20"/>
          <w:sz w:val="23"/>
        </w:rPr>
        <w:t>for</w:t>
      </w:r>
      <w:r>
        <w:rPr>
          <w:color w:val="231F20"/>
          <w:spacing w:val="-5"/>
          <w:sz w:val="23"/>
        </w:rPr>
        <w:t xml:space="preserve"> </w:t>
      </w:r>
      <w:r>
        <w:rPr>
          <w:color w:val="231F20"/>
          <w:sz w:val="23"/>
        </w:rPr>
        <w:t>students</w:t>
      </w:r>
      <w:r>
        <w:rPr>
          <w:color w:val="231F20"/>
          <w:spacing w:val="-5"/>
          <w:sz w:val="23"/>
        </w:rPr>
        <w:t xml:space="preserve"> </w:t>
      </w:r>
      <w:r>
        <w:rPr>
          <w:color w:val="231F20"/>
          <w:sz w:val="23"/>
        </w:rPr>
        <w:t>under</w:t>
      </w:r>
      <w:r>
        <w:rPr>
          <w:color w:val="231F20"/>
          <w:spacing w:val="-5"/>
          <w:sz w:val="23"/>
        </w:rPr>
        <w:t xml:space="preserve"> </w:t>
      </w:r>
      <w:r>
        <w:rPr>
          <w:color w:val="231F20"/>
          <w:sz w:val="23"/>
        </w:rPr>
        <w:t>section</w:t>
      </w:r>
      <w:r>
        <w:rPr>
          <w:color w:val="231F20"/>
          <w:spacing w:val="-5"/>
          <w:sz w:val="23"/>
        </w:rPr>
        <w:t xml:space="preserve"> </w:t>
      </w:r>
      <w:r>
        <w:rPr>
          <w:color w:val="231F20"/>
          <w:sz w:val="23"/>
        </w:rPr>
        <w:t>11432(g)(4)</w:t>
      </w:r>
    </w:p>
    <w:p w14:paraId="08AFB549" w14:textId="77777777" w:rsidR="00F63264" w:rsidRDefault="00390D13">
      <w:pPr>
        <w:pStyle w:val="ListParagraph"/>
        <w:numPr>
          <w:ilvl w:val="1"/>
          <w:numId w:val="1"/>
        </w:numPr>
        <w:tabs>
          <w:tab w:val="left" w:pos="1405"/>
        </w:tabs>
        <w:spacing w:before="4"/>
        <w:ind w:right="1226" w:firstLine="0"/>
        <w:rPr>
          <w:sz w:val="23"/>
        </w:rPr>
      </w:pPr>
      <w:r>
        <w:rPr>
          <w:color w:val="231F20"/>
          <w:sz w:val="23"/>
        </w:rPr>
        <w:t>of this title, not otherwise provided through Federal, State, or local funding, where necessary to</w:t>
      </w:r>
      <w:r>
        <w:rPr>
          <w:color w:val="231F20"/>
          <w:spacing w:val="-35"/>
          <w:sz w:val="23"/>
        </w:rPr>
        <w:t xml:space="preserve"> </w:t>
      </w:r>
      <w:r>
        <w:rPr>
          <w:color w:val="231F20"/>
          <w:sz w:val="23"/>
        </w:rPr>
        <w:t>enable students to attend the school selected under section 11432(g)(3) of this</w:t>
      </w:r>
      <w:r>
        <w:rPr>
          <w:color w:val="231F20"/>
          <w:spacing w:val="-29"/>
          <w:sz w:val="23"/>
        </w:rPr>
        <w:t xml:space="preserve"> </w:t>
      </w:r>
      <w:r>
        <w:rPr>
          <w:color w:val="231F20"/>
          <w:sz w:val="23"/>
        </w:rPr>
        <w:t>title.</w:t>
      </w:r>
    </w:p>
    <w:p w14:paraId="57CA5D34" w14:textId="77777777" w:rsidR="00F63264" w:rsidRDefault="00390D13">
      <w:pPr>
        <w:pStyle w:val="ListParagraph"/>
        <w:numPr>
          <w:ilvl w:val="0"/>
          <w:numId w:val="1"/>
        </w:numPr>
        <w:tabs>
          <w:tab w:val="left" w:pos="1080"/>
        </w:tabs>
        <w:ind w:right="1181" w:hanging="359"/>
        <w:rPr>
          <w:sz w:val="23"/>
        </w:rPr>
      </w:pPr>
      <w:r>
        <w:rPr>
          <w:color w:val="231F20"/>
          <w:sz w:val="23"/>
        </w:rPr>
        <w:t>The</w:t>
      </w:r>
      <w:r>
        <w:rPr>
          <w:color w:val="231F20"/>
          <w:spacing w:val="-4"/>
          <w:sz w:val="23"/>
        </w:rPr>
        <w:t xml:space="preserve"> </w:t>
      </w:r>
      <w:r>
        <w:rPr>
          <w:color w:val="231F20"/>
          <w:sz w:val="23"/>
        </w:rPr>
        <w:t>provision</w:t>
      </w:r>
      <w:r>
        <w:rPr>
          <w:color w:val="231F20"/>
          <w:spacing w:val="-4"/>
          <w:sz w:val="23"/>
        </w:rPr>
        <w:t xml:space="preserve"> </w:t>
      </w:r>
      <w:r>
        <w:rPr>
          <w:color w:val="231F20"/>
          <w:sz w:val="23"/>
        </w:rPr>
        <w:t>of</w:t>
      </w:r>
      <w:r>
        <w:rPr>
          <w:color w:val="231F20"/>
          <w:spacing w:val="-4"/>
          <w:sz w:val="23"/>
        </w:rPr>
        <w:t xml:space="preserve"> </w:t>
      </w:r>
      <w:r>
        <w:rPr>
          <w:color w:val="231F20"/>
          <w:sz w:val="23"/>
        </w:rPr>
        <w:t>developmentally</w:t>
      </w:r>
      <w:r>
        <w:rPr>
          <w:color w:val="231F20"/>
          <w:spacing w:val="-4"/>
          <w:sz w:val="23"/>
        </w:rPr>
        <w:t xml:space="preserve"> </w:t>
      </w:r>
      <w:r>
        <w:rPr>
          <w:color w:val="231F20"/>
          <w:sz w:val="23"/>
        </w:rPr>
        <w:t>appropriate</w:t>
      </w:r>
      <w:r>
        <w:rPr>
          <w:color w:val="231F20"/>
          <w:spacing w:val="-4"/>
          <w:sz w:val="23"/>
        </w:rPr>
        <w:t xml:space="preserve"> </w:t>
      </w:r>
      <w:r>
        <w:rPr>
          <w:color w:val="231F20"/>
          <w:sz w:val="23"/>
        </w:rPr>
        <w:t>early</w:t>
      </w:r>
      <w:r>
        <w:rPr>
          <w:color w:val="231F20"/>
          <w:spacing w:val="-4"/>
          <w:sz w:val="23"/>
        </w:rPr>
        <w:t xml:space="preserve"> </w:t>
      </w:r>
      <w:r>
        <w:rPr>
          <w:color w:val="231F20"/>
          <w:sz w:val="23"/>
        </w:rPr>
        <w:t>childhood</w:t>
      </w:r>
      <w:r>
        <w:rPr>
          <w:color w:val="231F20"/>
          <w:spacing w:val="-4"/>
          <w:sz w:val="23"/>
        </w:rPr>
        <w:t xml:space="preserve"> </w:t>
      </w:r>
      <w:r>
        <w:rPr>
          <w:color w:val="231F20"/>
          <w:sz w:val="23"/>
        </w:rPr>
        <w:t>education</w:t>
      </w:r>
      <w:r>
        <w:rPr>
          <w:color w:val="231F20"/>
          <w:spacing w:val="-4"/>
          <w:sz w:val="23"/>
        </w:rPr>
        <w:t xml:space="preserve"> </w:t>
      </w:r>
      <w:r>
        <w:rPr>
          <w:color w:val="231F20"/>
          <w:sz w:val="23"/>
        </w:rPr>
        <w:t>programs,</w:t>
      </w:r>
      <w:r>
        <w:rPr>
          <w:color w:val="231F20"/>
          <w:spacing w:val="-4"/>
          <w:sz w:val="23"/>
        </w:rPr>
        <w:t xml:space="preserve"> </w:t>
      </w:r>
      <w:r>
        <w:rPr>
          <w:color w:val="231F20"/>
          <w:sz w:val="23"/>
        </w:rPr>
        <w:t>not</w:t>
      </w:r>
      <w:r>
        <w:rPr>
          <w:color w:val="231F20"/>
          <w:spacing w:val="-4"/>
          <w:sz w:val="23"/>
        </w:rPr>
        <w:t xml:space="preserve"> </w:t>
      </w:r>
      <w:r>
        <w:rPr>
          <w:color w:val="231F20"/>
          <w:sz w:val="23"/>
        </w:rPr>
        <w:t>otherwise</w:t>
      </w:r>
      <w:r>
        <w:rPr>
          <w:color w:val="231F20"/>
          <w:spacing w:val="-4"/>
          <w:sz w:val="23"/>
        </w:rPr>
        <w:t xml:space="preserve"> </w:t>
      </w:r>
      <w:r>
        <w:rPr>
          <w:color w:val="231F20"/>
          <w:sz w:val="23"/>
        </w:rPr>
        <w:t>provided through Federal, State, or local funding, for preschool-aged homeless</w:t>
      </w:r>
      <w:r>
        <w:rPr>
          <w:color w:val="231F20"/>
          <w:spacing w:val="-36"/>
          <w:sz w:val="23"/>
        </w:rPr>
        <w:t xml:space="preserve"> </w:t>
      </w:r>
      <w:r>
        <w:rPr>
          <w:color w:val="231F20"/>
          <w:sz w:val="23"/>
        </w:rPr>
        <w:t>children.</w:t>
      </w:r>
    </w:p>
    <w:p w14:paraId="096669C3" w14:textId="77777777" w:rsidR="00F63264" w:rsidRDefault="00390D13">
      <w:pPr>
        <w:pStyle w:val="ListParagraph"/>
        <w:numPr>
          <w:ilvl w:val="0"/>
          <w:numId w:val="1"/>
        </w:numPr>
        <w:tabs>
          <w:tab w:val="left" w:pos="1080"/>
        </w:tabs>
        <w:ind w:right="1477" w:hanging="359"/>
        <w:rPr>
          <w:sz w:val="23"/>
        </w:rPr>
      </w:pPr>
      <w:r>
        <w:rPr>
          <w:color w:val="231F20"/>
          <w:sz w:val="23"/>
        </w:rPr>
        <w:t>The provision of services and assistance to attract, engage, and retain homeless children and youths, particularly homeless children and youths who are not enrolled in school, in public school programs</w:t>
      </w:r>
      <w:r>
        <w:rPr>
          <w:color w:val="231F20"/>
          <w:spacing w:val="-25"/>
          <w:sz w:val="23"/>
        </w:rPr>
        <w:t xml:space="preserve"> </w:t>
      </w:r>
      <w:r>
        <w:rPr>
          <w:color w:val="231F20"/>
          <w:sz w:val="23"/>
        </w:rPr>
        <w:t xml:space="preserve">and services provided to </w:t>
      </w:r>
      <w:proofErr w:type="spellStart"/>
      <w:r>
        <w:rPr>
          <w:color w:val="231F20"/>
          <w:sz w:val="23"/>
        </w:rPr>
        <w:t>nonhomeless</w:t>
      </w:r>
      <w:proofErr w:type="spellEnd"/>
      <w:r>
        <w:rPr>
          <w:color w:val="231F20"/>
          <w:sz w:val="23"/>
        </w:rPr>
        <w:t xml:space="preserve"> children and</w:t>
      </w:r>
      <w:r>
        <w:rPr>
          <w:color w:val="231F20"/>
          <w:spacing w:val="-15"/>
          <w:sz w:val="23"/>
        </w:rPr>
        <w:t xml:space="preserve"> </w:t>
      </w:r>
      <w:r>
        <w:rPr>
          <w:color w:val="231F20"/>
          <w:sz w:val="23"/>
        </w:rPr>
        <w:t>youths.</w:t>
      </w:r>
    </w:p>
    <w:p w14:paraId="38F41776" w14:textId="77777777" w:rsidR="00F63264" w:rsidRDefault="00390D13">
      <w:pPr>
        <w:pStyle w:val="ListParagraph"/>
        <w:numPr>
          <w:ilvl w:val="0"/>
          <w:numId w:val="1"/>
        </w:numPr>
        <w:tabs>
          <w:tab w:val="left" w:pos="1080"/>
        </w:tabs>
        <w:ind w:right="890" w:hanging="359"/>
        <w:rPr>
          <w:sz w:val="23"/>
        </w:rPr>
      </w:pPr>
      <w:r>
        <w:rPr>
          <w:color w:val="231F20"/>
          <w:sz w:val="23"/>
        </w:rPr>
        <w:t>The</w:t>
      </w:r>
      <w:r>
        <w:rPr>
          <w:color w:val="231F20"/>
          <w:spacing w:val="-5"/>
          <w:sz w:val="23"/>
        </w:rPr>
        <w:t xml:space="preserve"> </w:t>
      </w:r>
      <w:r>
        <w:rPr>
          <w:color w:val="231F20"/>
          <w:sz w:val="23"/>
        </w:rPr>
        <w:t>provision</w:t>
      </w:r>
      <w:r>
        <w:rPr>
          <w:color w:val="231F20"/>
          <w:spacing w:val="-5"/>
          <w:sz w:val="23"/>
        </w:rPr>
        <w:t xml:space="preserve"> </w:t>
      </w:r>
      <w:r>
        <w:rPr>
          <w:color w:val="231F20"/>
          <w:sz w:val="23"/>
        </w:rPr>
        <w:t>for</w:t>
      </w:r>
      <w:r>
        <w:rPr>
          <w:color w:val="231F20"/>
          <w:spacing w:val="-5"/>
          <w:sz w:val="23"/>
        </w:rPr>
        <w:t xml:space="preserve"> </w:t>
      </w:r>
      <w:r>
        <w:rPr>
          <w:color w:val="231F20"/>
          <w:sz w:val="23"/>
        </w:rPr>
        <w:t>homeless</w:t>
      </w:r>
      <w:r>
        <w:rPr>
          <w:color w:val="231F20"/>
          <w:spacing w:val="-5"/>
          <w:sz w:val="23"/>
        </w:rPr>
        <w:t xml:space="preserve"> </w:t>
      </w:r>
      <w:r>
        <w:rPr>
          <w:color w:val="231F20"/>
          <w:sz w:val="23"/>
        </w:rPr>
        <w:t>children</w:t>
      </w:r>
      <w:r>
        <w:rPr>
          <w:color w:val="231F20"/>
          <w:spacing w:val="-5"/>
          <w:sz w:val="23"/>
        </w:rPr>
        <w:t xml:space="preserve"> </w:t>
      </w:r>
      <w:r>
        <w:rPr>
          <w:color w:val="231F20"/>
          <w:sz w:val="23"/>
        </w:rPr>
        <w:t>and</w:t>
      </w:r>
      <w:r>
        <w:rPr>
          <w:color w:val="231F20"/>
          <w:spacing w:val="-5"/>
          <w:sz w:val="23"/>
        </w:rPr>
        <w:t xml:space="preserve"> </w:t>
      </w:r>
      <w:r>
        <w:rPr>
          <w:color w:val="231F20"/>
          <w:sz w:val="23"/>
        </w:rPr>
        <w:t>youths</w:t>
      </w:r>
      <w:r>
        <w:rPr>
          <w:color w:val="231F20"/>
          <w:spacing w:val="-5"/>
          <w:sz w:val="23"/>
        </w:rPr>
        <w:t xml:space="preserve"> </w:t>
      </w:r>
      <w:r>
        <w:rPr>
          <w:color w:val="231F20"/>
          <w:sz w:val="23"/>
        </w:rPr>
        <w:t>of</w:t>
      </w:r>
      <w:r>
        <w:rPr>
          <w:color w:val="231F20"/>
          <w:spacing w:val="-5"/>
          <w:sz w:val="23"/>
        </w:rPr>
        <w:t xml:space="preserve"> </w:t>
      </w:r>
      <w:r>
        <w:rPr>
          <w:color w:val="231F20"/>
          <w:sz w:val="23"/>
        </w:rPr>
        <w:t>before-</w:t>
      </w:r>
      <w:r>
        <w:rPr>
          <w:color w:val="231F20"/>
          <w:spacing w:val="-5"/>
          <w:sz w:val="23"/>
        </w:rPr>
        <w:t xml:space="preserve"> </w:t>
      </w:r>
      <w:r>
        <w:rPr>
          <w:color w:val="231F20"/>
          <w:sz w:val="23"/>
        </w:rPr>
        <w:t>and</w:t>
      </w:r>
      <w:r>
        <w:rPr>
          <w:color w:val="231F20"/>
          <w:spacing w:val="-5"/>
          <w:sz w:val="23"/>
        </w:rPr>
        <w:t xml:space="preserve"> </w:t>
      </w:r>
      <w:r>
        <w:rPr>
          <w:color w:val="231F20"/>
          <w:sz w:val="23"/>
        </w:rPr>
        <w:t>after-school,</w:t>
      </w:r>
      <w:r>
        <w:rPr>
          <w:color w:val="231F20"/>
          <w:spacing w:val="-5"/>
          <w:sz w:val="23"/>
        </w:rPr>
        <w:t xml:space="preserve"> </w:t>
      </w:r>
      <w:r>
        <w:rPr>
          <w:color w:val="231F20"/>
          <w:sz w:val="23"/>
        </w:rPr>
        <w:t>mentoring,</w:t>
      </w:r>
      <w:r>
        <w:rPr>
          <w:color w:val="231F20"/>
          <w:spacing w:val="-5"/>
          <w:sz w:val="23"/>
        </w:rPr>
        <w:t xml:space="preserve"> </w:t>
      </w:r>
      <w:r>
        <w:rPr>
          <w:color w:val="231F20"/>
          <w:sz w:val="23"/>
        </w:rPr>
        <w:t>and</w:t>
      </w:r>
      <w:r>
        <w:rPr>
          <w:color w:val="231F20"/>
          <w:spacing w:val="-5"/>
          <w:sz w:val="23"/>
        </w:rPr>
        <w:t xml:space="preserve"> </w:t>
      </w:r>
      <w:r>
        <w:rPr>
          <w:color w:val="231F20"/>
          <w:sz w:val="23"/>
        </w:rPr>
        <w:t>summer</w:t>
      </w:r>
      <w:r>
        <w:rPr>
          <w:color w:val="231F20"/>
          <w:spacing w:val="-5"/>
          <w:sz w:val="23"/>
        </w:rPr>
        <w:t xml:space="preserve"> </w:t>
      </w:r>
      <w:r>
        <w:rPr>
          <w:color w:val="231F20"/>
          <w:sz w:val="23"/>
        </w:rPr>
        <w:t>programs in which a teacher or other qualified individual provides tutoring, homework assistance, and supervision of educational</w:t>
      </w:r>
      <w:r>
        <w:rPr>
          <w:color w:val="231F20"/>
          <w:spacing w:val="-11"/>
          <w:sz w:val="23"/>
        </w:rPr>
        <w:t xml:space="preserve"> </w:t>
      </w:r>
      <w:r>
        <w:rPr>
          <w:color w:val="231F20"/>
          <w:sz w:val="23"/>
        </w:rPr>
        <w:t>activities.</w:t>
      </w:r>
    </w:p>
    <w:p w14:paraId="0734D77F" w14:textId="77777777" w:rsidR="00F63264" w:rsidRDefault="00390D13">
      <w:pPr>
        <w:pStyle w:val="ListParagraph"/>
        <w:numPr>
          <w:ilvl w:val="0"/>
          <w:numId w:val="1"/>
        </w:numPr>
        <w:tabs>
          <w:tab w:val="left" w:pos="1080"/>
        </w:tabs>
        <w:ind w:right="935" w:hanging="359"/>
        <w:rPr>
          <w:sz w:val="23"/>
        </w:rPr>
      </w:pPr>
      <w:r>
        <w:rPr>
          <w:color w:val="231F20"/>
          <w:sz w:val="23"/>
        </w:rPr>
        <w:t>If</w:t>
      </w:r>
      <w:r>
        <w:rPr>
          <w:color w:val="231F20"/>
          <w:spacing w:val="-5"/>
          <w:sz w:val="23"/>
        </w:rPr>
        <w:t xml:space="preserve"> </w:t>
      </w:r>
      <w:r>
        <w:rPr>
          <w:color w:val="231F20"/>
          <w:sz w:val="23"/>
        </w:rPr>
        <w:t>necessary,</w:t>
      </w:r>
      <w:r>
        <w:rPr>
          <w:color w:val="231F20"/>
          <w:spacing w:val="-5"/>
          <w:sz w:val="23"/>
        </w:rPr>
        <w:t xml:space="preserve"> </w:t>
      </w:r>
      <w:r>
        <w:rPr>
          <w:color w:val="231F20"/>
          <w:sz w:val="23"/>
        </w:rPr>
        <w:t>the</w:t>
      </w:r>
      <w:r>
        <w:rPr>
          <w:color w:val="231F20"/>
          <w:spacing w:val="-5"/>
          <w:sz w:val="23"/>
        </w:rPr>
        <w:t xml:space="preserve"> </w:t>
      </w:r>
      <w:r>
        <w:rPr>
          <w:color w:val="231F20"/>
          <w:sz w:val="23"/>
        </w:rPr>
        <w:t>payment</w:t>
      </w:r>
      <w:r>
        <w:rPr>
          <w:color w:val="231F20"/>
          <w:spacing w:val="-5"/>
          <w:sz w:val="23"/>
        </w:rPr>
        <w:t xml:space="preserve"> </w:t>
      </w:r>
      <w:r>
        <w:rPr>
          <w:color w:val="231F20"/>
          <w:sz w:val="23"/>
        </w:rPr>
        <w:t>of</w:t>
      </w:r>
      <w:r>
        <w:rPr>
          <w:color w:val="231F20"/>
          <w:spacing w:val="-5"/>
          <w:sz w:val="23"/>
        </w:rPr>
        <w:t xml:space="preserve"> </w:t>
      </w:r>
      <w:r>
        <w:rPr>
          <w:color w:val="231F20"/>
          <w:sz w:val="23"/>
        </w:rPr>
        <w:t>fees</w:t>
      </w:r>
      <w:r>
        <w:rPr>
          <w:color w:val="231F20"/>
          <w:spacing w:val="-5"/>
          <w:sz w:val="23"/>
        </w:rPr>
        <w:t xml:space="preserve"> </w:t>
      </w:r>
      <w:r>
        <w:rPr>
          <w:color w:val="231F20"/>
          <w:sz w:val="23"/>
        </w:rPr>
        <w:t>and</w:t>
      </w:r>
      <w:r>
        <w:rPr>
          <w:color w:val="231F20"/>
          <w:spacing w:val="-5"/>
          <w:sz w:val="23"/>
        </w:rPr>
        <w:t xml:space="preserve"> </w:t>
      </w:r>
      <w:r>
        <w:rPr>
          <w:color w:val="231F20"/>
          <w:sz w:val="23"/>
        </w:rPr>
        <w:t>other</w:t>
      </w:r>
      <w:r>
        <w:rPr>
          <w:color w:val="231F20"/>
          <w:spacing w:val="-5"/>
          <w:sz w:val="23"/>
        </w:rPr>
        <w:t xml:space="preserve"> </w:t>
      </w:r>
      <w:r>
        <w:rPr>
          <w:color w:val="231F20"/>
          <w:sz w:val="23"/>
        </w:rPr>
        <w:t>costs</w:t>
      </w:r>
      <w:r>
        <w:rPr>
          <w:color w:val="231F20"/>
          <w:spacing w:val="-5"/>
          <w:sz w:val="23"/>
        </w:rPr>
        <w:t xml:space="preserve"> </w:t>
      </w:r>
      <w:r>
        <w:rPr>
          <w:color w:val="231F20"/>
          <w:sz w:val="23"/>
        </w:rPr>
        <w:t>associated</w:t>
      </w:r>
      <w:r>
        <w:rPr>
          <w:color w:val="231F20"/>
          <w:spacing w:val="-5"/>
          <w:sz w:val="23"/>
        </w:rPr>
        <w:t xml:space="preserve"> </w:t>
      </w:r>
      <w:r>
        <w:rPr>
          <w:color w:val="231F20"/>
          <w:sz w:val="23"/>
        </w:rPr>
        <w:t>with</w:t>
      </w:r>
      <w:r>
        <w:rPr>
          <w:color w:val="231F20"/>
          <w:spacing w:val="-5"/>
          <w:sz w:val="23"/>
        </w:rPr>
        <w:t xml:space="preserve"> </w:t>
      </w:r>
      <w:r>
        <w:rPr>
          <w:color w:val="231F20"/>
          <w:sz w:val="23"/>
        </w:rPr>
        <w:t>tracking,</w:t>
      </w:r>
      <w:r>
        <w:rPr>
          <w:color w:val="231F20"/>
          <w:spacing w:val="-5"/>
          <w:sz w:val="23"/>
        </w:rPr>
        <w:t xml:space="preserve"> </w:t>
      </w:r>
      <w:r>
        <w:rPr>
          <w:color w:val="231F20"/>
          <w:sz w:val="23"/>
        </w:rPr>
        <w:t>obtaining,</w:t>
      </w:r>
      <w:r>
        <w:rPr>
          <w:color w:val="231F20"/>
          <w:spacing w:val="-5"/>
          <w:sz w:val="23"/>
        </w:rPr>
        <w:t xml:space="preserve"> </w:t>
      </w:r>
      <w:r>
        <w:rPr>
          <w:color w:val="231F20"/>
          <w:sz w:val="23"/>
        </w:rPr>
        <w:t>and</w:t>
      </w:r>
      <w:r>
        <w:rPr>
          <w:color w:val="231F20"/>
          <w:spacing w:val="-5"/>
          <w:sz w:val="23"/>
        </w:rPr>
        <w:t xml:space="preserve"> </w:t>
      </w:r>
      <w:r>
        <w:rPr>
          <w:color w:val="231F20"/>
          <w:sz w:val="23"/>
        </w:rPr>
        <w:t>transferring</w:t>
      </w:r>
      <w:r>
        <w:rPr>
          <w:color w:val="231F20"/>
          <w:spacing w:val="-5"/>
          <w:sz w:val="23"/>
        </w:rPr>
        <w:t xml:space="preserve"> </w:t>
      </w:r>
      <w:r>
        <w:rPr>
          <w:color w:val="231F20"/>
          <w:sz w:val="23"/>
        </w:rPr>
        <w:t>records necessary to enroll homeless children and youths in school, including birth certificates, immunization or</w:t>
      </w:r>
      <w:r>
        <w:rPr>
          <w:color w:val="231F20"/>
          <w:spacing w:val="-34"/>
          <w:sz w:val="23"/>
        </w:rPr>
        <w:t xml:space="preserve"> </w:t>
      </w:r>
      <w:r>
        <w:rPr>
          <w:color w:val="231F20"/>
          <w:sz w:val="23"/>
        </w:rPr>
        <w:t>other required health records, academic records, guardianship records, and evaluations for special programs or services.</w:t>
      </w:r>
    </w:p>
    <w:p w14:paraId="113BDD82" w14:textId="77777777" w:rsidR="00F63264" w:rsidRDefault="00390D13">
      <w:pPr>
        <w:pStyle w:val="ListParagraph"/>
        <w:numPr>
          <w:ilvl w:val="0"/>
          <w:numId w:val="1"/>
        </w:numPr>
        <w:tabs>
          <w:tab w:val="left" w:pos="1080"/>
        </w:tabs>
        <w:ind w:right="936" w:hanging="359"/>
        <w:rPr>
          <w:sz w:val="23"/>
        </w:rPr>
      </w:pPr>
      <w:r>
        <w:rPr>
          <w:color w:val="231F20"/>
          <w:sz w:val="23"/>
        </w:rPr>
        <w:t xml:space="preserve">The provision of education and training to the parents and guardians of homeless children and youths about the rights </w:t>
      </w:r>
      <w:r>
        <w:rPr>
          <w:color w:val="231F20"/>
          <w:spacing w:val="-5"/>
          <w:sz w:val="23"/>
        </w:rPr>
        <w:t xml:space="preserve">of, </w:t>
      </w:r>
      <w:r>
        <w:rPr>
          <w:color w:val="231F20"/>
          <w:sz w:val="23"/>
        </w:rPr>
        <w:t xml:space="preserve">and resources available </w:t>
      </w:r>
      <w:r>
        <w:rPr>
          <w:color w:val="231F20"/>
          <w:spacing w:val="-3"/>
          <w:sz w:val="23"/>
        </w:rPr>
        <w:t xml:space="preserve">to, </w:t>
      </w:r>
      <w:r>
        <w:rPr>
          <w:color w:val="231F20"/>
          <w:sz w:val="23"/>
        </w:rPr>
        <w:t>such children and youths, and other activities designed to increase the</w:t>
      </w:r>
      <w:r>
        <w:rPr>
          <w:color w:val="231F20"/>
          <w:spacing w:val="-3"/>
          <w:sz w:val="23"/>
        </w:rPr>
        <w:t xml:space="preserve"> </w:t>
      </w:r>
      <w:r>
        <w:rPr>
          <w:color w:val="231F20"/>
          <w:sz w:val="23"/>
        </w:rPr>
        <w:t>meaningful</w:t>
      </w:r>
      <w:r>
        <w:rPr>
          <w:color w:val="231F20"/>
          <w:spacing w:val="-3"/>
          <w:sz w:val="23"/>
        </w:rPr>
        <w:t xml:space="preserve"> </w:t>
      </w:r>
      <w:r>
        <w:rPr>
          <w:color w:val="231F20"/>
          <w:sz w:val="23"/>
        </w:rPr>
        <w:t>involvement</w:t>
      </w:r>
      <w:r>
        <w:rPr>
          <w:color w:val="231F20"/>
          <w:spacing w:val="-3"/>
          <w:sz w:val="23"/>
        </w:rPr>
        <w:t xml:space="preserve"> </w:t>
      </w:r>
      <w:r>
        <w:rPr>
          <w:color w:val="231F20"/>
          <w:sz w:val="23"/>
        </w:rPr>
        <w:t>of</w:t>
      </w:r>
      <w:r>
        <w:rPr>
          <w:color w:val="231F20"/>
          <w:spacing w:val="-3"/>
          <w:sz w:val="23"/>
        </w:rPr>
        <w:t xml:space="preserve"> </w:t>
      </w:r>
      <w:r>
        <w:rPr>
          <w:color w:val="231F20"/>
          <w:sz w:val="23"/>
        </w:rPr>
        <w:t>parents</w:t>
      </w:r>
      <w:r>
        <w:rPr>
          <w:color w:val="231F20"/>
          <w:spacing w:val="-3"/>
          <w:sz w:val="23"/>
        </w:rPr>
        <w:t xml:space="preserve"> </w:t>
      </w:r>
      <w:r>
        <w:rPr>
          <w:color w:val="231F20"/>
          <w:sz w:val="23"/>
        </w:rPr>
        <w:t>and</w:t>
      </w:r>
      <w:r>
        <w:rPr>
          <w:color w:val="231F20"/>
          <w:spacing w:val="-3"/>
          <w:sz w:val="23"/>
        </w:rPr>
        <w:t xml:space="preserve"> </w:t>
      </w:r>
      <w:r>
        <w:rPr>
          <w:color w:val="231F20"/>
          <w:sz w:val="23"/>
        </w:rPr>
        <w:t>guardians</w:t>
      </w:r>
      <w:r>
        <w:rPr>
          <w:color w:val="231F20"/>
          <w:spacing w:val="-3"/>
          <w:sz w:val="23"/>
        </w:rPr>
        <w:t xml:space="preserve"> </w:t>
      </w:r>
      <w:r>
        <w:rPr>
          <w:color w:val="231F20"/>
          <w:sz w:val="23"/>
        </w:rPr>
        <w:t>of</w:t>
      </w:r>
      <w:r>
        <w:rPr>
          <w:color w:val="231F20"/>
          <w:spacing w:val="-3"/>
          <w:sz w:val="23"/>
        </w:rPr>
        <w:t xml:space="preserve"> </w:t>
      </w:r>
      <w:r>
        <w:rPr>
          <w:color w:val="231F20"/>
          <w:sz w:val="23"/>
        </w:rPr>
        <w:t>homeless</w:t>
      </w:r>
      <w:r>
        <w:rPr>
          <w:color w:val="231F20"/>
          <w:spacing w:val="-3"/>
          <w:sz w:val="23"/>
        </w:rPr>
        <w:t xml:space="preserve"> </w:t>
      </w:r>
      <w:r>
        <w:rPr>
          <w:color w:val="231F20"/>
          <w:sz w:val="23"/>
        </w:rPr>
        <w:t>children</w:t>
      </w:r>
      <w:r>
        <w:rPr>
          <w:color w:val="231F20"/>
          <w:spacing w:val="-3"/>
          <w:sz w:val="23"/>
        </w:rPr>
        <w:t xml:space="preserve"> </w:t>
      </w:r>
      <w:r>
        <w:rPr>
          <w:color w:val="231F20"/>
          <w:sz w:val="23"/>
        </w:rPr>
        <w:t>or</w:t>
      </w:r>
      <w:r>
        <w:rPr>
          <w:color w:val="231F20"/>
          <w:spacing w:val="-3"/>
          <w:sz w:val="23"/>
        </w:rPr>
        <w:t xml:space="preserve"> </w:t>
      </w:r>
      <w:r>
        <w:rPr>
          <w:color w:val="231F20"/>
          <w:sz w:val="23"/>
        </w:rPr>
        <w:t>youths</w:t>
      </w:r>
      <w:r>
        <w:rPr>
          <w:color w:val="231F20"/>
          <w:spacing w:val="-3"/>
          <w:sz w:val="23"/>
        </w:rPr>
        <w:t xml:space="preserve"> </w:t>
      </w:r>
      <w:r>
        <w:rPr>
          <w:color w:val="231F20"/>
          <w:sz w:val="23"/>
        </w:rPr>
        <w:t>in</w:t>
      </w:r>
      <w:r>
        <w:rPr>
          <w:color w:val="231F20"/>
          <w:spacing w:val="-3"/>
          <w:sz w:val="23"/>
        </w:rPr>
        <w:t xml:space="preserve"> </w:t>
      </w:r>
      <w:r>
        <w:rPr>
          <w:color w:val="231F20"/>
          <w:sz w:val="23"/>
        </w:rPr>
        <w:t>the</w:t>
      </w:r>
      <w:r>
        <w:rPr>
          <w:color w:val="231F20"/>
          <w:spacing w:val="-3"/>
          <w:sz w:val="23"/>
        </w:rPr>
        <w:t xml:space="preserve"> </w:t>
      </w:r>
      <w:r>
        <w:rPr>
          <w:color w:val="231F20"/>
          <w:sz w:val="23"/>
        </w:rPr>
        <w:t>education</w:t>
      </w:r>
      <w:r>
        <w:rPr>
          <w:color w:val="231F20"/>
          <w:spacing w:val="-3"/>
          <w:sz w:val="23"/>
        </w:rPr>
        <w:t xml:space="preserve"> </w:t>
      </w:r>
      <w:r>
        <w:rPr>
          <w:color w:val="231F20"/>
          <w:sz w:val="23"/>
        </w:rPr>
        <w:t>of</w:t>
      </w:r>
      <w:r>
        <w:rPr>
          <w:color w:val="231F20"/>
          <w:spacing w:val="-3"/>
          <w:sz w:val="23"/>
        </w:rPr>
        <w:t xml:space="preserve"> </w:t>
      </w:r>
      <w:r>
        <w:rPr>
          <w:color w:val="231F20"/>
          <w:sz w:val="23"/>
        </w:rPr>
        <w:t>such children or</w:t>
      </w:r>
      <w:r>
        <w:rPr>
          <w:color w:val="231F20"/>
          <w:spacing w:val="-7"/>
          <w:sz w:val="23"/>
        </w:rPr>
        <w:t xml:space="preserve"> </w:t>
      </w:r>
      <w:r>
        <w:rPr>
          <w:color w:val="231F20"/>
          <w:sz w:val="23"/>
        </w:rPr>
        <w:t>youths.</w:t>
      </w:r>
    </w:p>
    <w:p w14:paraId="40AD8ACF" w14:textId="77777777" w:rsidR="00F63264" w:rsidRDefault="00390D13">
      <w:pPr>
        <w:pStyle w:val="ListParagraph"/>
        <w:numPr>
          <w:ilvl w:val="0"/>
          <w:numId w:val="1"/>
        </w:numPr>
        <w:tabs>
          <w:tab w:val="left" w:pos="1080"/>
        </w:tabs>
        <w:ind w:right="1027" w:hanging="359"/>
        <w:rPr>
          <w:sz w:val="23"/>
        </w:rPr>
      </w:pPr>
      <w:r>
        <w:rPr>
          <w:color w:val="231F20"/>
          <w:sz w:val="23"/>
        </w:rPr>
        <w:t>The development of coordination between schools and agencies providing services to homeless children</w:t>
      </w:r>
      <w:r>
        <w:rPr>
          <w:color w:val="231F20"/>
          <w:spacing w:val="-34"/>
          <w:sz w:val="23"/>
        </w:rPr>
        <w:t xml:space="preserve"> </w:t>
      </w:r>
      <w:r>
        <w:rPr>
          <w:color w:val="231F20"/>
          <w:sz w:val="23"/>
        </w:rPr>
        <w:t>and youths, as described in section 11432(g)(5) of this</w:t>
      </w:r>
      <w:r>
        <w:rPr>
          <w:color w:val="231F20"/>
          <w:spacing w:val="-7"/>
          <w:sz w:val="23"/>
        </w:rPr>
        <w:t xml:space="preserve"> </w:t>
      </w:r>
      <w:r>
        <w:rPr>
          <w:color w:val="231F20"/>
          <w:sz w:val="23"/>
        </w:rPr>
        <w:t>title.</w:t>
      </w:r>
    </w:p>
    <w:p w14:paraId="5CB30515" w14:textId="77777777" w:rsidR="00F63264" w:rsidRDefault="00390D13">
      <w:pPr>
        <w:pStyle w:val="ListParagraph"/>
        <w:numPr>
          <w:ilvl w:val="0"/>
          <w:numId w:val="1"/>
        </w:numPr>
        <w:tabs>
          <w:tab w:val="left" w:pos="1080"/>
        </w:tabs>
        <w:ind w:right="1401" w:hanging="359"/>
        <w:rPr>
          <w:sz w:val="23"/>
        </w:rPr>
      </w:pPr>
      <w:r>
        <w:rPr>
          <w:color w:val="231F20"/>
          <w:sz w:val="23"/>
        </w:rPr>
        <w:t>The provision of specialized instructional support services (including violence prevention counseling)</w:t>
      </w:r>
      <w:r>
        <w:rPr>
          <w:color w:val="231F20"/>
          <w:spacing w:val="-30"/>
          <w:sz w:val="23"/>
        </w:rPr>
        <w:t xml:space="preserve"> </w:t>
      </w:r>
      <w:r>
        <w:rPr>
          <w:color w:val="231F20"/>
          <w:sz w:val="23"/>
        </w:rPr>
        <w:t>and referrals for such</w:t>
      </w:r>
      <w:r>
        <w:rPr>
          <w:color w:val="231F20"/>
          <w:spacing w:val="-21"/>
          <w:sz w:val="23"/>
        </w:rPr>
        <w:t xml:space="preserve"> </w:t>
      </w:r>
      <w:r>
        <w:rPr>
          <w:color w:val="231F20"/>
          <w:sz w:val="23"/>
        </w:rPr>
        <w:t>services.</w:t>
      </w:r>
    </w:p>
    <w:p w14:paraId="5AD6E752" w14:textId="77777777" w:rsidR="00F63264" w:rsidRDefault="00390D13">
      <w:pPr>
        <w:pStyle w:val="ListParagraph"/>
        <w:numPr>
          <w:ilvl w:val="0"/>
          <w:numId w:val="1"/>
        </w:numPr>
        <w:tabs>
          <w:tab w:val="left" w:pos="1080"/>
        </w:tabs>
        <w:ind w:right="1489" w:hanging="359"/>
        <w:rPr>
          <w:sz w:val="23"/>
        </w:rPr>
      </w:pPr>
      <w:r>
        <w:rPr>
          <w:color w:val="231F20"/>
          <w:sz w:val="23"/>
        </w:rPr>
        <w:t xml:space="preserve">Activities to address the </w:t>
      </w:r>
      <w:proofErr w:type="gramStart"/>
      <w:r>
        <w:rPr>
          <w:color w:val="231F20"/>
          <w:sz w:val="23"/>
        </w:rPr>
        <w:t>particular needs</w:t>
      </w:r>
      <w:proofErr w:type="gramEnd"/>
      <w:r>
        <w:rPr>
          <w:color w:val="231F20"/>
          <w:sz w:val="23"/>
        </w:rPr>
        <w:t xml:space="preserve"> of homeless children and youths that may arise from</w:t>
      </w:r>
      <w:r>
        <w:rPr>
          <w:color w:val="231F20"/>
          <w:spacing w:val="-34"/>
          <w:sz w:val="23"/>
        </w:rPr>
        <w:t xml:space="preserve"> </w:t>
      </w:r>
      <w:r>
        <w:rPr>
          <w:color w:val="231F20"/>
          <w:sz w:val="23"/>
        </w:rPr>
        <w:t>domestic violence and parental mental health or substance abuse</w:t>
      </w:r>
      <w:r>
        <w:rPr>
          <w:color w:val="231F20"/>
          <w:spacing w:val="-28"/>
          <w:sz w:val="23"/>
        </w:rPr>
        <w:t xml:space="preserve"> </w:t>
      </w:r>
      <w:r>
        <w:rPr>
          <w:color w:val="231F20"/>
          <w:sz w:val="23"/>
        </w:rPr>
        <w:t>problems.</w:t>
      </w:r>
    </w:p>
    <w:p w14:paraId="017515D3" w14:textId="77777777" w:rsidR="00F63264" w:rsidRDefault="00390D13">
      <w:pPr>
        <w:pStyle w:val="ListParagraph"/>
        <w:numPr>
          <w:ilvl w:val="0"/>
          <w:numId w:val="1"/>
        </w:numPr>
        <w:tabs>
          <w:tab w:val="left" w:pos="1080"/>
        </w:tabs>
        <w:ind w:right="898" w:hanging="359"/>
        <w:rPr>
          <w:sz w:val="23"/>
        </w:rPr>
      </w:pPr>
      <w:r>
        <w:rPr>
          <w:color w:val="231F20"/>
          <w:sz w:val="23"/>
        </w:rPr>
        <w:t>The</w:t>
      </w:r>
      <w:r>
        <w:rPr>
          <w:color w:val="231F20"/>
          <w:spacing w:val="-3"/>
          <w:sz w:val="23"/>
        </w:rPr>
        <w:t xml:space="preserve"> </w:t>
      </w:r>
      <w:r>
        <w:rPr>
          <w:color w:val="231F20"/>
          <w:sz w:val="23"/>
        </w:rPr>
        <w:t>adaptation</w:t>
      </w:r>
      <w:r>
        <w:rPr>
          <w:color w:val="231F20"/>
          <w:spacing w:val="-3"/>
          <w:sz w:val="23"/>
        </w:rPr>
        <w:t xml:space="preserve"> </w:t>
      </w:r>
      <w:r>
        <w:rPr>
          <w:color w:val="231F20"/>
          <w:sz w:val="23"/>
        </w:rPr>
        <w:t>of</w:t>
      </w:r>
      <w:r>
        <w:rPr>
          <w:color w:val="231F20"/>
          <w:spacing w:val="-3"/>
          <w:sz w:val="23"/>
        </w:rPr>
        <w:t xml:space="preserve"> </w:t>
      </w:r>
      <w:r>
        <w:rPr>
          <w:color w:val="231F20"/>
          <w:sz w:val="23"/>
        </w:rPr>
        <w:t>space</w:t>
      </w:r>
      <w:r>
        <w:rPr>
          <w:color w:val="231F20"/>
          <w:spacing w:val="-3"/>
          <w:sz w:val="23"/>
        </w:rPr>
        <w:t xml:space="preserve"> </w:t>
      </w:r>
      <w:r>
        <w:rPr>
          <w:color w:val="231F20"/>
          <w:sz w:val="23"/>
        </w:rPr>
        <w:t>and</w:t>
      </w:r>
      <w:r>
        <w:rPr>
          <w:color w:val="231F20"/>
          <w:spacing w:val="-3"/>
          <w:sz w:val="23"/>
        </w:rPr>
        <w:t xml:space="preserve"> </w:t>
      </w:r>
      <w:r>
        <w:rPr>
          <w:color w:val="231F20"/>
          <w:sz w:val="23"/>
        </w:rPr>
        <w:t>purchase</w:t>
      </w:r>
      <w:r>
        <w:rPr>
          <w:color w:val="231F20"/>
          <w:spacing w:val="-3"/>
          <w:sz w:val="23"/>
        </w:rPr>
        <w:t xml:space="preserve"> </w:t>
      </w:r>
      <w:r>
        <w:rPr>
          <w:color w:val="231F20"/>
          <w:sz w:val="23"/>
        </w:rPr>
        <w:t>of</w:t>
      </w:r>
      <w:r>
        <w:rPr>
          <w:color w:val="231F20"/>
          <w:spacing w:val="-3"/>
          <w:sz w:val="23"/>
        </w:rPr>
        <w:t xml:space="preserve"> </w:t>
      </w:r>
      <w:r>
        <w:rPr>
          <w:color w:val="231F20"/>
          <w:sz w:val="23"/>
        </w:rPr>
        <w:t>supplies</w:t>
      </w:r>
      <w:r>
        <w:rPr>
          <w:color w:val="231F20"/>
          <w:spacing w:val="-3"/>
          <w:sz w:val="23"/>
        </w:rPr>
        <w:t xml:space="preserve"> </w:t>
      </w:r>
      <w:r>
        <w:rPr>
          <w:color w:val="231F20"/>
          <w:sz w:val="23"/>
        </w:rPr>
        <w:t>for</w:t>
      </w:r>
      <w:r>
        <w:rPr>
          <w:color w:val="231F20"/>
          <w:spacing w:val="-3"/>
          <w:sz w:val="23"/>
        </w:rPr>
        <w:t xml:space="preserve"> </w:t>
      </w:r>
      <w:r>
        <w:rPr>
          <w:color w:val="231F20"/>
          <w:sz w:val="23"/>
        </w:rPr>
        <w:t>any</w:t>
      </w:r>
      <w:r>
        <w:rPr>
          <w:color w:val="231F20"/>
          <w:spacing w:val="-3"/>
          <w:sz w:val="23"/>
        </w:rPr>
        <w:t xml:space="preserve"> </w:t>
      </w:r>
      <w:proofErr w:type="spellStart"/>
      <w:r>
        <w:rPr>
          <w:color w:val="231F20"/>
          <w:sz w:val="23"/>
        </w:rPr>
        <w:t>nonschool</w:t>
      </w:r>
      <w:proofErr w:type="spellEnd"/>
      <w:r>
        <w:rPr>
          <w:color w:val="231F20"/>
          <w:spacing w:val="-3"/>
          <w:sz w:val="23"/>
        </w:rPr>
        <w:t xml:space="preserve"> </w:t>
      </w:r>
      <w:r>
        <w:rPr>
          <w:color w:val="231F20"/>
          <w:sz w:val="23"/>
        </w:rPr>
        <w:t>facilities</w:t>
      </w:r>
      <w:r>
        <w:rPr>
          <w:color w:val="231F20"/>
          <w:spacing w:val="-3"/>
          <w:sz w:val="23"/>
        </w:rPr>
        <w:t xml:space="preserve"> </w:t>
      </w:r>
      <w:r>
        <w:rPr>
          <w:color w:val="231F20"/>
          <w:sz w:val="23"/>
        </w:rPr>
        <w:t>made</w:t>
      </w:r>
      <w:r>
        <w:rPr>
          <w:color w:val="231F20"/>
          <w:spacing w:val="-3"/>
          <w:sz w:val="23"/>
        </w:rPr>
        <w:t xml:space="preserve"> </w:t>
      </w:r>
      <w:r>
        <w:rPr>
          <w:color w:val="231F20"/>
          <w:sz w:val="23"/>
        </w:rPr>
        <w:t>available</w:t>
      </w:r>
      <w:r>
        <w:rPr>
          <w:color w:val="231F20"/>
          <w:spacing w:val="-3"/>
          <w:sz w:val="23"/>
        </w:rPr>
        <w:t xml:space="preserve"> </w:t>
      </w:r>
      <w:r>
        <w:rPr>
          <w:color w:val="231F20"/>
          <w:sz w:val="23"/>
        </w:rPr>
        <w:t>under</w:t>
      </w:r>
      <w:r>
        <w:rPr>
          <w:color w:val="231F20"/>
          <w:spacing w:val="-3"/>
          <w:sz w:val="23"/>
        </w:rPr>
        <w:t xml:space="preserve"> </w:t>
      </w:r>
      <w:r>
        <w:rPr>
          <w:color w:val="231F20"/>
          <w:sz w:val="23"/>
        </w:rPr>
        <w:t>subsection (a)(2) to provide services under this</w:t>
      </w:r>
      <w:r>
        <w:rPr>
          <w:color w:val="231F20"/>
          <w:spacing w:val="-10"/>
          <w:sz w:val="23"/>
        </w:rPr>
        <w:t xml:space="preserve"> </w:t>
      </w:r>
      <w:r>
        <w:rPr>
          <w:color w:val="231F20"/>
          <w:sz w:val="23"/>
        </w:rPr>
        <w:t>subsection.</w:t>
      </w:r>
    </w:p>
    <w:p w14:paraId="03D2FBC0" w14:textId="77777777" w:rsidR="00F63264" w:rsidRDefault="00390D13">
      <w:pPr>
        <w:pStyle w:val="ListParagraph"/>
        <w:numPr>
          <w:ilvl w:val="0"/>
          <w:numId w:val="1"/>
        </w:numPr>
        <w:tabs>
          <w:tab w:val="left" w:pos="1080"/>
        </w:tabs>
        <w:ind w:right="1129" w:hanging="359"/>
        <w:rPr>
          <w:sz w:val="23"/>
        </w:rPr>
      </w:pPr>
      <w:r>
        <w:rPr>
          <w:color w:val="231F20"/>
          <w:sz w:val="23"/>
        </w:rPr>
        <w:t>The provision of school supplies, including those supplies to be distributed at shelters or temporary</w:t>
      </w:r>
      <w:r>
        <w:rPr>
          <w:color w:val="231F20"/>
          <w:spacing w:val="-32"/>
          <w:sz w:val="23"/>
        </w:rPr>
        <w:t xml:space="preserve"> </w:t>
      </w:r>
      <w:r>
        <w:rPr>
          <w:color w:val="231F20"/>
          <w:sz w:val="23"/>
        </w:rPr>
        <w:t>housing facilities, or other appropriate</w:t>
      </w:r>
      <w:r>
        <w:rPr>
          <w:color w:val="231F20"/>
          <w:spacing w:val="-24"/>
          <w:sz w:val="23"/>
        </w:rPr>
        <w:t xml:space="preserve"> </w:t>
      </w:r>
      <w:r>
        <w:rPr>
          <w:color w:val="231F20"/>
          <w:sz w:val="23"/>
        </w:rPr>
        <w:t>locations.</w:t>
      </w:r>
    </w:p>
    <w:p w14:paraId="50109BCA" w14:textId="77777777" w:rsidR="00F63264" w:rsidRDefault="00390D13">
      <w:pPr>
        <w:pStyle w:val="ListParagraph"/>
        <w:numPr>
          <w:ilvl w:val="0"/>
          <w:numId w:val="1"/>
        </w:numPr>
        <w:tabs>
          <w:tab w:val="left" w:pos="1080"/>
        </w:tabs>
        <w:ind w:right="911" w:hanging="359"/>
        <w:rPr>
          <w:sz w:val="23"/>
        </w:rPr>
      </w:pPr>
      <w:r>
        <w:rPr>
          <w:color w:val="231F20"/>
          <w:sz w:val="23"/>
        </w:rPr>
        <w:t>The</w:t>
      </w:r>
      <w:r>
        <w:rPr>
          <w:color w:val="231F20"/>
          <w:spacing w:val="-3"/>
          <w:sz w:val="23"/>
        </w:rPr>
        <w:t xml:space="preserve"> </w:t>
      </w:r>
      <w:r>
        <w:rPr>
          <w:color w:val="231F20"/>
          <w:sz w:val="23"/>
        </w:rPr>
        <w:t>provision</w:t>
      </w:r>
      <w:r>
        <w:rPr>
          <w:color w:val="231F20"/>
          <w:spacing w:val="-3"/>
          <w:sz w:val="23"/>
        </w:rPr>
        <w:t xml:space="preserve"> </w:t>
      </w:r>
      <w:r>
        <w:rPr>
          <w:color w:val="231F20"/>
          <w:sz w:val="23"/>
        </w:rPr>
        <w:t>of</w:t>
      </w:r>
      <w:r>
        <w:rPr>
          <w:color w:val="231F20"/>
          <w:spacing w:val="-3"/>
          <w:sz w:val="23"/>
        </w:rPr>
        <w:t xml:space="preserve"> </w:t>
      </w:r>
      <w:r>
        <w:rPr>
          <w:color w:val="231F20"/>
          <w:sz w:val="23"/>
        </w:rPr>
        <w:t>other</w:t>
      </w:r>
      <w:r>
        <w:rPr>
          <w:color w:val="231F20"/>
          <w:spacing w:val="-3"/>
          <w:sz w:val="23"/>
        </w:rPr>
        <w:t xml:space="preserve"> </w:t>
      </w:r>
      <w:r>
        <w:rPr>
          <w:color w:val="231F20"/>
          <w:sz w:val="23"/>
        </w:rPr>
        <w:t>extraordinary</w:t>
      </w:r>
      <w:r>
        <w:rPr>
          <w:color w:val="231F20"/>
          <w:spacing w:val="-3"/>
          <w:sz w:val="23"/>
        </w:rPr>
        <w:t xml:space="preserve"> </w:t>
      </w:r>
      <w:r>
        <w:rPr>
          <w:color w:val="231F20"/>
          <w:sz w:val="23"/>
        </w:rPr>
        <w:t>or</w:t>
      </w:r>
      <w:r>
        <w:rPr>
          <w:color w:val="231F20"/>
          <w:spacing w:val="-3"/>
          <w:sz w:val="23"/>
        </w:rPr>
        <w:t xml:space="preserve"> </w:t>
      </w:r>
      <w:r>
        <w:rPr>
          <w:color w:val="231F20"/>
          <w:sz w:val="23"/>
        </w:rPr>
        <w:t>emergency</w:t>
      </w:r>
      <w:r>
        <w:rPr>
          <w:color w:val="231F20"/>
          <w:spacing w:val="-3"/>
          <w:sz w:val="23"/>
        </w:rPr>
        <w:t xml:space="preserve"> </w:t>
      </w:r>
      <w:r>
        <w:rPr>
          <w:color w:val="231F20"/>
          <w:sz w:val="23"/>
        </w:rPr>
        <w:t>assistance</w:t>
      </w:r>
      <w:r>
        <w:rPr>
          <w:color w:val="231F20"/>
          <w:spacing w:val="-3"/>
          <w:sz w:val="23"/>
        </w:rPr>
        <w:t xml:space="preserve"> </w:t>
      </w:r>
      <w:r>
        <w:rPr>
          <w:color w:val="231F20"/>
          <w:sz w:val="23"/>
        </w:rPr>
        <w:t>needed</w:t>
      </w:r>
      <w:r>
        <w:rPr>
          <w:color w:val="231F20"/>
          <w:spacing w:val="-3"/>
          <w:sz w:val="23"/>
        </w:rPr>
        <w:t xml:space="preserve"> </w:t>
      </w:r>
      <w:r>
        <w:rPr>
          <w:color w:val="231F20"/>
          <w:sz w:val="23"/>
        </w:rPr>
        <w:t>to</w:t>
      </w:r>
      <w:r>
        <w:rPr>
          <w:color w:val="231F20"/>
          <w:spacing w:val="-3"/>
          <w:sz w:val="23"/>
        </w:rPr>
        <w:t xml:space="preserve"> </w:t>
      </w:r>
      <w:r>
        <w:rPr>
          <w:color w:val="231F20"/>
          <w:sz w:val="23"/>
        </w:rPr>
        <w:t>enable</w:t>
      </w:r>
      <w:r>
        <w:rPr>
          <w:color w:val="231F20"/>
          <w:spacing w:val="-3"/>
          <w:sz w:val="23"/>
        </w:rPr>
        <w:t xml:space="preserve"> </w:t>
      </w:r>
      <w:r>
        <w:rPr>
          <w:color w:val="231F20"/>
          <w:sz w:val="23"/>
        </w:rPr>
        <w:t>homeless</w:t>
      </w:r>
      <w:r>
        <w:rPr>
          <w:color w:val="231F20"/>
          <w:spacing w:val="-3"/>
          <w:sz w:val="23"/>
        </w:rPr>
        <w:t xml:space="preserve"> </w:t>
      </w:r>
      <w:r>
        <w:rPr>
          <w:color w:val="231F20"/>
          <w:sz w:val="23"/>
        </w:rPr>
        <w:t>children</w:t>
      </w:r>
      <w:r>
        <w:rPr>
          <w:color w:val="231F20"/>
          <w:spacing w:val="-3"/>
          <w:sz w:val="23"/>
        </w:rPr>
        <w:t xml:space="preserve"> </w:t>
      </w:r>
      <w:r>
        <w:rPr>
          <w:color w:val="231F20"/>
          <w:sz w:val="23"/>
        </w:rPr>
        <w:t>and</w:t>
      </w:r>
      <w:r>
        <w:rPr>
          <w:color w:val="231F20"/>
          <w:spacing w:val="-3"/>
          <w:sz w:val="23"/>
        </w:rPr>
        <w:t xml:space="preserve"> </w:t>
      </w:r>
      <w:r>
        <w:rPr>
          <w:color w:val="231F20"/>
          <w:sz w:val="23"/>
        </w:rPr>
        <w:t>youths to attend school and participate fully in school</w:t>
      </w:r>
      <w:r>
        <w:rPr>
          <w:color w:val="231F20"/>
          <w:spacing w:val="-29"/>
          <w:sz w:val="23"/>
        </w:rPr>
        <w:t xml:space="preserve"> </w:t>
      </w:r>
      <w:r>
        <w:rPr>
          <w:color w:val="231F20"/>
          <w:sz w:val="23"/>
        </w:rPr>
        <w:t>activities.</w:t>
      </w:r>
    </w:p>
    <w:p w14:paraId="28356BB5" w14:textId="77777777" w:rsidR="00F63264" w:rsidRDefault="00F63264">
      <w:pPr>
        <w:spacing w:line="248" w:lineRule="exact"/>
        <w:rPr>
          <w:sz w:val="23"/>
        </w:rPr>
        <w:sectPr w:rsidR="00F63264">
          <w:pgSz w:w="12240" w:h="15840"/>
          <w:pgMar w:top="640" w:right="0" w:bottom="600" w:left="0" w:header="0" w:footer="402" w:gutter="0"/>
          <w:cols w:space="720"/>
        </w:sectPr>
      </w:pPr>
    </w:p>
    <w:p w14:paraId="2471D8BF" w14:textId="77777777" w:rsidR="00F63264" w:rsidRDefault="00390D13">
      <w:pPr>
        <w:pStyle w:val="BodyText"/>
        <w:spacing w:before="29"/>
        <w:ind w:left="3325" w:right="3325"/>
        <w:jc w:val="center"/>
      </w:pPr>
      <w:r>
        <w:rPr>
          <w:color w:val="231F20"/>
        </w:rPr>
        <w:lastRenderedPageBreak/>
        <w:t>This tip sheet was developed by:</w:t>
      </w:r>
    </w:p>
    <w:p w14:paraId="3E94D0A2" w14:textId="77777777" w:rsidR="00F63264" w:rsidRDefault="00390D13">
      <w:pPr>
        <w:pStyle w:val="BodyText"/>
        <w:spacing w:before="146" w:line="260" w:lineRule="exact"/>
        <w:ind w:left="4146" w:right="4144"/>
        <w:jc w:val="center"/>
      </w:pPr>
      <w:r>
        <w:rPr>
          <w:color w:val="231F20"/>
        </w:rPr>
        <w:t>National Center for Homeless Education</w:t>
      </w:r>
      <w:r>
        <w:rPr>
          <w:color w:val="231F20"/>
          <w:w w:val="99"/>
        </w:rPr>
        <w:t xml:space="preserve"> </w:t>
      </w:r>
      <w:r>
        <w:rPr>
          <w:color w:val="231F20"/>
        </w:rPr>
        <w:t xml:space="preserve">800-308-2145 | </w:t>
      </w:r>
      <w:hyperlink r:id="rId17">
        <w:r>
          <w:rPr>
            <w:color w:val="231F20"/>
          </w:rPr>
          <w:t>homeless@serve.org</w:t>
        </w:r>
      </w:hyperlink>
      <w:r>
        <w:rPr>
          <w:color w:val="231F20"/>
        </w:rPr>
        <w:t xml:space="preserve"> </w:t>
      </w:r>
      <w:hyperlink r:id="rId18">
        <w:r>
          <w:rPr>
            <w:color w:val="205E9E"/>
            <w:u w:val="single" w:color="205E9E"/>
          </w:rPr>
          <w:t>https://nche.ed.gov</w:t>
        </w:r>
      </w:hyperlink>
    </w:p>
    <w:p w14:paraId="6E14A7FF" w14:textId="77777777" w:rsidR="00F63264" w:rsidRDefault="00F63264">
      <w:pPr>
        <w:pStyle w:val="BodyText"/>
        <w:spacing w:before="5"/>
        <w:rPr>
          <w:sz w:val="19"/>
        </w:rPr>
      </w:pPr>
    </w:p>
    <w:p w14:paraId="297DD6FA" w14:textId="77777777" w:rsidR="00F63264" w:rsidRDefault="00390D13">
      <w:pPr>
        <w:pStyle w:val="BodyText"/>
        <w:ind w:left="3325" w:right="3325"/>
        <w:jc w:val="center"/>
      </w:pPr>
      <w:r>
        <w:rPr>
          <w:color w:val="231F20"/>
        </w:rPr>
        <w:t>October 2022</w:t>
      </w:r>
    </w:p>
    <w:p w14:paraId="5BACF9AE" w14:textId="77777777" w:rsidR="00F63264" w:rsidRDefault="00390D13">
      <w:pPr>
        <w:pStyle w:val="BodyText"/>
        <w:spacing w:before="146" w:line="260" w:lineRule="exact"/>
        <w:ind w:left="777" w:right="775" w:hanging="2"/>
        <w:jc w:val="center"/>
      </w:pPr>
      <w:r>
        <w:rPr>
          <w:color w:val="231F20"/>
        </w:rPr>
        <w:t>The National Center for Homeless Education (NCHE) operates the U.S. Department of Education’s technical assistance center for the federal Education for Homeless Children and Youth (EHCY) Program. NCHE is supported</w:t>
      </w:r>
      <w:r>
        <w:rPr>
          <w:color w:val="231F20"/>
          <w:spacing w:val="-4"/>
        </w:rPr>
        <w:t xml:space="preserve"> </w:t>
      </w:r>
      <w:r>
        <w:rPr>
          <w:color w:val="231F20"/>
        </w:rPr>
        <w:t>by</w:t>
      </w:r>
      <w:r>
        <w:rPr>
          <w:color w:val="231F20"/>
          <w:spacing w:val="-4"/>
        </w:rPr>
        <w:t xml:space="preserve"> </w:t>
      </w:r>
      <w:r>
        <w:rPr>
          <w:color w:val="231F20"/>
        </w:rPr>
        <w:t>the</w:t>
      </w:r>
      <w:r>
        <w:rPr>
          <w:color w:val="231F20"/>
          <w:spacing w:val="-4"/>
        </w:rPr>
        <w:t xml:space="preserve"> </w:t>
      </w:r>
      <w:r>
        <w:rPr>
          <w:color w:val="231F20"/>
        </w:rPr>
        <w:t>U.S.</w:t>
      </w:r>
      <w:r>
        <w:rPr>
          <w:color w:val="231F20"/>
          <w:spacing w:val="-4"/>
        </w:rPr>
        <w:t xml:space="preserve"> </w:t>
      </w:r>
      <w:r>
        <w:rPr>
          <w:color w:val="231F20"/>
        </w:rPr>
        <w:t>Department</w:t>
      </w:r>
      <w:r>
        <w:rPr>
          <w:color w:val="231F20"/>
          <w:spacing w:val="-4"/>
        </w:rPr>
        <w:t xml:space="preserve"> </w:t>
      </w:r>
      <w:r>
        <w:rPr>
          <w:color w:val="231F20"/>
        </w:rPr>
        <w:t>of</w:t>
      </w:r>
      <w:r>
        <w:rPr>
          <w:color w:val="231F20"/>
          <w:spacing w:val="-4"/>
        </w:rPr>
        <w:t xml:space="preserve"> </w:t>
      </w:r>
      <w:r>
        <w:rPr>
          <w:color w:val="231F20"/>
        </w:rPr>
        <w:t>Education’s</w:t>
      </w:r>
      <w:r>
        <w:rPr>
          <w:color w:val="231F20"/>
          <w:spacing w:val="-4"/>
        </w:rPr>
        <w:t xml:space="preserve"> </w:t>
      </w:r>
      <w:r>
        <w:rPr>
          <w:color w:val="231F20"/>
        </w:rPr>
        <w:t>Office</w:t>
      </w:r>
      <w:r>
        <w:rPr>
          <w:color w:val="231F20"/>
          <w:spacing w:val="-4"/>
        </w:rPr>
        <w:t xml:space="preserve"> </w:t>
      </w:r>
      <w:r>
        <w:rPr>
          <w:color w:val="231F20"/>
        </w:rPr>
        <w:t>of</w:t>
      </w:r>
      <w:r>
        <w:rPr>
          <w:color w:val="231F20"/>
          <w:spacing w:val="-4"/>
        </w:rPr>
        <w:t xml:space="preserve"> </w:t>
      </w:r>
      <w:r>
        <w:rPr>
          <w:color w:val="231F20"/>
        </w:rPr>
        <w:t>School</w:t>
      </w:r>
      <w:r>
        <w:rPr>
          <w:color w:val="231F20"/>
          <w:spacing w:val="-4"/>
        </w:rPr>
        <w:t xml:space="preserve"> </w:t>
      </w:r>
      <w:r>
        <w:rPr>
          <w:color w:val="231F20"/>
        </w:rPr>
        <w:t>Support</w:t>
      </w:r>
      <w:r>
        <w:rPr>
          <w:color w:val="231F20"/>
          <w:spacing w:val="-4"/>
        </w:rPr>
        <w:t xml:space="preserve"> </w:t>
      </w:r>
      <w:r>
        <w:rPr>
          <w:color w:val="231F20"/>
        </w:rPr>
        <w:t>and</w:t>
      </w:r>
      <w:r>
        <w:rPr>
          <w:color w:val="231F20"/>
          <w:spacing w:val="-4"/>
        </w:rPr>
        <w:t xml:space="preserve"> </w:t>
      </w:r>
      <w:r>
        <w:rPr>
          <w:color w:val="231F20"/>
        </w:rPr>
        <w:t>Accountability.</w:t>
      </w:r>
      <w:r>
        <w:rPr>
          <w:color w:val="231F20"/>
          <w:spacing w:val="-4"/>
        </w:rPr>
        <w:t xml:space="preserve"> </w:t>
      </w:r>
      <w:r>
        <w:rPr>
          <w:color w:val="231F20"/>
        </w:rPr>
        <w:t>The</w:t>
      </w:r>
      <w:r>
        <w:rPr>
          <w:color w:val="231F20"/>
          <w:spacing w:val="-4"/>
        </w:rPr>
        <w:t xml:space="preserve"> </w:t>
      </w:r>
      <w:r>
        <w:rPr>
          <w:color w:val="231F20"/>
        </w:rPr>
        <w:t>contents</w:t>
      </w:r>
      <w:r>
        <w:rPr>
          <w:color w:val="231F20"/>
          <w:spacing w:val="-4"/>
        </w:rPr>
        <w:t xml:space="preserve"> </w:t>
      </w:r>
      <w:r>
        <w:rPr>
          <w:color w:val="231F20"/>
        </w:rPr>
        <w:t>of this brief were developed under a grant from the Department.</w:t>
      </w:r>
    </w:p>
    <w:sectPr w:rsidR="00F63264">
      <w:pgSz w:w="12240" w:h="15840"/>
      <w:pgMar w:top="1480" w:right="0" w:bottom="600" w:left="0" w:header="0" w:footer="4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FD8AB" w14:textId="77777777" w:rsidR="00390D13" w:rsidRDefault="00390D13">
      <w:r>
        <w:separator/>
      </w:r>
    </w:p>
  </w:endnote>
  <w:endnote w:type="continuationSeparator" w:id="0">
    <w:p w14:paraId="123D1183" w14:textId="77777777" w:rsidR="00390D13" w:rsidRDefault="00390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323BF" w14:textId="1DB9FE2F" w:rsidR="00F63264" w:rsidRDefault="004B49CD">
    <w:pPr>
      <w:pStyle w:val="BodyText"/>
      <w:spacing w:line="14" w:lineRule="auto"/>
      <w:rPr>
        <w:sz w:val="20"/>
      </w:rPr>
    </w:pPr>
    <w:r>
      <w:rPr>
        <w:noProof/>
      </w:rPr>
      <mc:AlternateContent>
        <mc:Choice Requires="wpg">
          <w:drawing>
            <wp:anchor distT="0" distB="0" distL="114300" distR="114300" simplePos="0" relativeHeight="503308208" behindDoc="1" locked="0" layoutInCell="1" allowOverlap="1" wp14:anchorId="71CAEFA0" wp14:editId="41574BAE">
              <wp:simplePos x="0" y="0"/>
              <wp:positionH relativeFrom="page">
                <wp:posOffset>0</wp:posOffset>
              </wp:positionH>
              <wp:positionV relativeFrom="page">
                <wp:posOffset>9638030</wp:posOffset>
              </wp:positionV>
              <wp:extent cx="7772400" cy="421005"/>
              <wp:effectExtent l="0" t="0" r="0" b="0"/>
              <wp:wrapNone/>
              <wp:docPr id="1690117302" name="Group 3" descr="https://nche.edu.gov"/>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21005"/>
                        <a:chOff x="0" y="15178"/>
                        <a:chExt cx="12240" cy="663"/>
                      </a:xfrm>
                    </wpg:grpSpPr>
                    <pic:pic xmlns:pic="http://schemas.openxmlformats.org/drawingml/2006/picture">
                      <pic:nvPicPr>
                        <pic:cNvPr id="521881391"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5178"/>
                          <a:ext cx="12240" cy="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30190301" name="Line 4"/>
                      <wps:cNvCnPr>
                        <a:cxnSpLocks noChangeShapeType="1"/>
                      </wps:cNvCnPr>
                      <wps:spPr bwMode="auto">
                        <a:xfrm>
                          <a:off x="5170" y="15558"/>
                          <a:ext cx="1932" cy="0"/>
                        </a:xfrm>
                        <a:prstGeom prst="line">
                          <a:avLst/>
                        </a:prstGeom>
                        <a:noFill/>
                        <a:ln w="997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FB3392" id="Group 3" o:spid="_x0000_s1026" alt="https://nche.edu.gov" style="position:absolute;margin-left:0;margin-top:758.9pt;width:612pt;height:33.15pt;z-index:-8272;mso-position-horizontal-relative:page;mso-position-vertical-relative:page" coordorigin=",15178" coordsize="12240,6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15178;width:12240;height:6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">
                <v:imagedata r:id="rId2" o:title=""/>
              </v:shape>
              <v:line id="Line 4" o:spid="_x0000_s1028" style="position:absolute;visibility:visible;mso-wrap-style:square" from="5170,15558" to="7102,15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" strokecolor="white" strokeweight=".27694mm"/>
              <w10:wrap anchorx="page" anchory="page"/>
            </v:group>
          </w:pict>
        </mc:Fallback>
      </mc:AlternateContent>
    </w:r>
    <w:r>
      <w:rPr>
        <w:noProof/>
      </w:rPr>
      <mc:AlternateContent>
        <mc:Choice Requires="wps">
          <w:drawing>
            <wp:anchor distT="0" distB="0" distL="114300" distR="114300" simplePos="0" relativeHeight="503308232" behindDoc="1" locked="0" layoutInCell="1" allowOverlap="1" wp14:anchorId="1157CF6E" wp14:editId="030C0DCE">
              <wp:simplePos x="0" y="0"/>
              <wp:positionH relativeFrom="page">
                <wp:posOffset>3270250</wp:posOffset>
              </wp:positionH>
              <wp:positionV relativeFrom="page">
                <wp:posOffset>9734550</wp:posOffset>
              </wp:positionV>
              <wp:extent cx="1252855" cy="177800"/>
              <wp:effectExtent l="3175" t="0" r="1270" b="3175"/>
              <wp:wrapNone/>
              <wp:docPr id="8503671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08B9E" w14:textId="77777777" w:rsidR="00F63264" w:rsidRDefault="00390D13">
                          <w:pPr>
                            <w:pStyle w:val="BodyText"/>
                            <w:spacing w:line="264" w:lineRule="exact"/>
                            <w:ind w:left="20"/>
                          </w:pPr>
                          <w:hyperlink r:id="rId3">
                            <w:r>
                              <w:rPr>
                                <w:color w:val="FFFFFF"/>
                              </w:rPr>
                              <w:t>https://nche.ed.gov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7CF6E" id="_x0000_t202" coordsize="21600,21600" o:spt="202" path="m,l,21600r21600,l21600,xe">
              <v:stroke joinstyle="miter"/>
              <v:path gradientshapeok="t" o:connecttype="rect"/>
            </v:shapetype>
            <v:shape id="Text Box 2" o:spid="_x0000_s1026" type="#_x0000_t202" style="position:absolute;margin-left:257.5pt;margin-top:766.5pt;width:98.65pt;height:14pt;z-index:-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" filled="f" stroked="f">
              <v:textbox inset="0,0,0,0">
                <w:txbxContent>
                  <w:p w14:paraId="08C08B9E" w14:textId="77777777" w:rsidR="00F63264" w:rsidRDefault="00390D13">
                    <w:pPr>
                      <w:pStyle w:val="BodyText"/>
                      <w:spacing w:line="264" w:lineRule="exact"/>
                      <w:ind w:left="20"/>
                    </w:pPr>
                    <w:hyperlink r:id="rId4">
                      <w:r>
                        <w:rPr>
                          <w:color w:val="FFFFFF"/>
                        </w:rPr>
                        <w:t>https://nche.ed.gov</w:t>
                      </w:r>
                    </w:hyperlink>
                  </w:p>
                </w:txbxContent>
              </v:textbox>
              <w10:wrap anchorx="page" anchory="page"/>
            </v:shape>
          </w:pict>
        </mc:Fallback>
      </mc:AlternateContent>
    </w:r>
    <w:r>
      <w:rPr>
        <w:noProof/>
      </w:rPr>
      <mc:AlternateContent>
        <mc:Choice Requires="wps">
          <w:drawing>
            <wp:anchor distT="0" distB="0" distL="114300" distR="114300" simplePos="0" relativeHeight="503308256" behindDoc="1" locked="0" layoutInCell="1" allowOverlap="1" wp14:anchorId="70BD5DA3" wp14:editId="1681F530">
              <wp:simplePos x="0" y="0"/>
              <wp:positionH relativeFrom="page">
                <wp:posOffset>7247890</wp:posOffset>
              </wp:positionH>
              <wp:positionV relativeFrom="page">
                <wp:posOffset>9734550</wp:posOffset>
              </wp:positionV>
              <wp:extent cx="128270" cy="177800"/>
              <wp:effectExtent l="0" t="0" r="0" b="3175"/>
              <wp:wrapNone/>
              <wp:docPr id="6584318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CD4FA" w14:textId="77777777" w:rsidR="00F63264" w:rsidRDefault="00390D13">
                          <w:pPr>
                            <w:pStyle w:val="BodyText"/>
                            <w:spacing w:line="264" w:lineRule="exact"/>
                            <w:ind w:left="40"/>
                          </w:pPr>
                          <w:r>
                            <w:fldChar w:fldCharType="begin"/>
                          </w:r>
                          <w:r>
                            <w:rPr>
                              <w:color w:val="FFFFFF"/>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D5DA3" id="Text Box 1" o:spid="_x0000_s1027" type="#_x0000_t202" style="position:absolute;margin-left:570.7pt;margin-top:766.5pt;width:10.1pt;height:14pt;z-index:-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" filled="f" stroked="f">
              <v:textbox inset="0,0,0,0">
                <w:txbxContent>
                  <w:p w14:paraId="19ECD4FA" w14:textId="77777777" w:rsidR="00F63264" w:rsidRDefault="00390D13">
                    <w:pPr>
                      <w:pStyle w:val="BodyText"/>
                      <w:spacing w:line="264" w:lineRule="exact"/>
                      <w:ind w:left="40"/>
                    </w:pPr>
                    <w:r>
                      <w:fldChar w:fldCharType="begin"/>
                    </w:r>
                    <w:r>
                      <w:rPr>
                        <w:color w:val="FFFFFF"/>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DFE52" w14:textId="77777777" w:rsidR="00390D13" w:rsidRDefault="00390D13">
      <w:r>
        <w:separator/>
      </w:r>
    </w:p>
  </w:footnote>
  <w:footnote w:type="continuationSeparator" w:id="0">
    <w:p w14:paraId="5CE95568" w14:textId="77777777" w:rsidR="00390D13" w:rsidRDefault="00390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B5ACE"/>
    <w:multiLevelType w:val="multilevel"/>
    <w:tmpl w:val="9C18CDF2"/>
    <w:lvl w:ilvl="0">
      <w:start w:val="21"/>
      <w:numFmt w:val="upperLetter"/>
      <w:lvlText w:val="%1"/>
      <w:lvlJc w:val="left"/>
      <w:pPr>
        <w:ind w:left="1789" w:hanging="620"/>
        <w:jc w:val="left"/>
      </w:pPr>
      <w:rPr>
        <w:rFonts w:hint="default"/>
      </w:rPr>
    </w:lvl>
    <w:lvl w:ilvl="1">
      <w:start w:val="19"/>
      <w:numFmt w:val="upperLetter"/>
      <w:lvlText w:val="%1.%2"/>
      <w:lvlJc w:val="left"/>
      <w:pPr>
        <w:ind w:left="1789" w:hanging="620"/>
        <w:jc w:val="left"/>
      </w:pPr>
      <w:rPr>
        <w:rFonts w:hint="default"/>
      </w:rPr>
    </w:lvl>
    <w:lvl w:ilvl="2">
      <w:start w:val="3"/>
      <w:numFmt w:val="upperLetter"/>
      <w:lvlText w:val="%1.%2.%3."/>
      <w:lvlJc w:val="left"/>
      <w:pPr>
        <w:ind w:left="1789" w:hanging="620"/>
        <w:jc w:val="left"/>
      </w:pPr>
      <w:rPr>
        <w:rFonts w:ascii="Calibri" w:eastAsia="Calibri" w:hAnsi="Calibri" w:cs="Calibri" w:hint="default"/>
        <w:color w:val="231F20"/>
        <w:spacing w:val="-5"/>
        <w:w w:val="99"/>
        <w:sz w:val="24"/>
        <w:szCs w:val="24"/>
      </w:rPr>
    </w:lvl>
    <w:lvl w:ilvl="3">
      <w:numFmt w:val="bullet"/>
      <w:lvlText w:val="•"/>
      <w:lvlJc w:val="left"/>
      <w:pPr>
        <w:ind w:left="1800" w:hanging="360"/>
      </w:pPr>
      <w:rPr>
        <w:rFonts w:ascii="Calibri" w:eastAsia="Calibri" w:hAnsi="Calibri" w:cs="Calibri" w:hint="default"/>
        <w:i/>
        <w:color w:val="231F20"/>
        <w:w w:val="99"/>
        <w:sz w:val="24"/>
        <w:szCs w:val="24"/>
      </w:rPr>
    </w:lvl>
    <w:lvl w:ilvl="4">
      <w:numFmt w:val="bullet"/>
      <w:lvlText w:val="•"/>
      <w:lvlJc w:val="left"/>
      <w:pPr>
        <w:ind w:left="5280" w:hanging="360"/>
      </w:pPr>
      <w:rPr>
        <w:rFonts w:hint="default"/>
      </w:rPr>
    </w:lvl>
    <w:lvl w:ilvl="5">
      <w:numFmt w:val="bullet"/>
      <w:lvlText w:val="•"/>
      <w:lvlJc w:val="left"/>
      <w:pPr>
        <w:ind w:left="6440" w:hanging="360"/>
      </w:pPr>
      <w:rPr>
        <w:rFonts w:hint="default"/>
      </w:rPr>
    </w:lvl>
    <w:lvl w:ilvl="6">
      <w:numFmt w:val="bullet"/>
      <w:lvlText w:val="•"/>
      <w:lvlJc w:val="left"/>
      <w:pPr>
        <w:ind w:left="7600" w:hanging="360"/>
      </w:pPr>
      <w:rPr>
        <w:rFonts w:hint="default"/>
      </w:rPr>
    </w:lvl>
    <w:lvl w:ilvl="7">
      <w:numFmt w:val="bullet"/>
      <w:lvlText w:val="•"/>
      <w:lvlJc w:val="left"/>
      <w:pPr>
        <w:ind w:left="8760" w:hanging="360"/>
      </w:pPr>
      <w:rPr>
        <w:rFonts w:hint="default"/>
      </w:rPr>
    </w:lvl>
    <w:lvl w:ilvl="8">
      <w:numFmt w:val="bullet"/>
      <w:lvlText w:val="•"/>
      <w:lvlJc w:val="left"/>
      <w:pPr>
        <w:ind w:left="9920" w:hanging="360"/>
      </w:pPr>
      <w:rPr>
        <w:rFonts w:hint="default"/>
      </w:rPr>
    </w:lvl>
  </w:abstractNum>
  <w:abstractNum w:abstractNumId="1" w15:restartNumberingAfterBreak="0">
    <w:nsid w:val="32C039F5"/>
    <w:multiLevelType w:val="hybridMultilevel"/>
    <w:tmpl w:val="6360EE46"/>
    <w:lvl w:ilvl="0" w:tplc="916093B6">
      <w:start w:val="1"/>
      <w:numFmt w:val="decimal"/>
      <w:lvlText w:val="%1."/>
      <w:lvlJc w:val="left"/>
      <w:pPr>
        <w:ind w:left="1079" w:hanging="360"/>
        <w:jc w:val="left"/>
      </w:pPr>
      <w:rPr>
        <w:rFonts w:ascii="Calibri" w:eastAsia="Calibri" w:hAnsi="Calibri" w:cs="Calibri" w:hint="default"/>
        <w:color w:val="231F20"/>
        <w:w w:val="99"/>
        <w:sz w:val="23"/>
        <w:szCs w:val="23"/>
      </w:rPr>
    </w:lvl>
    <w:lvl w:ilvl="1" w:tplc="3488D236">
      <w:start w:val="1"/>
      <w:numFmt w:val="upperLetter"/>
      <w:lvlText w:val="(%2)"/>
      <w:lvlJc w:val="left"/>
      <w:pPr>
        <w:ind w:left="1079" w:hanging="325"/>
        <w:jc w:val="left"/>
      </w:pPr>
      <w:rPr>
        <w:rFonts w:ascii="Calibri" w:eastAsia="Calibri" w:hAnsi="Calibri" w:cs="Calibri" w:hint="default"/>
        <w:color w:val="231F20"/>
        <w:spacing w:val="-5"/>
        <w:w w:val="94"/>
        <w:sz w:val="23"/>
        <w:szCs w:val="23"/>
      </w:rPr>
    </w:lvl>
    <w:lvl w:ilvl="2" w:tplc="EE42F556">
      <w:numFmt w:val="bullet"/>
      <w:lvlText w:val="•"/>
      <w:lvlJc w:val="left"/>
      <w:pPr>
        <w:ind w:left="3312" w:hanging="325"/>
      </w:pPr>
      <w:rPr>
        <w:rFonts w:hint="default"/>
      </w:rPr>
    </w:lvl>
    <w:lvl w:ilvl="3" w:tplc="A904969E">
      <w:numFmt w:val="bullet"/>
      <w:lvlText w:val="•"/>
      <w:lvlJc w:val="left"/>
      <w:pPr>
        <w:ind w:left="4428" w:hanging="325"/>
      </w:pPr>
      <w:rPr>
        <w:rFonts w:hint="default"/>
      </w:rPr>
    </w:lvl>
    <w:lvl w:ilvl="4" w:tplc="C3BEE2EA">
      <w:numFmt w:val="bullet"/>
      <w:lvlText w:val="•"/>
      <w:lvlJc w:val="left"/>
      <w:pPr>
        <w:ind w:left="5544" w:hanging="325"/>
      </w:pPr>
      <w:rPr>
        <w:rFonts w:hint="default"/>
      </w:rPr>
    </w:lvl>
    <w:lvl w:ilvl="5" w:tplc="C1B835F8">
      <w:numFmt w:val="bullet"/>
      <w:lvlText w:val="•"/>
      <w:lvlJc w:val="left"/>
      <w:pPr>
        <w:ind w:left="6660" w:hanging="325"/>
      </w:pPr>
      <w:rPr>
        <w:rFonts w:hint="default"/>
      </w:rPr>
    </w:lvl>
    <w:lvl w:ilvl="6" w:tplc="F02C6E90">
      <w:numFmt w:val="bullet"/>
      <w:lvlText w:val="•"/>
      <w:lvlJc w:val="left"/>
      <w:pPr>
        <w:ind w:left="7776" w:hanging="325"/>
      </w:pPr>
      <w:rPr>
        <w:rFonts w:hint="default"/>
      </w:rPr>
    </w:lvl>
    <w:lvl w:ilvl="7" w:tplc="F00C89AE">
      <w:numFmt w:val="bullet"/>
      <w:lvlText w:val="•"/>
      <w:lvlJc w:val="left"/>
      <w:pPr>
        <w:ind w:left="8892" w:hanging="325"/>
      </w:pPr>
      <w:rPr>
        <w:rFonts w:hint="default"/>
      </w:rPr>
    </w:lvl>
    <w:lvl w:ilvl="8" w:tplc="81F29A22">
      <w:numFmt w:val="bullet"/>
      <w:lvlText w:val="•"/>
      <w:lvlJc w:val="left"/>
      <w:pPr>
        <w:ind w:left="10008" w:hanging="325"/>
      </w:pPr>
      <w:rPr>
        <w:rFonts w:hint="default"/>
      </w:rPr>
    </w:lvl>
  </w:abstractNum>
  <w:abstractNum w:abstractNumId="2" w15:restartNumberingAfterBreak="0">
    <w:nsid w:val="55875E67"/>
    <w:multiLevelType w:val="hybridMultilevel"/>
    <w:tmpl w:val="BC442EE4"/>
    <w:lvl w:ilvl="0" w:tplc="2ECEF85C">
      <w:numFmt w:val="bullet"/>
      <w:lvlText w:val="•"/>
      <w:lvlJc w:val="left"/>
      <w:pPr>
        <w:ind w:left="1800" w:hanging="360"/>
      </w:pPr>
      <w:rPr>
        <w:rFonts w:ascii="Calibri" w:eastAsia="Calibri" w:hAnsi="Calibri" w:cs="Calibri" w:hint="default"/>
        <w:i/>
        <w:color w:val="231F20"/>
        <w:spacing w:val="-4"/>
        <w:w w:val="99"/>
        <w:sz w:val="24"/>
        <w:szCs w:val="24"/>
      </w:rPr>
    </w:lvl>
    <w:lvl w:ilvl="1" w:tplc="69F0A488">
      <w:numFmt w:val="bullet"/>
      <w:lvlText w:val="•"/>
      <w:lvlJc w:val="left"/>
      <w:pPr>
        <w:ind w:left="2844" w:hanging="360"/>
      </w:pPr>
      <w:rPr>
        <w:rFonts w:hint="default"/>
      </w:rPr>
    </w:lvl>
    <w:lvl w:ilvl="2" w:tplc="80E6850C">
      <w:numFmt w:val="bullet"/>
      <w:lvlText w:val="•"/>
      <w:lvlJc w:val="left"/>
      <w:pPr>
        <w:ind w:left="3888" w:hanging="360"/>
      </w:pPr>
      <w:rPr>
        <w:rFonts w:hint="default"/>
      </w:rPr>
    </w:lvl>
    <w:lvl w:ilvl="3" w:tplc="AB2672D0">
      <w:numFmt w:val="bullet"/>
      <w:lvlText w:val="•"/>
      <w:lvlJc w:val="left"/>
      <w:pPr>
        <w:ind w:left="4932" w:hanging="360"/>
      </w:pPr>
      <w:rPr>
        <w:rFonts w:hint="default"/>
      </w:rPr>
    </w:lvl>
    <w:lvl w:ilvl="4" w:tplc="17883C10">
      <w:numFmt w:val="bullet"/>
      <w:lvlText w:val="•"/>
      <w:lvlJc w:val="left"/>
      <w:pPr>
        <w:ind w:left="5976" w:hanging="360"/>
      </w:pPr>
      <w:rPr>
        <w:rFonts w:hint="default"/>
      </w:rPr>
    </w:lvl>
    <w:lvl w:ilvl="5" w:tplc="B03A2322">
      <w:numFmt w:val="bullet"/>
      <w:lvlText w:val="•"/>
      <w:lvlJc w:val="left"/>
      <w:pPr>
        <w:ind w:left="7020" w:hanging="360"/>
      </w:pPr>
      <w:rPr>
        <w:rFonts w:hint="default"/>
      </w:rPr>
    </w:lvl>
    <w:lvl w:ilvl="6" w:tplc="4F96B76A">
      <w:numFmt w:val="bullet"/>
      <w:lvlText w:val="•"/>
      <w:lvlJc w:val="left"/>
      <w:pPr>
        <w:ind w:left="8064" w:hanging="360"/>
      </w:pPr>
      <w:rPr>
        <w:rFonts w:hint="default"/>
      </w:rPr>
    </w:lvl>
    <w:lvl w:ilvl="7" w:tplc="FDAC6D9C">
      <w:numFmt w:val="bullet"/>
      <w:lvlText w:val="•"/>
      <w:lvlJc w:val="left"/>
      <w:pPr>
        <w:ind w:left="9108" w:hanging="360"/>
      </w:pPr>
      <w:rPr>
        <w:rFonts w:hint="default"/>
      </w:rPr>
    </w:lvl>
    <w:lvl w:ilvl="8" w:tplc="6E542E20">
      <w:numFmt w:val="bullet"/>
      <w:lvlText w:val="•"/>
      <w:lvlJc w:val="left"/>
      <w:pPr>
        <w:ind w:left="10152" w:hanging="360"/>
      </w:pPr>
      <w:rPr>
        <w:rFonts w:hint="default"/>
      </w:rPr>
    </w:lvl>
  </w:abstractNum>
  <w:num w:numId="1" w16cid:durableId="2139520235">
    <w:abstractNumId w:val="1"/>
  </w:num>
  <w:num w:numId="2" w16cid:durableId="1635987026">
    <w:abstractNumId w:val="0"/>
  </w:num>
  <w:num w:numId="3" w16cid:durableId="794832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264"/>
    <w:rsid w:val="0015005F"/>
    <w:rsid w:val="00390D13"/>
    <w:rsid w:val="0048519B"/>
    <w:rsid w:val="004B49CD"/>
    <w:rsid w:val="007C1810"/>
    <w:rsid w:val="00A33879"/>
    <w:rsid w:val="00F63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4E63708"/>
  <w15:docId w15:val="{48E7234C-462D-4311-80E2-B97A295E6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3"/>
      <w:ind w:left="3325" w:right="3325"/>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0" w:line="248" w:lineRule="exact"/>
      <w:ind w:left="107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oese.ed.gov/offices/american-rescue-plan/american-rescue-plan-elementary-secondary-school-emergency-relief-homeless-children-youth-arp-hcy/" TargetMode="External"/><Relationship Id="rId13" Type="http://schemas.openxmlformats.org/officeDocument/2006/relationships/footer" Target="footer1.xml"/><Relationship Id="rId18" Type="http://schemas.openxmlformats.org/officeDocument/2006/relationships/hyperlink" Target="https://nche.ed.gov/" TargetMode="External"/><Relationship Id="rId3" Type="http://schemas.openxmlformats.org/officeDocument/2006/relationships/settings" Target="settings.xml"/><Relationship Id="rId7" Type="http://schemas.openxmlformats.org/officeDocument/2006/relationships/hyperlink" Target="https://www.congress.gov/117/bills/hr1319/BILLS-117hr1319enr.pdf" TargetMode="External"/><Relationship Id="rId12" Type="http://schemas.openxmlformats.org/officeDocument/2006/relationships/hyperlink" Target="https://oese.ed.gov/files/2021/04/ARP-Homeless-DCL-4.23.pdf" TargetMode="External"/><Relationship Id="rId17" Type="http://schemas.openxmlformats.org/officeDocument/2006/relationships/hyperlink" Target="mailto:homeless@serve.org" TargetMode="External"/><Relationship Id="rId2" Type="http://schemas.openxmlformats.org/officeDocument/2006/relationships/styles" Target="styles.xml"/><Relationship Id="rId16" Type="http://schemas.openxmlformats.org/officeDocument/2006/relationships/hyperlink" Target="https://www2.ed.gov/policy/elsec/leg/essa/160240ehcyguidance072716updated0317.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www.ecfr.gov/current/title-2/subtitle-A/chapter-II/part-200" TargetMode="External"/><Relationship Id="rId10" Type="http://schemas.openxmlformats.org/officeDocument/2006/relationships/hyperlink" Target="https://nche.ed.gov/legislation/ar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ese.ed.gov/offices/american-rescue-plan/american-rescue-plan-elementary-secondary-school-emergency-relief-homeless-children-youth-arp-hcy/" TargetMode="External"/><Relationship Id="rId14" Type="http://schemas.openxmlformats.org/officeDocument/2006/relationships/hyperlink" Target="https://www.ecfr.gov/current/title-2/subtitle-A/chapter-II/part-20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nche.ed.gov/"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s://nche.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2345</Words>
  <Characters>13370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Use of Funds Tip Sheet (M-V and ARP)</vt:lpstr>
    </vt:vector>
  </TitlesOfParts>
  <Company/>
  <LinksUpToDate>false</LinksUpToDate>
  <CharactersWithSpaces>15684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Funds Tip Sheet (M-V and ARP)</dc:title>
  <cp:lastModifiedBy>Spear, Susanna</cp:lastModifiedBy>
  <cp:revision>5</cp:revision>
  <dcterms:created xsi:type="dcterms:W3CDTF">2024-04-08T07:22:00Z</dcterms:created>
  <dcterms:modified xsi:type="dcterms:W3CDTF">2024-04-08T13:58:00Z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2022-10-27T00:00:00Z</vt:filetime>
  </property>
  <property fmtid="{D5CDD505-2E9C-101B-9397-08002B2CF9AE}" pid="3" name="Creator">
    <vt:lpwstr>Adobe InDesign 18.0 (Windows)</vt:lpwstr>
  </property>
  <property fmtid="{D5CDD505-2E9C-101B-9397-08002B2CF9AE}" pid="4" name="LastSaved">
    <vt:filetime>2024-04-08T00:00:00Z</vt:filetime>
  </property>
</Properties>
</file>