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9756F6" w14:textId="77777777" w:rsidR="00051DFC" w:rsidRPr="001525B0" w:rsidRDefault="004E2BBB" w:rsidP="001525B0">
      <w:pPr>
        <w:spacing w:line="240" w:lineRule="auto"/>
        <w:jc w:val="center"/>
        <w:rPr>
          <w:rFonts w:eastAsia="Times New Roman" w:cs="Times New Roman"/>
          <w:b/>
          <w:sz w:val="20"/>
          <w:szCs w:val="20"/>
          <w:lang w:bidi="en-US"/>
        </w:rPr>
      </w:pPr>
      <w:r w:rsidRPr="001525B0">
        <w:rPr>
          <w:rFonts w:eastAsia="Times New Roman" w:cs="Times New Roman"/>
          <w:b/>
          <w:sz w:val="20"/>
          <w:szCs w:val="20"/>
          <w:lang w:bidi="en-US"/>
        </w:rPr>
        <w:t xml:space="preserve"> </w:t>
      </w:r>
      <w:r w:rsidR="00D913A1" w:rsidRPr="001525B0">
        <w:rPr>
          <w:rFonts w:eastAsia="Times New Roman" w:cs="Times New Roman"/>
          <w:b/>
          <w:sz w:val="20"/>
          <w:szCs w:val="20"/>
          <w:lang w:bidi="en-US"/>
        </w:rPr>
        <w:t xml:space="preserve">CONCEPT-BASED </w:t>
      </w:r>
      <w:r w:rsidR="002D2B63" w:rsidRPr="001525B0">
        <w:rPr>
          <w:rFonts w:eastAsia="Times New Roman" w:cs="Times New Roman"/>
          <w:b/>
          <w:sz w:val="20"/>
          <w:szCs w:val="20"/>
          <w:lang w:bidi="en-US"/>
        </w:rPr>
        <w:t xml:space="preserve">LESSON </w:t>
      </w:r>
      <w:r w:rsidR="005E7289" w:rsidRPr="001525B0">
        <w:rPr>
          <w:rFonts w:eastAsia="Times New Roman" w:cs="Times New Roman"/>
          <w:b/>
          <w:sz w:val="20"/>
          <w:szCs w:val="20"/>
          <w:lang w:bidi="en-US"/>
        </w:rPr>
        <w:t>PLAN</w:t>
      </w:r>
      <w:r w:rsidR="00FC3B36" w:rsidRPr="001525B0">
        <w:rPr>
          <w:rFonts w:eastAsia="Times New Roman" w:cs="Times New Roman"/>
          <w:b/>
          <w:sz w:val="20"/>
          <w:szCs w:val="20"/>
          <w:lang w:bidi="en-US"/>
        </w:rPr>
        <w:t>NING</w:t>
      </w:r>
      <w:r w:rsidR="005E7289" w:rsidRPr="001525B0">
        <w:rPr>
          <w:rFonts w:eastAsia="Times New Roman" w:cs="Times New Roman"/>
          <w:b/>
          <w:sz w:val="20"/>
          <w:szCs w:val="20"/>
          <w:lang w:bidi="en-US"/>
        </w:rPr>
        <w:t xml:space="preserve"> PROCESS </w:t>
      </w:r>
    </w:p>
    <w:p w14:paraId="53223E2A" w14:textId="052E1380" w:rsidR="002D2B63" w:rsidRPr="001525B0" w:rsidRDefault="00AD35F1" w:rsidP="001525B0">
      <w:pPr>
        <w:spacing w:line="240" w:lineRule="auto"/>
        <w:jc w:val="center"/>
        <w:rPr>
          <w:rFonts w:eastAsia="Times New Roman" w:cs="Times New Roman"/>
          <w:b/>
          <w:sz w:val="20"/>
          <w:szCs w:val="20"/>
          <w:lang w:bidi="en-US"/>
        </w:rPr>
      </w:pPr>
      <w:r w:rsidRPr="001525B0">
        <w:rPr>
          <w:rFonts w:eastAsia="Times New Roman" w:cs="Times New Roman"/>
          <w:b/>
          <w:sz w:val="20"/>
          <w:szCs w:val="20"/>
          <w:lang w:bidi="en-US"/>
        </w:rPr>
        <w:t xml:space="preserve">Rose </w:t>
      </w:r>
      <w:proofErr w:type="spellStart"/>
      <w:r w:rsidRPr="001525B0">
        <w:rPr>
          <w:rFonts w:eastAsia="Times New Roman" w:cs="Times New Roman"/>
          <w:b/>
          <w:sz w:val="20"/>
          <w:szCs w:val="20"/>
          <w:lang w:bidi="en-US"/>
        </w:rPr>
        <w:t>Tinucci</w:t>
      </w:r>
      <w:proofErr w:type="spellEnd"/>
      <w:r w:rsidR="00051DFC" w:rsidRPr="001525B0">
        <w:rPr>
          <w:rFonts w:eastAsia="Times New Roman" w:cs="Times New Roman"/>
          <w:b/>
          <w:sz w:val="20"/>
          <w:szCs w:val="20"/>
          <w:lang w:bidi="en-US"/>
        </w:rPr>
        <w:t>, Colorado Springs School District 11</w:t>
      </w:r>
    </w:p>
    <w:p w14:paraId="36599014" w14:textId="02C3B3F4" w:rsidR="00AD35F1" w:rsidRPr="001525B0" w:rsidRDefault="00AD35F1" w:rsidP="001525B0">
      <w:pPr>
        <w:spacing w:line="240" w:lineRule="auto"/>
        <w:jc w:val="center"/>
        <w:rPr>
          <w:rFonts w:eastAsia="Times New Roman" w:cs="Times New Roman"/>
          <w:b/>
          <w:sz w:val="20"/>
          <w:szCs w:val="20"/>
          <w:lang w:bidi="en-US"/>
        </w:rPr>
      </w:pPr>
      <w:r w:rsidRPr="001525B0">
        <w:rPr>
          <w:rFonts w:eastAsia="Times New Roman" w:cs="Times New Roman"/>
          <w:b/>
          <w:sz w:val="20"/>
          <w:szCs w:val="20"/>
          <w:lang w:bidi="en-US"/>
        </w:rPr>
        <w:t>Water, Water Everywhere</w:t>
      </w:r>
      <w:bookmarkStart w:id="0" w:name="_GoBack"/>
      <w:bookmarkEnd w:id="0"/>
    </w:p>
    <w:p w14:paraId="24F915BD" w14:textId="28DB4546" w:rsidR="00AD35F1" w:rsidRPr="001525B0" w:rsidRDefault="00AD35F1" w:rsidP="001525B0">
      <w:pPr>
        <w:spacing w:line="240" w:lineRule="auto"/>
        <w:jc w:val="center"/>
        <w:rPr>
          <w:rFonts w:eastAsia="Times New Roman" w:cs="Times New Roman"/>
          <w:b/>
          <w:sz w:val="20"/>
          <w:szCs w:val="20"/>
          <w:lang w:bidi="en-US"/>
        </w:rPr>
      </w:pPr>
      <w:r w:rsidRPr="001525B0">
        <w:rPr>
          <w:rFonts w:eastAsia="Times New Roman" w:cs="Times New Roman"/>
          <w:b/>
          <w:sz w:val="20"/>
          <w:szCs w:val="20"/>
          <w:lang w:bidi="en-US"/>
        </w:rPr>
        <w:t>October 2015</w:t>
      </w:r>
    </w:p>
    <w:p w14:paraId="63B7AFD1" w14:textId="7E946C90" w:rsidR="00E40EE3" w:rsidRPr="001525B0" w:rsidRDefault="00F579F7" w:rsidP="001525B0">
      <w:pPr>
        <w:spacing w:line="240" w:lineRule="auto"/>
        <w:rPr>
          <w:rFonts w:cs="Times New Roman"/>
          <w:sz w:val="20"/>
          <w:szCs w:val="20"/>
        </w:rPr>
      </w:pPr>
      <w:r w:rsidRPr="001525B0">
        <w:rPr>
          <w:rFonts w:cs="Times New Roman"/>
          <w:b/>
          <w:i/>
          <w:sz w:val="20"/>
          <w:szCs w:val="20"/>
        </w:rPr>
        <w:t xml:space="preserve">Classroom Context: </w:t>
      </w:r>
      <w:r w:rsidRPr="001525B0">
        <w:rPr>
          <w:bCs/>
          <w:sz w:val="20"/>
          <w:szCs w:val="20"/>
        </w:rPr>
        <w:t xml:space="preserve">This lesson was delivered as part of the </w:t>
      </w:r>
      <w:r w:rsidR="00AD35F1" w:rsidRPr="001525B0">
        <w:rPr>
          <w:bCs/>
          <w:sz w:val="20"/>
          <w:szCs w:val="20"/>
        </w:rPr>
        <w:t>6</w:t>
      </w:r>
      <w:r w:rsidR="00AD35F1" w:rsidRPr="001525B0">
        <w:rPr>
          <w:bCs/>
          <w:sz w:val="20"/>
          <w:szCs w:val="20"/>
          <w:vertAlign w:val="superscript"/>
        </w:rPr>
        <w:t>th</w:t>
      </w:r>
      <w:r w:rsidR="00AD35F1" w:rsidRPr="001525B0">
        <w:rPr>
          <w:bCs/>
          <w:sz w:val="20"/>
          <w:szCs w:val="20"/>
        </w:rPr>
        <w:t xml:space="preserve"> grade curriculum on the water cycle, how water is processed and used in a community.</w:t>
      </w:r>
      <w:r w:rsidRPr="001525B0">
        <w:rPr>
          <w:bCs/>
          <w:sz w:val="20"/>
          <w:szCs w:val="20"/>
        </w:rPr>
        <w:t xml:space="preserve">  </w:t>
      </w:r>
      <w:r w:rsidR="00AD35F1" w:rsidRPr="001525B0">
        <w:rPr>
          <w:bCs/>
          <w:sz w:val="20"/>
          <w:szCs w:val="20"/>
        </w:rPr>
        <w:t>I used this lesson with my 7</w:t>
      </w:r>
      <w:r w:rsidR="00AD35F1" w:rsidRPr="001525B0">
        <w:rPr>
          <w:bCs/>
          <w:sz w:val="20"/>
          <w:szCs w:val="20"/>
          <w:vertAlign w:val="superscript"/>
        </w:rPr>
        <w:t>th</w:t>
      </w:r>
      <w:r w:rsidR="00AD35F1" w:rsidRPr="001525B0">
        <w:rPr>
          <w:bCs/>
          <w:sz w:val="20"/>
          <w:szCs w:val="20"/>
        </w:rPr>
        <w:t xml:space="preserve"> grade students </w:t>
      </w:r>
      <w:r w:rsidR="00E41A87" w:rsidRPr="001525B0">
        <w:rPr>
          <w:bCs/>
          <w:sz w:val="20"/>
          <w:szCs w:val="20"/>
        </w:rPr>
        <w:t xml:space="preserve">(approximately 27 </w:t>
      </w:r>
      <w:proofErr w:type="spellStart"/>
      <w:r w:rsidR="00E41A87" w:rsidRPr="001525B0">
        <w:rPr>
          <w:bCs/>
          <w:sz w:val="20"/>
          <w:szCs w:val="20"/>
        </w:rPr>
        <w:t>stundents</w:t>
      </w:r>
      <w:proofErr w:type="spellEnd"/>
      <w:r w:rsidR="00E41A87" w:rsidRPr="001525B0">
        <w:rPr>
          <w:bCs/>
          <w:sz w:val="20"/>
          <w:szCs w:val="20"/>
        </w:rPr>
        <w:t xml:space="preserve"> per class) </w:t>
      </w:r>
      <w:r w:rsidR="00AD35F1" w:rsidRPr="001525B0">
        <w:rPr>
          <w:bCs/>
          <w:sz w:val="20"/>
          <w:szCs w:val="20"/>
        </w:rPr>
        <w:t xml:space="preserve">during our </w:t>
      </w:r>
      <w:r w:rsidR="00C253E1" w:rsidRPr="001525B0">
        <w:rPr>
          <w:bCs/>
          <w:sz w:val="20"/>
          <w:szCs w:val="20"/>
        </w:rPr>
        <w:t>integrated</w:t>
      </w:r>
      <w:r w:rsidR="00AD35F1" w:rsidRPr="001525B0">
        <w:rPr>
          <w:bCs/>
          <w:sz w:val="20"/>
          <w:szCs w:val="20"/>
        </w:rPr>
        <w:t xml:space="preserve"> chemistry unit which covers the concepts of types of mixtures, solutions, solutes, and water filtration.  The students in my classes </w:t>
      </w:r>
      <w:r w:rsidRPr="001525B0">
        <w:rPr>
          <w:bCs/>
          <w:sz w:val="20"/>
          <w:szCs w:val="20"/>
        </w:rPr>
        <w:t xml:space="preserve">came from a wide </w:t>
      </w:r>
      <w:r w:rsidR="002F7B86" w:rsidRPr="001525B0">
        <w:rPr>
          <w:bCs/>
          <w:sz w:val="20"/>
          <w:szCs w:val="20"/>
        </w:rPr>
        <w:t xml:space="preserve">range </w:t>
      </w:r>
      <w:r w:rsidR="00AD35F1" w:rsidRPr="001525B0">
        <w:rPr>
          <w:bCs/>
          <w:sz w:val="20"/>
          <w:szCs w:val="20"/>
        </w:rPr>
        <w:t xml:space="preserve">of socioeconomic </w:t>
      </w:r>
      <w:r w:rsidR="002F7B86" w:rsidRPr="001525B0">
        <w:rPr>
          <w:bCs/>
          <w:sz w:val="20"/>
          <w:szCs w:val="20"/>
        </w:rPr>
        <w:t>backgrounds</w:t>
      </w:r>
      <w:r w:rsidR="00AD35F1" w:rsidRPr="001525B0">
        <w:rPr>
          <w:bCs/>
          <w:sz w:val="20"/>
          <w:szCs w:val="20"/>
        </w:rPr>
        <w:t xml:space="preserve"> in the north eastern part of Colorado Springs.</w:t>
      </w:r>
      <w:r w:rsidRPr="001525B0">
        <w:rPr>
          <w:bCs/>
          <w:sz w:val="20"/>
          <w:szCs w:val="20"/>
        </w:rPr>
        <w:t xml:space="preserve"> The participants had access to computers</w:t>
      </w:r>
      <w:r w:rsidR="00AD35F1" w:rsidRPr="001525B0">
        <w:rPr>
          <w:bCs/>
          <w:sz w:val="20"/>
          <w:szCs w:val="20"/>
        </w:rPr>
        <w:t>, lab materials</w:t>
      </w:r>
      <w:r w:rsidRPr="001525B0">
        <w:rPr>
          <w:bCs/>
          <w:sz w:val="20"/>
          <w:szCs w:val="20"/>
        </w:rPr>
        <w:t xml:space="preserve"> and a reflection sheet necessary for the lesson. The </w:t>
      </w:r>
      <w:r w:rsidR="00AD35F1" w:rsidRPr="001525B0">
        <w:rPr>
          <w:bCs/>
          <w:sz w:val="20"/>
          <w:szCs w:val="20"/>
        </w:rPr>
        <w:t xml:space="preserve">prior lessons included information on separating mixtures based on their physical </w:t>
      </w:r>
      <w:r w:rsidR="00490BB9" w:rsidRPr="001525B0">
        <w:rPr>
          <w:bCs/>
          <w:sz w:val="20"/>
          <w:szCs w:val="20"/>
        </w:rPr>
        <w:t xml:space="preserve">and chemical properties, vocabulary integration and a mini lab in which students </w:t>
      </w:r>
      <w:r w:rsidR="00C253E1" w:rsidRPr="001525B0">
        <w:rPr>
          <w:bCs/>
          <w:sz w:val="20"/>
          <w:szCs w:val="20"/>
        </w:rPr>
        <w:t>were</w:t>
      </w:r>
      <w:r w:rsidR="00490BB9" w:rsidRPr="001525B0">
        <w:rPr>
          <w:bCs/>
          <w:sz w:val="20"/>
          <w:szCs w:val="20"/>
        </w:rPr>
        <w:t xml:space="preserve"> given several items and asked to identify and execute a filtration process of a mixture of rice, sand, sugar and small paperclip pieces. The following unit was then used as a unit assessment in which students where guided in an </w:t>
      </w:r>
      <w:r w:rsidR="00C253E1" w:rsidRPr="001525B0">
        <w:rPr>
          <w:bCs/>
          <w:sz w:val="20"/>
          <w:szCs w:val="20"/>
        </w:rPr>
        <w:t>inquiry</w:t>
      </w:r>
      <w:r w:rsidR="00490BB9" w:rsidRPr="001525B0">
        <w:rPr>
          <w:bCs/>
          <w:sz w:val="20"/>
          <w:szCs w:val="20"/>
        </w:rPr>
        <w:t xml:space="preserve"> process in order to </w:t>
      </w:r>
      <w:r w:rsidR="002F7B86" w:rsidRPr="001525B0">
        <w:rPr>
          <w:bCs/>
          <w:sz w:val="20"/>
          <w:szCs w:val="20"/>
        </w:rPr>
        <w:t>discover</w:t>
      </w:r>
      <w:r w:rsidR="00490BB9" w:rsidRPr="001525B0">
        <w:rPr>
          <w:bCs/>
          <w:sz w:val="20"/>
          <w:szCs w:val="20"/>
        </w:rPr>
        <w:t xml:space="preserve"> the best way </w:t>
      </w:r>
      <w:proofErr w:type="gramStart"/>
      <w:r w:rsidR="00490BB9" w:rsidRPr="001525B0">
        <w:rPr>
          <w:bCs/>
          <w:sz w:val="20"/>
          <w:szCs w:val="20"/>
        </w:rPr>
        <w:t>to</w:t>
      </w:r>
      <w:proofErr w:type="gramEnd"/>
      <w:r w:rsidR="00490BB9" w:rsidRPr="001525B0">
        <w:rPr>
          <w:bCs/>
          <w:sz w:val="20"/>
          <w:szCs w:val="20"/>
        </w:rPr>
        <w:t xml:space="preserve"> filter and clean the given sample of water in order to make it drinkable for a “local community”. </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1E0" w:firstRow="1" w:lastRow="1" w:firstColumn="1" w:lastColumn="1" w:noHBand="0" w:noVBand="0"/>
      </w:tblPr>
      <w:tblGrid>
        <w:gridCol w:w="2249"/>
        <w:gridCol w:w="9328"/>
        <w:gridCol w:w="3021"/>
      </w:tblGrid>
      <w:tr w:rsidR="00323AAD" w:rsidRPr="001525B0" w14:paraId="05344543" w14:textId="77777777" w:rsidTr="00FB1812">
        <w:trPr>
          <w:trHeight w:val="593"/>
        </w:trPr>
        <w:tc>
          <w:tcPr>
            <w:tcW w:w="2430" w:type="dxa"/>
            <w:tcBorders>
              <w:bottom w:val="single" w:sz="6" w:space="0" w:color="auto"/>
            </w:tcBorders>
            <w:shd w:val="clear" w:color="auto" w:fill="000000" w:themeFill="text1"/>
          </w:tcPr>
          <w:p w14:paraId="18E0C79C" w14:textId="77777777" w:rsidR="00EC4ACD" w:rsidRPr="001525B0" w:rsidRDefault="00EC4ACD" w:rsidP="001525B0">
            <w:pPr>
              <w:spacing w:line="240" w:lineRule="auto"/>
              <w:jc w:val="center"/>
              <w:rPr>
                <w:rFonts w:eastAsia="PMingLiU" w:cs="Times New Roman"/>
                <w:b/>
                <w:i/>
                <w:color w:val="FFFF00"/>
                <w:sz w:val="20"/>
                <w:szCs w:val="20"/>
              </w:rPr>
            </w:pPr>
            <w:r w:rsidRPr="001525B0">
              <w:rPr>
                <w:rFonts w:eastAsia="PMingLiU" w:cs="Times New Roman"/>
                <w:b/>
                <w:i/>
                <w:color w:val="FFFF00"/>
                <w:sz w:val="20"/>
                <w:szCs w:val="20"/>
              </w:rPr>
              <w:t xml:space="preserve">Shift in </w:t>
            </w:r>
          </w:p>
          <w:p w14:paraId="0256679E" w14:textId="77777777" w:rsidR="00EC4ACD" w:rsidRPr="001525B0" w:rsidRDefault="00EC4ACD" w:rsidP="001525B0">
            <w:pPr>
              <w:spacing w:line="240" w:lineRule="auto"/>
              <w:jc w:val="center"/>
              <w:rPr>
                <w:rFonts w:eastAsia="PMingLiU" w:cs="Times New Roman"/>
                <w:b/>
                <w:i/>
                <w:color w:val="FFFF00"/>
                <w:sz w:val="20"/>
                <w:szCs w:val="20"/>
              </w:rPr>
            </w:pPr>
            <w:r w:rsidRPr="001525B0">
              <w:rPr>
                <w:rFonts w:eastAsia="PMingLiU" w:cs="Times New Roman"/>
                <w:b/>
                <w:i/>
                <w:color w:val="FFFF00"/>
                <w:sz w:val="20"/>
                <w:szCs w:val="20"/>
              </w:rPr>
              <w:t>Instructional Design</w:t>
            </w:r>
          </w:p>
        </w:tc>
        <w:tc>
          <w:tcPr>
            <w:tcW w:w="8910" w:type="dxa"/>
            <w:shd w:val="clear" w:color="auto" w:fill="000000" w:themeFill="text1"/>
          </w:tcPr>
          <w:p w14:paraId="47D1D7DD" w14:textId="77777777" w:rsidR="00EC4ACD" w:rsidRPr="001525B0" w:rsidRDefault="00EC4ACD" w:rsidP="001525B0">
            <w:pPr>
              <w:spacing w:line="240" w:lineRule="auto"/>
              <w:ind w:left="332"/>
              <w:jc w:val="center"/>
              <w:rPr>
                <w:rFonts w:eastAsia="PMingLiU" w:cs="Times New Roman"/>
                <w:b/>
                <w:i/>
                <w:color w:val="FFFF00"/>
                <w:sz w:val="20"/>
                <w:szCs w:val="20"/>
              </w:rPr>
            </w:pPr>
            <w:r w:rsidRPr="001525B0">
              <w:rPr>
                <w:rFonts w:eastAsia="PMingLiU" w:cs="Times New Roman"/>
                <w:b/>
                <w:i/>
                <w:color w:val="FFFF00"/>
                <w:sz w:val="20"/>
                <w:szCs w:val="20"/>
              </w:rPr>
              <w:t>Lesson Elements and Design</w:t>
            </w:r>
          </w:p>
        </w:tc>
        <w:tc>
          <w:tcPr>
            <w:tcW w:w="3150" w:type="dxa"/>
            <w:tcBorders>
              <w:bottom w:val="single" w:sz="6" w:space="0" w:color="auto"/>
            </w:tcBorders>
            <w:shd w:val="clear" w:color="auto" w:fill="000000" w:themeFill="text1"/>
          </w:tcPr>
          <w:p w14:paraId="58530D5B" w14:textId="77777777" w:rsidR="00EC4ACD" w:rsidRPr="001525B0" w:rsidRDefault="00EC4ACD" w:rsidP="001525B0">
            <w:pPr>
              <w:spacing w:line="240" w:lineRule="auto"/>
              <w:ind w:left="332"/>
              <w:jc w:val="center"/>
              <w:rPr>
                <w:rFonts w:eastAsia="PMingLiU" w:cs="Times New Roman"/>
                <w:b/>
                <w:i/>
                <w:color w:val="FFFF00"/>
                <w:sz w:val="20"/>
                <w:szCs w:val="20"/>
              </w:rPr>
            </w:pPr>
            <w:r w:rsidRPr="001525B0">
              <w:rPr>
                <w:rFonts w:eastAsia="PMingLiU" w:cs="Times New Roman"/>
                <w:b/>
                <w:i/>
                <w:color w:val="FFFF00"/>
                <w:sz w:val="20"/>
                <w:szCs w:val="20"/>
              </w:rPr>
              <w:t>Metacognitive Reflection</w:t>
            </w:r>
          </w:p>
        </w:tc>
      </w:tr>
      <w:tr w:rsidR="00323AAD" w:rsidRPr="001525B0" w14:paraId="088136A1" w14:textId="77777777" w:rsidTr="00FB1812">
        <w:tc>
          <w:tcPr>
            <w:tcW w:w="2430" w:type="dxa"/>
            <w:shd w:val="pct10" w:color="F2F2F2" w:themeColor="background1" w:themeShade="F2" w:fill="auto"/>
          </w:tcPr>
          <w:p w14:paraId="4151CFB7" w14:textId="77777777" w:rsidR="00EC4ACD" w:rsidRPr="001525B0" w:rsidRDefault="00EC4ACD" w:rsidP="001525B0">
            <w:pPr>
              <w:spacing w:line="240" w:lineRule="auto"/>
              <w:rPr>
                <w:rFonts w:eastAsia="PMingLiU" w:cs="Times New Roman"/>
                <w:b/>
                <w:i/>
                <w:sz w:val="20"/>
                <w:szCs w:val="20"/>
                <w:highlight w:val="red"/>
              </w:rPr>
            </w:pPr>
            <w:r w:rsidRPr="001525B0">
              <w:rPr>
                <w:rFonts w:eastAsia="PMingLiU" w:cs="Times New Roman"/>
                <w:b/>
                <w:i/>
                <w:sz w:val="20"/>
                <w:szCs w:val="20"/>
              </w:rPr>
              <w:t xml:space="preserve">The Unit Generalization and Focusing Lens asks students to … </w:t>
            </w:r>
          </w:p>
        </w:tc>
        <w:tc>
          <w:tcPr>
            <w:tcW w:w="8910" w:type="dxa"/>
            <w:shd w:val="clear" w:color="auto" w:fill="FFFFFF" w:themeFill="background1"/>
          </w:tcPr>
          <w:p w14:paraId="47AD25A4" w14:textId="77777777" w:rsidR="00DC7864" w:rsidRPr="001525B0" w:rsidRDefault="00EC4ACD" w:rsidP="001525B0">
            <w:pPr>
              <w:spacing w:after="0" w:line="240" w:lineRule="auto"/>
              <w:rPr>
                <w:rFonts w:eastAsia="PMingLiU" w:cs="Times New Roman"/>
                <w:b/>
                <w:sz w:val="20"/>
                <w:szCs w:val="20"/>
              </w:rPr>
            </w:pPr>
            <w:r w:rsidRPr="001525B0">
              <w:rPr>
                <w:rFonts w:eastAsia="PMingLiU" w:cs="Times New Roman"/>
                <w:b/>
                <w:sz w:val="20"/>
                <w:szCs w:val="20"/>
              </w:rPr>
              <w:t xml:space="preserve">Lesson Focus:  </w:t>
            </w:r>
          </w:p>
          <w:p w14:paraId="7A9A780B" w14:textId="5889F20C" w:rsidR="00EC4ACD" w:rsidRPr="001525B0" w:rsidRDefault="00EC4ACD" w:rsidP="001525B0">
            <w:pPr>
              <w:spacing w:after="0" w:line="240" w:lineRule="auto"/>
              <w:rPr>
                <w:rFonts w:eastAsia="PMingLiU" w:cs="Times New Roman"/>
                <w:sz w:val="20"/>
                <w:szCs w:val="20"/>
              </w:rPr>
            </w:pPr>
            <w:r w:rsidRPr="001525B0">
              <w:rPr>
                <w:rFonts w:eastAsia="PMingLiU" w:cs="Times New Roman"/>
                <w:sz w:val="20"/>
                <w:szCs w:val="20"/>
              </w:rPr>
              <w:t>(</w:t>
            </w:r>
            <w:r w:rsidRPr="001525B0">
              <w:rPr>
                <w:rFonts w:eastAsia="PMingLiU" w:cs="Times New Roman"/>
                <w:i/>
                <w:sz w:val="20"/>
                <w:szCs w:val="20"/>
              </w:rPr>
              <w:t>Connection to Generalization and/or Focusing Lens</w:t>
            </w:r>
            <w:r w:rsidR="000E5166" w:rsidRPr="001525B0">
              <w:rPr>
                <w:rFonts w:eastAsia="PMingLiU" w:cs="Times New Roman"/>
                <w:sz w:val="20"/>
                <w:szCs w:val="20"/>
              </w:rPr>
              <w:t xml:space="preserve"> </w:t>
            </w:r>
            <w:r w:rsidR="000E5166" w:rsidRPr="001525B0">
              <w:rPr>
                <w:rFonts w:eastAsia="PMingLiU" w:cs="Times New Roman"/>
                <w:i/>
                <w:sz w:val="20"/>
                <w:szCs w:val="20"/>
              </w:rPr>
              <w:t>in the District Sample Curriculum Project</w:t>
            </w:r>
            <w:r w:rsidRPr="001525B0">
              <w:rPr>
                <w:rFonts w:eastAsia="PMingLiU" w:cs="Times New Roman"/>
                <w:i/>
                <w:sz w:val="20"/>
                <w:szCs w:val="20"/>
              </w:rPr>
              <w:t>)</w:t>
            </w:r>
            <w:r w:rsidRPr="001525B0">
              <w:rPr>
                <w:rFonts w:eastAsia="PMingLiU" w:cs="Times New Roman"/>
                <w:sz w:val="20"/>
                <w:szCs w:val="20"/>
              </w:rPr>
              <w:t xml:space="preserve"> </w:t>
            </w:r>
          </w:p>
          <w:p w14:paraId="5C92C14E" w14:textId="77777777" w:rsidR="00200F78" w:rsidRPr="001525B0" w:rsidRDefault="00200F78" w:rsidP="001525B0">
            <w:pPr>
              <w:spacing w:after="0" w:line="240" w:lineRule="auto"/>
              <w:rPr>
                <w:rFonts w:eastAsia="PMingLiU" w:cs="Times New Roman"/>
                <w:sz w:val="20"/>
                <w:szCs w:val="20"/>
              </w:rPr>
            </w:pPr>
          </w:p>
          <w:p w14:paraId="050EB6D7" w14:textId="35C420F6" w:rsidR="00200F78" w:rsidRPr="001525B0" w:rsidRDefault="00723583" w:rsidP="001525B0">
            <w:pPr>
              <w:spacing w:after="0" w:line="240" w:lineRule="auto"/>
              <w:rPr>
                <w:rFonts w:eastAsia="PMingLiU" w:cs="Times New Roman"/>
                <w:b/>
                <w:sz w:val="20"/>
                <w:szCs w:val="20"/>
              </w:rPr>
            </w:pPr>
            <w:r w:rsidRPr="001525B0">
              <w:rPr>
                <w:rFonts w:eastAsia="PMingLiU" w:cs="Times New Roman"/>
                <w:b/>
                <w:sz w:val="20"/>
                <w:szCs w:val="20"/>
              </w:rPr>
              <w:t>Human activities (including increased atmospheric pollution) can determine the quality and availability of water locally and worldwide.</w:t>
            </w:r>
          </w:p>
          <w:p w14:paraId="12FC32AA" w14:textId="77777777" w:rsidR="0003533A" w:rsidRPr="001525B0" w:rsidRDefault="0003533A" w:rsidP="001525B0">
            <w:pPr>
              <w:pStyle w:val="NormalWeb"/>
              <w:rPr>
                <w:rFonts w:asciiTheme="minorHAnsi" w:hAnsiTheme="minorHAnsi"/>
                <w:color w:val="FF0000"/>
              </w:rPr>
            </w:pPr>
            <w:r w:rsidRPr="001525B0">
              <w:rPr>
                <w:rFonts w:asciiTheme="minorHAnsi" w:hAnsiTheme="minorHAnsi"/>
              </w:rPr>
              <w:t xml:space="preserve"> </w:t>
            </w:r>
          </w:p>
        </w:tc>
        <w:tc>
          <w:tcPr>
            <w:tcW w:w="3150" w:type="dxa"/>
            <w:shd w:val="solid" w:color="F2DBDB" w:themeColor="accent2" w:themeTint="33" w:fill="FF99CC"/>
          </w:tcPr>
          <w:p w14:paraId="403154A9" w14:textId="77777777" w:rsidR="00723583" w:rsidRPr="001525B0" w:rsidRDefault="00EC4ACD" w:rsidP="001525B0">
            <w:pPr>
              <w:spacing w:line="240" w:lineRule="auto"/>
              <w:rPr>
                <w:rFonts w:eastAsia="PMingLiU" w:cs="Times New Roman"/>
                <w:i/>
                <w:sz w:val="20"/>
                <w:szCs w:val="20"/>
              </w:rPr>
            </w:pPr>
            <w:r w:rsidRPr="001525B0">
              <w:rPr>
                <w:rFonts w:eastAsia="PMingLiU" w:cs="Times New Roman"/>
                <w:i/>
                <w:sz w:val="20"/>
                <w:szCs w:val="20"/>
              </w:rPr>
              <w:t>How does this specific lesson advance the big idea or generalization of the unit?</w:t>
            </w:r>
            <w:r w:rsidR="00A46E3C" w:rsidRPr="001525B0">
              <w:rPr>
                <w:rFonts w:eastAsia="PMingLiU" w:cs="Times New Roman"/>
                <w:i/>
                <w:sz w:val="20"/>
                <w:szCs w:val="20"/>
              </w:rPr>
              <w:t xml:space="preserve">  </w:t>
            </w:r>
          </w:p>
          <w:p w14:paraId="7A76396B" w14:textId="7E506FBB" w:rsidR="00723583" w:rsidRPr="001525B0" w:rsidRDefault="00723583" w:rsidP="001525B0">
            <w:pPr>
              <w:spacing w:line="240" w:lineRule="auto"/>
              <w:rPr>
                <w:rFonts w:eastAsia="PMingLiU" w:cs="Times New Roman"/>
                <w:b/>
                <w:sz w:val="20"/>
                <w:szCs w:val="20"/>
              </w:rPr>
            </w:pPr>
            <w:r w:rsidRPr="001525B0">
              <w:rPr>
                <w:rFonts w:eastAsia="PMingLiU" w:cs="Times New Roman"/>
                <w:b/>
                <w:sz w:val="20"/>
                <w:szCs w:val="20"/>
              </w:rPr>
              <w:t xml:space="preserve">Human water filtering allows more </w:t>
            </w:r>
            <w:r w:rsidR="00C253E1" w:rsidRPr="001525B0">
              <w:rPr>
                <w:rFonts w:eastAsia="PMingLiU" w:cs="Times New Roman"/>
                <w:b/>
                <w:sz w:val="20"/>
                <w:szCs w:val="20"/>
              </w:rPr>
              <w:t>available</w:t>
            </w:r>
            <w:r w:rsidRPr="001525B0">
              <w:rPr>
                <w:rFonts w:eastAsia="PMingLiU" w:cs="Times New Roman"/>
                <w:b/>
                <w:sz w:val="20"/>
                <w:szCs w:val="20"/>
              </w:rPr>
              <w:t xml:space="preserve"> water.</w:t>
            </w:r>
          </w:p>
          <w:p w14:paraId="74036815" w14:textId="0FD1B0BF" w:rsidR="00EC4ACD" w:rsidRPr="001525B0" w:rsidRDefault="00A46E3C" w:rsidP="001525B0">
            <w:pPr>
              <w:spacing w:line="240" w:lineRule="auto"/>
              <w:rPr>
                <w:rFonts w:eastAsia="PMingLiU" w:cs="Times New Roman"/>
                <w:i/>
                <w:sz w:val="20"/>
                <w:szCs w:val="20"/>
              </w:rPr>
            </w:pPr>
            <w:r w:rsidRPr="001525B0">
              <w:rPr>
                <w:rFonts w:eastAsia="PMingLiU" w:cs="Times New Roman"/>
                <w:i/>
                <w:sz w:val="20"/>
                <w:szCs w:val="20"/>
              </w:rPr>
              <w:t>What connections might be made between other content areas?</w:t>
            </w:r>
          </w:p>
          <w:p w14:paraId="557B75BE" w14:textId="77777777" w:rsidR="00F13C1A" w:rsidRPr="001525B0" w:rsidRDefault="00723583" w:rsidP="001525B0">
            <w:pPr>
              <w:spacing w:line="240" w:lineRule="auto"/>
              <w:rPr>
                <w:rFonts w:eastAsia="PMingLiU" w:cs="Times New Roman"/>
                <w:b/>
                <w:sz w:val="20"/>
                <w:szCs w:val="20"/>
              </w:rPr>
            </w:pPr>
            <w:r w:rsidRPr="001525B0">
              <w:rPr>
                <w:rFonts w:eastAsia="PMingLiU" w:cs="Times New Roman"/>
                <w:b/>
                <w:sz w:val="20"/>
                <w:szCs w:val="20"/>
              </w:rPr>
              <w:t>Geography</w:t>
            </w:r>
          </w:p>
          <w:p w14:paraId="345809FD" w14:textId="6F9889CD" w:rsidR="00723583" w:rsidRPr="001525B0" w:rsidRDefault="00C253E1" w:rsidP="001525B0">
            <w:pPr>
              <w:spacing w:line="240" w:lineRule="auto"/>
              <w:rPr>
                <w:rFonts w:eastAsia="PMingLiU" w:cs="Times New Roman"/>
                <w:b/>
                <w:sz w:val="20"/>
                <w:szCs w:val="20"/>
              </w:rPr>
            </w:pPr>
            <w:r w:rsidRPr="001525B0">
              <w:rPr>
                <w:rFonts w:eastAsia="PMingLiU" w:cs="Times New Roman"/>
                <w:b/>
                <w:sz w:val="20"/>
                <w:szCs w:val="20"/>
              </w:rPr>
              <w:t>Persuasive</w:t>
            </w:r>
            <w:r w:rsidR="00723583" w:rsidRPr="001525B0">
              <w:rPr>
                <w:rFonts w:eastAsia="PMingLiU" w:cs="Times New Roman"/>
                <w:b/>
                <w:sz w:val="20"/>
                <w:szCs w:val="20"/>
              </w:rPr>
              <w:t>/Argumentation</w:t>
            </w:r>
          </w:p>
          <w:p w14:paraId="53030E6C" w14:textId="77777777" w:rsidR="00723583" w:rsidRPr="001525B0" w:rsidRDefault="00723583" w:rsidP="001525B0">
            <w:pPr>
              <w:spacing w:line="240" w:lineRule="auto"/>
              <w:rPr>
                <w:rFonts w:eastAsia="PMingLiU" w:cs="Times New Roman"/>
                <w:b/>
                <w:sz w:val="20"/>
                <w:szCs w:val="20"/>
              </w:rPr>
            </w:pPr>
            <w:r w:rsidRPr="001525B0">
              <w:rPr>
                <w:rFonts w:eastAsia="PMingLiU" w:cs="Times New Roman"/>
                <w:b/>
                <w:sz w:val="20"/>
                <w:szCs w:val="20"/>
              </w:rPr>
              <w:t>Research</w:t>
            </w:r>
          </w:p>
          <w:p w14:paraId="70305030" w14:textId="072A5163" w:rsidR="00723583" w:rsidRPr="001525B0" w:rsidRDefault="00F13C1A" w:rsidP="001525B0">
            <w:pPr>
              <w:spacing w:line="240" w:lineRule="auto"/>
              <w:rPr>
                <w:rFonts w:eastAsia="PMingLiU" w:cs="Times New Roman"/>
                <w:b/>
                <w:sz w:val="20"/>
                <w:szCs w:val="20"/>
              </w:rPr>
            </w:pPr>
            <w:r w:rsidRPr="001525B0">
              <w:rPr>
                <w:rFonts w:eastAsia="PMingLiU" w:cs="Times New Roman"/>
                <w:b/>
                <w:sz w:val="20"/>
                <w:szCs w:val="20"/>
              </w:rPr>
              <w:t>Ratios/Quantity/ppm</w:t>
            </w:r>
          </w:p>
        </w:tc>
      </w:tr>
      <w:tr w:rsidR="00323AAD" w:rsidRPr="001525B0" w14:paraId="23115A8F" w14:textId="77777777" w:rsidTr="00FB1812">
        <w:tc>
          <w:tcPr>
            <w:tcW w:w="2430" w:type="dxa"/>
            <w:shd w:val="pct10" w:color="F2F2F2" w:themeColor="background1" w:themeShade="F2" w:fill="auto"/>
          </w:tcPr>
          <w:p w14:paraId="60197542" w14:textId="374D304F" w:rsidR="00EC4ACD" w:rsidRPr="001525B0" w:rsidRDefault="00EC4ACD" w:rsidP="001525B0">
            <w:pPr>
              <w:spacing w:line="240" w:lineRule="auto"/>
              <w:rPr>
                <w:rFonts w:eastAsia="PMingLiU" w:cs="Times New Roman"/>
                <w:b/>
                <w:i/>
                <w:sz w:val="20"/>
                <w:szCs w:val="20"/>
              </w:rPr>
            </w:pPr>
            <w:r w:rsidRPr="001525B0">
              <w:rPr>
                <w:rFonts w:eastAsia="PMingLiU" w:cs="Times New Roman"/>
                <w:b/>
                <w:i/>
                <w:sz w:val="20"/>
                <w:szCs w:val="20"/>
              </w:rPr>
              <w:t xml:space="preserve">This lesson objective / learning target </w:t>
            </w:r>
            <w:proofErr w:type="gramStart"/>
            <w:r w:rsidRPr="001525B0">
              <w:rPr>
                <w:rFonts w:eastAsia="PMingLiU" w:cs="Times New Roman"/>
                <w:b/>
                <w:i/>
                <w:sz w:val="20"/>
                <w:szCs w:val="20"/>
              </w:rPr>
              <w:t>is</w:t>
            </w:r>
            <w:proofErr w:type="gramEnd"/>
            <w:r w:rsidRPr="001525B0">
              <w:rPr>
                <w:rFonts w:eastAsia="PMingLiU" w:cs="Times New Roman"/>
                <w:b/>
                <w:i/>
                <w:sz w:val="20"/>
                <w:szCs w:val="20"/>
              </w:rPr>
              <w:t xml:space="preserve"> critical to student understanding because…</w:t>
            </w:r>
          </w:p>
          <w:p w14:paraId="4BB45CB6" w14:textId="77777777" w:rsidR="00EC4ACD" w:rsidRPr="001525B0" w:rsidRDefault="00EC4ACD" w:rsidP="001525B0">
            <w:pPr>
              <w:spacing w:line="240" w:lineRule="auto"/>
              <w:rPr>
                <w:rFonts w:eastAsia="PMingLiU" w:cs="Times New Roman"/>
                <w:b/>
                <w:i/>
                <w:sz w:val="20"/>
                <w:szCs w:val="20"/>
              </w:rPr>
            </w:pPr>
          </w:p>
        </w:tc>
        <w:tc>
          <w:tcPr>
            <w:tcW w:w="8910" w:type="dxa"/>
            <w:shd w:val="clear" w:color="auto" w:fill="FFFFFF" w:themeFill="background1"/>
          </w:tcPr>
          <w:p w14:paraId="7077B7ED" w14:textId="77777777" w:rsidR="00EC4ACD" w:rsidRPr="001525B0" w:rsidRDefault="00EC4ACD" w:rsidP="001525B0">
            <w:pPr>
              <w:spacing w:after="0" w:line="240" w:lineRule="auto"/>
              <w:rPr>
                <w:rFonts w:eastAsia="PMingLiU" w:cs="Times New Roman"/>
                <w:b/>
                <w:sz w:val="20"/>
                <w:szCs w:val="20"/>
              </w:rPr>
            </w:pPr>
            <w:r w:rsidRPr="001525B0">
              <w:rPr>
                <w:rFonts w:eastAsia="PMingLiU" w:cs="Times New Roman"/>
                <w:b/>
                <w:sz w:val="20"/>
                <w:szCs w:val="20"/>
              </w:rPr>
              <w:lastRenderedPageBreak/>
              <w:t xml:space="preserve">Objectives / Learning Targets: </w:t>
            </w:r>
          </w:p>
          <w:p w14:paraId="67570060" w14:textId="77777777" w:rsidR="00DA2DBD" w:rsidRPr="001525B0" w:rsidRDefault="00DA2DBD" w:rsidP="001525B0">
            <w:pPr>
              <w:spacing w:after="0" w:line="240" w:lineRule="auto"/>
              <w:rPr>
                <w:rFonts w:eastAsia="PMingLiU" w:cs="Times New Roman"/>
                <w:b/>
                <w:sz w:val="20"/>
                <w:szCs w:val="20"/>
              </w:rPr>
            </w:pPr>
          </w:p>
          <w:p w14:paraId="2B683659" w14:textId="69ABAE51" w:rsidR="00F13C1A" w:rsidRPr="001525B0" w:rsidRDefault="00F13C1A" w:rsidP="001525B0">
            <w:pPr>
              <w:spacing w:after="0" w:line="240" w:lineRule="auto"/>
              <w:rPr>
                <w:rFonts w:eastAsia="PMingLiU" w:cs="Times New Roman"/>
                <w:b/>
                <w:sz w:val="20"/>
                <w:szCs w:val="20"/>
              </w:rPr>
            </w:pPr>
            <w:r w:rsidRPr="001525B0">
              <w:rPr>
                <w:rFonts w:eastAsia="PMingLiU" w:cs="Times New Roman"/>
                <w:b/>
                <w:sz w:val="20"/>
                <w:szCs w:val="20"/>
              </w:rPr>
              <w:t xml:space="preserve">Students will be able to identify the source of their usable water and the </w:t>
            </w:r>
            <w:r w:rsidR="00C253E1" w:rsidRPr="001525B0">
              <w:rPr>
                <w:rFonts w:eastAsia="PMingLiU" w:cs="Times New Roman"/>
                <w:b/>
                <w:sz w:val="20"/>
                <w:szCs w:val="20"/>
              </w:rPr>
              <w:t>contaminants</w:t>
            </w:r>
            <w:r w:rsidRPr="001525B0">
              <w:rPr>
                <w:rFonts w:eastAsia="PMingLiU" w:cs="Times New Roman"/>
                <w:b/>
                <w:sz w:val="20"/>
                <w:szCs w:val="20"/>
              </w:rPr>
              <w:t xml:space="preserve"> that affect the water as well as how to clean the water.</w:t>
            </w:r>
          </w:p>
        </w:tc>
        <w:tc>
          <w:tcPr>
            <w:tcW w:w="3150" w:type="dxa"/>
            <w:shd w:val="solid" w:color="F2DBDB" w:themeColor="accent2" w:themeTint="33" w:fill="FF99CC"/>
          </w:tcPr>
          <w:p w14:paraId="3985D9B3" w14:textId="77777777" w:rsidR="00EC4ACD" w:rsidRPr="001525B0" w:rsidRDefault="00EC4ACD" w:rsidP="001525B0">
            <w:pPr>
              <w:spacing w:line="240" w:lineRule="auto"/>
              <w:rPr>
                <w:rFonts w:eastAsia="PMingLiU" w:cs="Times New Roman"/>
                <w:i/>
                <w:sz w:val="20"/>
                <w:szCs w:val="20"/>
              </w:rPr>
            </w:pPr>
            <w:r w:rsidRPr="001525B0">
              <w:rPr>
                <w:rFonts w:eastAsia="PMingLiU" w:cs="Times New Roman"/>
                <w:i/>
                <w:sz w:val="20"/>
                <w:szCs w:val="20"/>
              </w:rPr>
              <w:t>In what ways does the learning target support the generalization?</w:t>
            </w:r>
          </w:p>
          <w:p w14:paraId="57F9BE96" w14:textId="2F67626C" w:rsidR="00200F78" w:rsidRPr="001525B0" w:rsidRDefault="00F13C1A" w:rsidP="001525B0">
            <w:pPr>
              <w:spacing w:line="240" w:lineRule="auto"/>
              <w:rPr>
                <w:rFonts w:eastAsia="PMingLiU" w:cs="Times New Roman"/>
                <w:b/>
                <w:sz w:val="20"/>
                <w:szCs w:val="20"/>
              </w:rPr>
            </w:pPr>
            <w:r w:rsidRPr="001525B0">
              <w:rPr>
                <w:rFonts w:eastAsia="PMingLiU" w:cs="Times New Roman"/>
                <w:b/>
                <w:sz w:val="20"/>
                <w:szCs w:val="20"/>
              </w:rPr>
              <w:t xml:space="preserve">By understanding how water is cleaned, students will be able to make connections and </w:t>
            </w:r>
            <w:r w:rsidRPr="001525B0">
              <w:rPr>
                <w:rFonts w:eastAsia="PMingLiU" w:cs="Times New Roman"/>
                <w:b/>
                <w:sz w:val="20"/>
                <w:szCs w:val="20"/>
              </w:rPr>
              <w:lastRenderedPageBreak/>
              <w:t>investigate the water conditions in their communities and in other communities.</w:t>
            </w:r>
          </w:p>
        </w:tc>
      </w:tr>
      <w:tr w:rsidR="00323AAD" w:rsidRPr="001525B0" w14:paraId="3DEBD826" w14:textId="77777777" w:rsidTr="00FB1812">
        <w:tc>
          <w:tcPr>
            <w:tcW w:w="2430" w:type="dxa"/>
            <w:shd w:val="pct10" w:color="F2F2F2" w:themeColor="background1" w:themeShade="F2" w:fill="auto"/>
          </w:tcPr>
          <w:p w14:paraId="6BCBE029" w14:textId="77777777" w:rsidR="00EC4ACD" w:rsidRPr="001525B0" w:rsidRDefault="00850578" w:rsidP="001525B0">
            <w:pPr>
              <w:spacing w:line="240" w:lineRule="auto"/>
              <w:rPr>
                <w:rFonts w:eastAsia="PMingLiU" w:cs="Times New Roman"/>
                <w:b/>
                <w:i/>
                <w:sz w:val="20"/>
                <w:szCs w:val="20"/>
              </w:rPr>
            </w:pPr>
            <w:r w:rsidRPr="001525B0">
              <w:rPr>
                <w:rFonts w:eastAsia="PMingLiU" w:cs="Times New Roman"/>
                <w:b/>
                <w:i/>
                <w:sz w:val="20"/>
                <w:szCs w:val="20"/>
              </w:rPr>
              <w:lastRenderedPageBreak/>
              <w:t>I</w:t>
            </w:r>
            <w:r w:rsidR="00EC4ACD" w:rsidRPr="001525B0">
              <w:rPr>
                <w:rFonts w:eastAsia="PMingLiU" w:cs="Times New Roman"/>
                <w:b/>
                <w:i/>
                <w:sz w:val="20"/>
                <w:szCs w:val="20"/>
              </w:rPr>
              <w:t xml:space="preserve">nstructional </w:t>
            </w:r>
            <w:r w:rsidRPr="001525B0">
              <w:rPr>
                <w:rFonts w:eastAsia="PMingLiU" w:cs="Times New Roman"/>
                <w:b/>
                <w:i/>
                <w:sz w:val="20"/>
                <w:szCs w:val="20"/>
              </w:rPr>
              <w:t>strategies</w:t>
            </w:r>
            <w:r w:rsidR="00EC4ACD" w:rsidRPr="001525B0">
              <w:rPr>
                <w:rFonts w:eastAsia="PMingLiU" w:cs="Times New Roman"/>
                <w:b/>
                <w:i/>
                <w:sz w:val="20"/>
                <w:szCs w:val="20"/>
              </w:rPr>
              <w:t xml:space="preserve"> </w:t>
            </w:r>
          </w:p>
        </w:tc>
        <w:tc>
          <w:tcPr>
            <w:tcW w:w="8910" w:type="dxa"/>
            <w:shd w:val="clear" w:color="auto" w:fill="FFFFFF" w:themeFill="background1"/>
          </w:tcPr>
          <w:p w14:paraId="75522A8F" w14:textId="7ADAED0E" w:rsidR="00A46E3C" w:rsidRPr="001525B0" w:rsidRDefault="00A46E3C" w:rsidP="001525B0">
            <w:pPr>
              <w:spacing w:after="0" w:line="240" w:lineRule="auto"/>
              <w:rPr>
                <w:rFonts w:eastAsia="PMingLiU" w:cs="Times New Roman"/>
                <w:b/>
                <w:i/>
                <w:color w:val="00B0F0"/>
                <w:sz w:val="20"/>
                <w:szCs w:val="20"/>
              </w:rPr>
            </w:pPr>
            <w:r w:rsidRPr="001525B0">
              <w:rPr>
                <w:rFonts w:eastAsia="PMingLiU" w:cs="Times New Roman"/>
                <w:b/>
                <w:sz w:val="20"/>
                <w:szCs w:val="20"/>
              </w:rPr>
              <w:t xml:space="preserve">Instructional Strategy Menu </w:t>
            </w:r>
          </w:p>
          <w:p w14:paraId="782DD6F1" w14:textId="77777777" w:rsidR="00A46E3C" w:rsidRPr="001525B0" w:rsidRDefault="00EC4ACD" w:rsidP="001525B0">
            <w:pPr>
              <w:pStyle w:val="ListParagraph"/>
              <w:numPr>
                <w:ilvl w:val="0"/>
                <w:numId w:val="20"/>
              </w:numPr>
              <w:spacing w:after="0" w:line="240" w:lineRule="auto"/>
              <w:rPr>
                <w:rFonts w:eastAsia="PMingLiU" w:cs="Times New Roman"/>
                <w:b/>
                <w:sz w:val="20"/>
                <w:szCs w:val="20"/>
              </w:rPr>
            </w:pPr>
            <w:r w:rsidRPr="001525B0">
              <w:rPr>
                <w:rFonts w:eastAsia="PMingLiU" w:cs="Times New Roman"/>
                <w:b/>
                <w:sz w:val="20"/>
                <w:szCs w:val="20"/>
              </w:rPr>
              <w:t xml:space="preserve">Student-generated questions </w:t>
            </w:r>
          </w:p>
          <w:p w14:paraId="2C8ADB3A" w14:textId="201CD163" w:rsidR="00A46E3C" w:rsidRPr="001525B0" w:rsidRDefault="00A46E3C" w:rsidP="001525B0">
            <w:pPr>
              <w:pStyle w:val="ListParagraph"/>
              <w:numPr>
                <w:ilvl w:val="0"/>
                <w:numId w:val="20"/>
              </w:numPr>
              <w:spacing w:after="0" w:line="240" w:lineRule="auto"/>
              <w:rPr>
                <w:rFonts w:eastAsia="PMingLiU" w:cs="Times New Roman"/>
                <w:b/>
                <w:sz w:val="20"/>
                <w:szCs w:val="20"/>
              </w:rPr>
            </w:pPr>
            <w:r w:rsidRPr="001525B0">
              <w:rPr>
                <w:rFonts w:eastAsia="PMingLiU" w:cs="Times New Roman"/>
                <w:b/>
                <w:sz w:val="20"/>
                <w:szCs w:val="20"/>
              </w:rPr>
              <w:t>Teacher-provided inquiry questions</w:t>
            </w:r>
            <w:r w:rsidR="00EC4ACD" w:rsidRPr="001525B0">
              <w:rPr>
                <w:rFonts w:eastAsia="PMingLiU" w:cs="Times New Roman"/>
                <w:b/>
                <w:sz w:val="20"/>
                <w:szCs w:val="20"/>
              </w:rPr>
              <w:t xml:space="preserve">    </w:t>
            </w:r>
          </w:p>
          <w:p w14:paraId="05FA53E8" w14:textId="77777777" w:rsidR="00A46E3C" w:rsidRPr="001525B0" w:rsidRDefault="00EC4ACD" w:rsidP="001525B0">
            <w:pPr>
              <w:pStyle w:val="ListParagraph"/>
              <w:numPr>
                <w:ilvl w:val="0"/>
                <w:numId w:val="20"/>
              </w:numPr>
              <w:spacing w:after="0" w:line="240" w:lineRule="auto"/>
              <w:rPr>
                <w:rFonts w:eastAsia="PMingLiU" w:cs="Times New Roman"/>
                <w:b/>
                <w:sz w:val="20"/>
                <w:szCs w:val="20"/>
              </w:rPr>
            </w:pPr>
            <w:r w:rsidRPr="001525B0">
              <w:rPr>
                <w:rFonts w:eastAsia="PMingLiU" w:cs="Times New Roman"/>
                <w:b/>
                <w:sz w:val="20"/>
                <w:szCs w:val="20"/>
              </w:rPr>
              <w:t xml:space="preserve">Think- aloud      </w:t>
            </w:r>
          </w:p>
          <w:p w14:paraId="52E5DFC5" w14:textId="3652F754" w:rsidR="00EC4ACD" w:rsidRPr="001525B0" w:rsidRDefault="00330F75" w:rsidP="001525B0">
            <w:pPr>
              <w:pStyle w:val="ListParagraph"/>
              <w:numPr>
                <w:ilvl w:val="0"/>
                <w:numId w:val="20"/>
              </w:numPr>
              <w:spacing w:after="0" w:line="240" w:lineRule="auto"/>
              <w:rPr>
                <w:rFonts w:eastAsia="PMingLiU" w:cs="Times New Roman"/>
                <w:b/>
                <w:sz w:val="20"/>
                <w:szCs w:val="20"/>
              </w:rPr>
            </w:pPr>
            <w:r w:rsidRPr="001525B0">
              <w:rPr>
                <w:rFonts w:eastAsia="PMingLiU" w:cs="Times New Roman"/>
                <w:b/>
                <w:sz w:val="20"/>
                <w:szCs w:val="20"/>
              </w:rPr>
              <w:t xml:space="preserve">Hands-on </w:t>
            </w:r>
            <w:r w:rsidR="00C253E1" w:rsidRPr="001525B0">
              <w:rPr>
                <w:rFonts w:eastAsia="PMingLiU" w:cs="Times New Roman"/>
                <w:b/>
                <w:sz w:val="20"/>
                <w:szCs w:val="20"/>
              </w:rPr>
              <w:t>experiential</w:t>
            </w:r>
            <w:r w:rsidRPr="001525B0">
              <w:rPr>
                <w:rFonts w:eastAsia="PMingLiU" w:cs="Times New Roman"/>
                <w:b/>
                <w:sz w:val="20"/>
                <w:szCs w:val="20"/>
              </w:rPr>
              <w:t xml:space="preserve"> learning</w:t>
            </w:r>
          </w:p>
          <w:p w14:paraId="57C6596A" w14:textId="77777777" w:rsidR="00330F75" w:rsidRPr="001525B0" w:rsidRDefault="00330F75" w:rsidP="001525B0">
            <w:pPr>
              <w:pStyle w:val="ListParagraph"/>
              <w:numPr>
                <w:ilvl w:val="0"/>
                <w:numId w:val="20"/>
              </w:numPr>
              <w:spacing w:after="0" w:line="240" w:lineRule="auto"/>
              <w:rPr>
                <w:rFonts w:eastAsia="PMingLiU" w:cs="Times New Roman"/>
                <w:b/>
                <w:sz w:val="20"/>
                <w:szCs w:val="20"/>
              </w:rPr>
            </w:pPr>
            <w:r w:rsidRPr="001525B0">
              <w:rPr>
                <w:rFonts w:eastAsia="PMingLiU" w:cs="Times New Roman"/>
                <w:b/>
                <w:sz w:val="20"/>
                <w:szCs w:val="20"/>
              </w:rPr>
              <w:t>Written explanation (Claim, evidence, reasoning)</w:t>
            </w:r>
          </w:p>
          <w:p w14:paraId="79D4F5A6" w14:textId="77777777" w:rsidR="00330F75" w:rsidRPr="001525B0" w:rsidRDefault="00330F75" w:rsidP="001525B0">
            <w:pPr>
              <w:pStyle w:val="ListParagraph"/>
              <w:numPr>
                <w:ilvl w:val="0"/>
                <w:numId w:val="20"/>
              </w:numPr>
              <w:spacing w:after="0" w:line="240" w:lineRule="auto"/>
              <w:rPr>
                <w:rFonts w:eastAsia="PMingLiU" w:cs="Times New Roman"/>
                <w:b/>
                <w:sz w:val="20"/>
                <w:szCs w:val="20"/>
              </w:rPr>
            </w:pPr>
            <w:r w:rsidRPr="001525B0">
              <w:rPr>
                <w:rFonts w:eastAsia="PMingLiU" w:cs="Times New Roman"/>
                <w:b/>
                <w:sz w:val="20"/>
                <w:szCs w:val="20"/>
              </w:rPr>
              <w:t>Research</w:t>
            </w:r>
          </w:p>
          <w:p w14:paraId="66BBCA6A" w14:textId="671E7A44" w:rsidR="00330F75" w:rsidRPr="001525B0" w:rsidRDefault="00C253E1" w:rsidP="001525B0">
            <w:pPr>
              <w:pStyle w:val="ListParagraph"/>
              <w:numPr>
                <w:ilvl w:val="0"/>
                <w:numId w:val="20"/>
              </w:numPr>
              <w:spacing w:after="0" w:line="240" w:lineRule="auto"/>
              <w:rPr>
                <w:rFonts w:eastAsia="PMingLiU" w:cs="Times New Roman"/>
                <w:b/>
                <w:sz w:val="20"/>
                <w:szCs w:val="20"/>
              </w:rPr>
            </w:pPr>
            <w:r w:rsidRPr="001525B0">
              <w:rPr>
                <w:rFonts w:eastAsia="PMingLiU" w:cs="Times New Roman"/>
                <w:b/>
                <w:sz w:val="20"/>
                <w:szCs w:val="20"/>
              </w:rPr>
              <w:t>Collaborative</w:t>
            </w:r>
            <w:r w:rsidR="00330F75" w:rsidRPr="001525B0">
              <w:rPr>
                <w:rFonts w:eastAsia="PMingLiU" w:cs="Times New Roman"/>
                <w:b/>
                <w:sz w:val="20"/>
                <w:szCs w:val="20"/>
              </w:rPr>
              <w:t xml:space="preserve"> groups</w:t>
            </w:r>
          </w:p>
        </w:tc>
        <w:tc>
          <w:tcPr>
            <w:tcW w:w="3150" w:type="dxa"/>
            <w:shd w:val="solid" w:color="F2DBDB" w:themeColor="accent2" w:themeTint="33" w:fill="FF99CC"/>
          </w:tcPr>
          <w:p w14:paraId="19DE9722" w14:textId="77777777" w:rsidR="00200F78" w:rsidRPr="001525B0" w:rsidRDefault="00DC7864" w:rsidP="001525B0">
            <w:pPr>
              <w:spacing w:line="240" w:lineRule="auto"/>
              <w:rPr>
                <w:rFonts w:eastAsia="PMingLiU" w:cs="Times New Roman"/>
                <w:i/>
                <w:sz w:val="20"/>
                <w:szCs w:val="20"/>
              </w:rPr>
            </w:pPr>
            <w:r w:rsidRPr="001525B0">
              <w:rPr>
                <w:rFonts w:eastAsia="PMingLiU" w:cs="Times New Roman"/>
                <w:i/>
                <w:sz w:val="20"/>
                <w:szCs w:val="20"/>
              </w:rPr>
              <w:t>Which</w:t>
            </w:r>
            <w:r w:rsidR="00A46E3C" w:rsidRPr="001525B0">
              <w:rPr>
                <w:rFonts w:eastAsia="PMingLiU" w:cs="Times New Roman"/>
                <w:i/>
                <w:sz w:val="20"/>
                <w:szCs w:val="20"/>
              </w:rPr>
              <w:t xml:space="preserve"> instructional strategies </w:t>
            </w:r>
            <w:r w:rsidRPr="001525B0">
              <w:rPr>
                <w:rFonts w:eastAsia="PMingLiU" w:cs="Times New Roman"/>
                <w:i/>
                <w:sz w:val="20"/>
                <w:szCs w:val="20"/>
              </w:rPr>
              <w:t xml:space="preserve">will </w:t>
            </w:r>
            <w:r w:rsidR="00A46E3C" w:rsidRPr="001525B0">
              <w:rPr>
                <w:rFonts w:eastAsia="PMingLiU" w:cs="Times New Roman"/>
                <w:i/>
                <w:sz w:val="20"/>
                <w:szCs w:val="20"/>
              </w:rPr>
              <w:t>foster learning the lesson’s skills</w:t>
            </w:r>
            <w:r w:rsidRPr="001525B0">
              <w:rPr>
                <w:rFonts w:eastAsia="PMingLiU" w:cs="Times New Roman"/>
                <w:i/>
                <w:sz w:val="20"/>
                <w:szCs w:val="20"/>
              </w:rPr>
              <w:t>, processes,</w:t>
            </w:r>
            <w:r w:rsidR="00A46E3C" w:rsidRPr="001525B0">
              <w:rPr>
                <w:rFonts w:eastAsia="PMingLiU" w:cs="Times New Roman"/>
                <w:i/>
                <w:sz w:val="20"/>
                <w:szCs w:val="20"/>
              </w:rPr>
              <w:t xml:space="preserve"> or content?</w:t>
            </w:r>
          </w:p>
          <w:p w14:paraId="4D512B02" w14:textId="5F13900F" w:rsidR="00330F75" w:rsidRPr="001525B0" w:rsidRDefault="00330F75" w:rsidP="001525B0">
            <w:pPr>
              <w:spacing w:line="240" w:lineRule="auto"/>
              <w:rPr>
                <w:rFonts w:eastAsia="PMingLiU" w:cs="Times New Roman"/>
                <w:b/>
                <w:sz w:val="20"/>
                <w:szCs w:val="20"/>
              </w:rPr>
            </w:pPr>
            <w:r w:rsidRPr="001525B0">
              <w:rPr>
                <w:rFonts w:eastAsia="PMingLiU" w:cs="Times New Roman"/>
                <w:b/>
                <w:sz w:val="20"/>
                <w:szCs w:val="20"/>
              </w:rPr>
              <w:t xml:space="preserve">The hands-on/experiential model will be the most effective in developing process skills. Researching real-life </w:t>
            </w:r>
            <w:r w:rsidR="00DA2DBD" w:rsidRPr="001525B0">
              <w:rPr>
                <w:rFonts w:eastAsia="PMingLiU" w:cs="Times New Roman"/>
                <w:b/>
                <w:sz w:val="20"/>
                <w:szCs w:val="20"/>
              </w:rPr>
              <w:t>methods</w:t>
            </w:r>
            <w:r w:rsidRPr="001525B0">
              <w:rPr>
                <w:rFonts w:eastAsia="PMingLiU" w:cs="Times New Roman"/>
                <w:b/>
                <w:sz w:val="20"/>
                <w:szCs w:val="20"/>
              </w:rPr>
              <w:t xml:space="preserve"> will build content understanding for students who need further clarification on contaminants and current filtering methods. </w:t>
            </w:r>
          </w:p>
        </w:tc>
      </w:tr>
      <w:tr w:rsidR="00FF0A4C" w:rsidRPr="001525B0" w14:paraId="68EEA63A" w14:textId="77777777" w:rsidTr="00323AAD">
        <w:trPr>
          <w:trHeight w:val="1523"/>
        </w:trPr>
        <w:tc>
          <w:tcPr>
            <w:tcW w:w="2430" w:type="dxa"/>
            <w:shd w:val="clear" w:color="auto" w:fill="FFFFFF" w:themeFill="background1"/>
          </w:tcPr>
          <w:p w14:paraId="1BCFFD47" w14:textId="79E0CF5F" w:rsidR="00FF0A4C" w:rsidRPr="001525B0" w:rsidRDefault="00FF0A4C" w:rsidP="001525B0">
            <w:pPr>
              <w:spacing w:after="0" w:line="240" w:lineRule="auto"/>
              <w:rPr>
                <w:rFonts w:eastAsia="PMingLiU" w:cs="Times New Roman"/>
                <w:b/>
                <w:i/>
                <w:sz w:val="20"/>
                <w:szCs w:val="20"/>
              </w:rPr>
            </w:pPr>
            <w:r w:rsidRPr="001525B0">
              <w:rPr>
                <w:rFonts w:eastAsia="PMingLiU" w:cs="Times New Roman"/>
                <w:b/>
                <w:i/>
                <w:sz w:val="20"/>
                <w:szCs w:val="20"/>
              </w:rPr>
              <w:t xml:space="preserve">In the first 3-7 minutes of the lesson, </w:t>
            </w:r>
          </w:p>
        </w:tc>
        <w:tc>
          <w:tcPr>
            <w:tcW w:w="8910" w:type="dxa"/>
            <w:shd w:val="clear" w:color="auto" w:fill="FFFFFF" w:themeFill="background1"/>
          </w:tcPr>
          <w:p w14:paraId="15344D9C" w14:textId="77777777" w:rsidR="00FF0A4C" w:rsidRPr="001525B0" w:rsidRDefault="00FF0A4C" w:rsidP="001525B0">
            <w:pPr>
              <w:spacing w:line="240" w:lineRule="auto"/>
              <w:rPr>
                <w:rFonts w:eastAsia="PMingLiU" w:cs="Times New Roman"/>
                <w:b/>
                <w:i/>
                <w:sz w:val="20"/>
                <w:szCs w:val="20"/>
              </w:rPr>
            </w:pPr>
            <w:r w:rsidRPr="001525B0">
              <w:rPr>
                <w:rFonts w:eastAsia="PMingLiU" w:cs="Times New Roman"/>
                <w:b/>
                <w:i/>
                <w:sz w:val="20"/>
                <w:szCs w:val="20"/>
              </w:rPr>
              <w:t>Opening (hook / anticipatory set / lesson launch)</w:t>
            </w:r>
          </w:p>
          <w:p w14:paraId="47433664" w14:textId="7166CD3D" w:rsidR="00200F78" w:rsidRPr="001525B0" w:rsidRDefault="00200F78" w:rsidP="001525B0">
            <w:pPr>
              <w:spacing w:line="240" w:lineRule="auto"/>
              <w:rPr>
                <w:rFonts w:eastAsia="PMingLiU" w:cs="Times New Roman"/>
                <w:b/>
                <w:sz w:val="20"/>
                <w:szCs w:val="20"/>
              </w:rPr>
            </w:pPr>
            <w:r w:rsidRPr="001525B0">
              <w:rPr>
                <w:rFonts w:eastAsia="PMingLiU" w:cs="Times New Roman"/>
                <w:b/>
                <w:sz w:val="20"/>
                <w:szCs w:val="20"/>
              </w:rPr>
              <w:t xml:space="preserve">Instructional Strategy:  </w:t>
            </w:r>
            <w:r w:rsidR="005876AE" w:rsidRPr="001525B0">
              <w:rPr>
                <w:rFonts w:eastAsia="PMingLiU" w:cs="Times New Roman"/>
                <w:b/>
                <w:sz w:val="20"/>
                <w:szCs w:val="20"/>
              </w:rPr>
              <w:t xml:space="preserve">Students will be shown </w:t>
            </w:r>
            <w:r w:rsidR="00DF2574">
              <w:rPr>
                <w:rFonts w:eastAsia="PMingLiU" w:cs="Times New Roman"/>
                <w:b/>
                <w:sz w:val="20"/>
                <w:szCs w:val="20"/>
              </w:rPr>
              <w:t>three</w:t>
            </w:r>
            <w:r w:rsidR="005876AE" w:rsidRPr="001525B0">
              <w:rPr>
                <w:rFonts w:eastAsia="PMingLiU" w:cs="Times New Roman"/>
                <w:b/>
                <w:sz w:val="20"/>
                <w:szCs w:val="20"/>
              </w:rPr>
              <w:t xml:space="preserve"> samples of water (river, pool, </w:t>
            </w:r>
            <w:r w:rsidR="00C253E1" w:rsidRPr="001525B0">
              <w:rPr>
                <w:rFonts w:eastAsia="PMingLiU" w:cs="Times New Roman"/>
                <w:b/>
                <w:sz w:val="20"/>
                <w:szCs w:val="20"/>
              </w:rPr>
              <w:t>and toilet</w:t>
            </w:r>
            <w:r w:rsidR="005876AE" w:rsidRPr="001525B0">
              <w:rPr>
                <w:rFonts w:eastAsia="PMingLiU" w:cs="Times New Roman"/>
                <w:b/>
                <w:sz w:val="20"/>
                <w:szCs w:val="20"/>
              </w:rPr>
              <w:t xml:space="preserve">) using the following </w:t>
            </w:r>
            <w:r w:rsidR="001525B0" w:rsidRPr="001525B0">
              <w:rPr>
                <w:rFonts w:eastAsia="PMingLiU" w:cs="Times New Roman"/>
                <w:b/>
                <w:sz w:val="20"/>
                <w:szCs w:val="20"/>
              </w:rPr>
              <w:t>to</w:t>
            </w:r>
            <w:r w:rsidR="005876AE" w:rsidRPr="001525B0">
              <w:rPr>
                <w:rFonts w:eastAsia="PMingLiU" w:cs="Times New Roman"/>
                <w:b/>
                <w:sz w:val="20"/>
                <w:szCs w:val="20"/>
              </w:rPr>
              <w:t xml:space="preserve"> frame</w:t>
            </w:r>
            <w:r w:rsidR="001525B0" w:rsidRPr="001525B0">
              <w:rPr>
                <w:rFonts w:eastAsia="PMingLiU" w:cs="Times New Roman"/>
                <w:b/>
                <w:sz w:val="20"/>
                <w:szCs w:val="20"/>
              </w:rPr>
              <w:t xml:space="preserve"> the lesson</w:t>
            </w:r>
            <w:r w:rsidR="005876AE" w:rsidRPr="001525B0">
              <w:rPr>
                <w:rFonts w:eastAsia="PMingLiU" w:cs="Times New Roman"/>
                <w:b/>
                <w:sz w:val="20"/>
                <w:szCs w:val="20"/>
              </w:rPr>
              <w:t>: “This is your only access to drinking water due to natural disaster</w:t>
            </w:r>
            <w:r w:rsidR="00DF2574">
              <w:rPr>
                <w:rFonts w:eastAsia="PMingLiU" w:cs="Times New Roman"/>
                <w:b/>
                <w:sz w:val="20"/>
                <w:szCs w:val="20"/>
              </w:rPr>
              <w:t>. What will you do</w:t>
            </w:r>
            <w:r w:rsidR="005876AE" w:rsidRPr="001525B0">
              <w:rPr>
                <w:rFonts w:eastAsia="PMingLiU" w:cs="Times New Roman"/>
                <w:b/>
                <w:sz w:val="20"/>
                <w:szCs w:val="20"/>
              </w:rPr>
              <w:t xml:space="preserve"> now?” Students will </w:t>
            </w:r>
            <w:r w:rsidR="001525B0" w:rsidRPr="001525B0">
              <w:rPr>
                <w:rFonts w:eastAsia="PMingLiU" w:cs="Times New Roman"/>
                <w:b/>
                <w:sz w:val="20"/>
                <w:szCs w:val="20"/>
              </w:rPr>
              <w:t xml:space="preserve">be </w:t>
            </w:r>
            <w:proofErr w:type="gramStart"/>
            <w:r w:rsidR="001525B0" w:rsidRPr="001525B0">
              <w:rPr>
                <w:rFonts w:eastAsia="PMingLiU" w:cs="Times New Roman"/>
                <w:b/>
                <w:sz w:val="20"/>
                <w:szCs w:val="20"/>
              </w:rPr>
              <w:t xml:space="preserve">asked </w:t>
            </w:r>
            <w:r w:rsidR="005876AE" w:rsidRPr="001525B0">
              <w:rPr>
                <w:rFonts w:eastAsia="PMingLiU" w:cs="Times New Roman"/>
                <w:b/>
                <w:sz w:val="20"/>
                <w:szCs w:val="20"/>
              </w:rPr>
              <w:t xml:space="preserve"> to</w:t>
            </w:r>
            <w:proofErr w:type="gramEnd"/>
            <w:r w:rsidR="005876AE" w:rsidRPr="001525B0">
              <w:rPr>
                <w:rFonts w:eastAsia="PMingLiU" w:cs="Times New Roman"/>
                <w:b/>
                <w:sz w:val="20"/>
                <w:szCs w:val="20"/>
              </w:rPr>
              <w:t xml:space="preserve"> develop questions they would need to know about the water sources to determine which would be better to </w:t>
            </w:r>
            <w:r w:rsidR="00C253E1" w:rsidRPr="001525B0">
              <w:rPr>
                <w:rFonts w:eastAsia="PMingLiU" w:cs="Times New Roman"/>
                <w:b/>
                <w:sz w:val="20"/>
                <w:szCs w:val="20"/>
              </w:rPr>
              <w:t>drink</w:t>
            </w:r>
            <w:r w:rsidR="005876AE" w:rsidRPr="001525B0">
              <w:rPr>
                <w:rFonts w:eastAsia="PMingLiU" w:cs="Times New Roman"/>
                <w:b/>
                <w:sz w:val="20"/>
                <w:szCs w:val="20"/>
              </w:rPr>
              <w:t>. Students will write down their thinking on their own then discuss with 2-3 other students.</w:t>
            </w:r>
          </w:p>
          <w:p w14:paraId="7ECA703C" w14:textId="77777777" w:rsidR="00FF0A4C" w:rsidRPr="001525B0" w:rsidRDefault="00FF0A4C" w:rsidP="001525B0">
            <w:pPr>
              <w:spacing w:after="0" w:line="240" w:lineRule="auto"/>
              <w:rPr>
                <w:rFonts w:eastAsia="PMingLiU" w:cs="Times New Roman"/>
                <w:b/>
                <w:sz w:val="20"/>
                <w:szCs w:val="20"/>
              </w:rPr>
            </w:pPr>
            <w:r w:rsidRPr="001525B0">
              <w:rPr>
                <w:rFonts w:eastAsia="PMingLiU" w:cs="Times New Roman"/>
                <w:b/>
                <w:sz w:val="20"/>
                <w:szCs w:val="20"/>
              </w:rPr>
              <w:t xml:space="preserve">Why is this strategy impactful:  </w:t>
            </w:r>
          </w:p>
          <w:p w14:paraId="082EA6E3" w14:textId="10CE356C" w:rsidR="00200F78" w:rsidRPr="001525B0" w:rsidRDefault="00200F78" w:rsidP="001525B0">
            <w:pPr>
              <w:spacing w:after="0" w:line="240" w:lineRule="auto"/>
              <w:rPr>
                <w:rFonts w:eastAsia="PMingLiU" w:cs="Times New Roman"/>
                <w:b/>
                <w:sz w:val="20"/>
                <w:szCs w:val="20"/>
              </w:rPr>
            </w:pPr>
          </w:p>
          <w:p w14:paraId="51E42343" w14:textId="0FDCA456" w:rsidR="005876AE" w:rsidRPr="001525B0" w:rsidRDefault="005876AE" w:rsidP="001525B0">
            <w:pPr>
              <w:spacing w:after="0" w:line="240" w:lineRule="auto"/>
              <w:rPr>
                <w:rFonts w:eastAsia="PMingLiU" w:cs="Times New Roman"/>
                <w:b/>
                <w:sz w:val="20"/>
                <w:szCs w:val="20"/>
              </w:rPr>
            </w:pPr>
            <w:r w:rsidRPr="001525B0">
              <w:rPr>
                <w:rFonts w:eastAsia="PMingLiU" w:cs="Times New Roman"/>
                <w:b/>
                <w:sz w:val="20"/>
                <w:szCs w:val="20"/>
              </w:rPr>
              <w:t xml:space="preserve">Students will be investigating the concerns of water purity that affect communities as they ask their </w:t>
            </w:r>
            <w:r w:rsidR="00C253E1" w:rsidRPr="001525B0">
              <w:rPr>
                <w:rFonts w:eastAsia="PMingLiU" w:cs="Times New Roman"/>
                <w:b/>
                <w:sz w:val="20"/>
                <w:szCs w:val="20"/>
              </w:rPr>
              <w:t>authentic</w:t>
            </w:r>
            <w:r w:rsidRPr="001525B0">
              <w:rPr>
                <w:rFonts w:eastAsia="PMingLiU" w:cs="Times New Roman"/>
                <w:b/>
                <w:sz w:val="20"/>
                <w:szCs w:val="20"/>
              </w:rPr>
              <w:t xml:space="preserve"> questions. Asking questions allows students of varying background knowledge</w:t>
            </w:r>
            <w:r w:rsidR="00DF2574">
              <w:rPr>
                <w:rFonts w:eastAsia="PMingLiU" w:cs="Times New Roman"/>
                <w:b/>
                <w:sz w:val="20"/>
                <w:szCs w:val="20"/>
              </w:rPr>
              <w:t xml:space="preserve"> and</w:t>
            </w:r>
            <w:r w:rsidRPr="001525B0">
              <w:rPr>
                <w:rFonts w:eastAsia="PMingLiU" w:cs="Times New Roman"/>
                <w:b/>
                <w:sz w:val="20"/>
                <w:szCs w:val="20"/>
              </w:rPr>
              <w:t xml:space="preserve"> to engage </w:t>
            </w:r>
            <w:r w:rsidR="00C253E1" w:rsidRPr="001525B0">
              <w:rPr>
                <w:rFonts w:eastAsia="PMingLiU" w:cs="Times New Roman"/>
                <w:b/>
                <w:sz w:val="20"/>
                <w:szCs w:val="20"/>
              </w:rPr>
              <w:t>equitably</w:t>
            </w:r>
            <w:r w:rsidRPr="001525B0">
              <w:rPr>
                <w:rFonts w:eastAsia="PMingLiU" w:cs="Times New Roman"/>
                <w:b/>
                <w:sz w:val="20"/>
                <w:szCs w:val="20"/>
              </w:rPr>
              <w:t>.</w:t>
            </w:r>
          </w:p>
          <w:p w14:paraId="55F918E7" w14:textId="77777777" w:rsidR="009B00AD" w:rsidRPr="001525B0" w:rsidRDefault="009B00AD" w:rsidP="001525B0">
            <w:pPr>
              <w:spacing w:after="0" w:line="240" w:lineRule="auto"/>
              <w:rPr>
                <w:rFonts w:eastAsia="PMingLiU" w:cs="Times New Roman"/>
                <w:b/>
                <w:sz w:val="20"/>
                <w:szCs w:val="20"/>
              </w:rPr>
            </w:pPr>
          </w:p>
          <w:p w14:paraId="6CD2DAEF" w14:textId="77777777" w:rsidR="009B00AD" w:rsidRPr="001525B0" w:rsidRDefault="00575C3A" w:rsidP="001525B0">
            <w:pPr>
              <w:pStyle w:val="NormalWeb"/>
              <w:spacing w:before="0" w:beforeAutospacing="0" w:after="0" w:afterAutospacing="0"/>
              <w:ind w:left="20"/>
              <w:rPr>
                <w:rFonts w:asciiTheme="minorHAnsi" w:hAnsiTheme="minorHAnsi"/>
              </w:rPr>
            </w:pPr>
            <w:hyperlink r:id="rId12" w:history="1">
              <w:r w:rsidR="009B00AD" w:rsidRPr="001525B0">
                <w:rPr>
                  <w:rStyle w:val="Hyperlink"/>
                  <w:rFonts w:asciiTheme="minorHAnsi" w:hAnsiTheme="minorHAnsi" w:cs="Arial"/>
                  <w:b/>
                  <w:bCs/>
                  <w:color w:val="1155CC"/>
                  <w:shd w:val="clear" w:color="auto" w:fill="FFFFFF"/>
                </w:rPr>
                <w:t>Pool</w:t>
              </w:r>
            </w:hyperlink>
            <w:r w:rsidR="009B00AD" w:rsidRPr="001525B0">
              <w:rPr>
                <w:rFonts w:asciiTheme="minorHAnsi" w:hAnsiTheme="minorHAnsi" w:cs="Arial"/>
                <w:b/>
                <w:bCs/>
                <w:color w:val="000000"/>
                <w:shd w:val="clear" w:color="auto" w:fill="FFFFFF"/>
              </w:rPr>
              <w:t xml:space="preserve"> link</w:t>
            </w:r>
          </w:p>
          <w:p w14:paraId="7025F829" w14:textId="77777777" w:rsidR="009B00AD" w:rsidRPr="001525B0" w:rsidRDefault="00575C3A" w:rsidP="001525B0">
            <w:pPr>
              <w:pStyle w:val="NormalWeb"/>
              <w:spacing w:before="0" w:beforeAutospacing="0" w:after="0" w:afterAutospacing="0"/>
              <w:ind w:left="20"/>
              <w:rPr>
                <w:rFonts w:asciiTheme="minorHAnsi" w:hAnsiTheme="minorHAnsi"/>
              </w:rPr>
            </w:pPr>
            <w:hyperlink r:id="rId13" w:history="1">
              <w:r w:rsidR="009B00AD" w:rsidRPr="001525B0">
                <w:rPr>
                  <w:rStyle w:val="Hyperlink"/>
                  <w:rFonts w:asciiTheme="minorHAnsi" w:hAnsiTheme="minorHAnsi" w:cs="Arial"/>
                  <w:b/>
                  <w:bCs/>
                  <w:color w:val="1155CC"/>
                  <w:shd w:val="clear" w:color="auto" w:fill="FFFFFF"/>
                </w:rPr>
                <w:t>River</w:t>
              </w:r>
            </w:hyperlink>
            <w:r w:rsidR="009B00AD" w:rsidRPr="001525B0">
              <w:rPr>
                <w:rFonts w:asciiTheme="minorHAnsi" w:hAnsiTheme="minorHAnsi" w:cs="Arial"/>
                <w:b/>
                <w:bCs/>
                <w:color w:val="000000"/>
                <w:shd w:val="clear" w:color="auto" w:fill="FFFFFF"/>
              </w:rPr>
              <w:t xml:space="preserve"> link</w:t>
            </w:r>
          </w:p>
          <w:p w14:paraId="503D3A8C" w14:textId="7BAE281D" w:rsidR="009B00AD" w:rsidRPr="001525B0" w:rsidRDefault="00575C3A" w:rsidP="001525B0">
            <w:pPr>
              <w:spacing w:after="0" w:line="240" w:lineRule="auto"/>
              <w:rPr>
                <w:rFonts w:eastAsia="PMingLiU" w:cs="Times New Roman"/>
                <w:b/>
                <w:sz w:val="20"/>
                <w:szCs w:val="20"/>
              </w:rPr>
            </w:pPr>
            <w:hyperlink r:id="rId14" w:history="1">
              <w:r w:rsidR="009B00AD" w:rsidRPr="001525B0">
                <w:rPr>
                  <w:rStyle w:val="Hyperlink"/>
                  <w:rFonts w:cs="Arial"/>
                  <w:b/>
                  <w:bCs/>
                  <w:color w:val="1155CC"/>
                  <w:sz w:val="20"/>
                  <w:szCs w:val="20"/>
                  <w:shd w:val="clear" w:color="auto" w:fill="FFFFFF"/>
                </w:rPr>
                <w:t>Toilet</w:t>
              </w:r>
            </w:hyperlink>
            <w:r w:rsidR="009B00AD" w:rsidRPr="001525B0">
              <w:rPr>
                <w:rFonts w:cs="Arial"/>
                <w:b/>
                <w:bCs/>
                <w:color w:val="000000"/>
                <w:sz w:val="20"/>
                <w:szCs w:val="20"/>
                <w:shd w:val="clear" w:color="auto" w:fill="FFFFFF"/>
              </w:rPr>
              <w:t xml:space="preserve"> link</w:t>
            </w:r>
          </w:p>
          <w:p w14:paraId="596C7718" w14:textId="77777777" w:rsidR="00E82225" w:rsidRPr="001525B0" w:rsidRDefault="00E82225" w:rsidP="001525B0">
            <w:pPr>
              <w:spacing w:after="0" w:line="240" w:lineRule="auto"/>
              <w:rPr>
                <w:rFonts w:eastAsia="PMingLiU" w:cs="Times New Roman"/>
                <w:sz w:val="20"/>
                <w:szCs w:val="20"/>
              </w:rPr>
            </w:pPr>
          </w:p>
          <w:p w14:paraId="7D7AA4BB" w14:textId="77777777" w:rsidR="00FF0A4C" w:rsidRPr="001525B0" w:rsidRDefault="00FF0A4C" w:rsidP="001525B0">
            <w:pPr>
              <w:spacing w:line="240" w:lineRule="auto"/>
              <w:rPr>
                <w:rFonts w:eastAsia="PMingLiU" w:cs="Times New Roman"/>
                <w:b/>
                <w:sz w:val="20"/>
                <w:szCs w:val="20"/>
              </w:rPr>
            </w:pPr>
            <w:r w:rsidRPr="001525B0">
              <w:rPr>
                <w:rFonts w:eastAsia="PMingLiU" w:cs="Times New Roman"/>
                <w:b/>
                <w:sz w:val="20"/>
                <w:szCs w:val="20"/>
              </w:rPr>
              <w:t>How does this strategy support meeting the “</w:t>
            </w:r>
            <w:r w:rsidRPr="001525B0">
              <w:rPr>
                <w:rFonts w:eastAsia="PMingLiU" w:cs="Times New Roman"/>
                <w:b/>
                <w:sz w:val="20"/>
                <w:szCs w:val="20"/>
                <w:highlight w:val="yellow"/>
              </w:rPr>
              <w:t>just-right challenge</w:t>
            </w:r>
            <w:r w:rsidRPr="001525B0">
              <w:rPr>
                <w:rFonts w:eastAsia="PMingLiU" w:cs="Times New Roman"/>
                <w:b/>
                <w:sz w:val="20"/>
                <w:szCs w:val="20"/>
              </w:rPr>
              <w:t>,” or “</w:t>
            </w:r>
            <w:r w:rsidRPr="001525B0">
              <w:rPr>
                <w:rFonts w:eastAsia="PMingLiU" w:cs="Times New Roman"/>
                <w:b/>
                <w:sz w:val="20"/>
                <w:szCs w:val="20"/>
                <w:highlight w:val="yellow"/>
              </w:rPr>
              <w:t>building relationships</w:t>
            </w:r>
            <w:r w:rsidRPr="001525B0">
              <w:rPr>
                <w:rFonts w:eastAsia="PMingLiU" w:cs="Times New Roman"/>
                <w:b/>
                <w:sz w:val="20"/>
                <w:szCs w:val="20"/>
              </w:rPr>
              <w:t>,” or “</w:t>
            </w:r>
            <w:r w:rsidRPr="001525B0">
              <w:rPr>
                <w:rFonts w:eastAsia="PMingLiU" w:cs="Times New Roman"/>
                <w:b/>
                <w:sz w:val="20"/>
                <w:szCs w:val="20"/>
                <w:highlight w:val="yellow"/>
              </w:rPr>
              <w:t>creating relevancy</w:t>
            </w:r>
            <w:r w:rsidRPr="001525B0">
              <w:rPr>
                <w:rFonts w:eastAsia="PMingLiU" w:cs="Times New Roman"/>
                <w:b/>
                <w:sz w:val="20"/>
                <w:szCs w:val="20"/>
              </w:rPr>
              <w:t>,” or “</w:t>
            </w:r>
            <w:r w:rsidRPr="001525B0">
              <w:rPr>
                <w:rFonts w:eastAsia="PMingLiU" w:cs="Times New Roman"/>
                <w:b/>
                <w:sz w:val="20"/>
                <w:szCs w:val="20"/>
                <w:highlight w:val="yellow"/>
              </w:rPr>
              <w:t>fostering disciplinary literacy</w:t>
            </w:r>
            <w:r w:rsidRPr="001525B0">
              <w:rPr>
                <w:rFonts w:eastAsia="PMingLiU" w:cs="Times New Roman"/>
                <w:b/>
                <w:sz w:val="20"/>
                <w:szCs w:val="20"/>
              </w:rPr>
              <w:t xml:space="preserve">”?  </w:t>
            </w:r>
          </w:p>
          <w:p w14:paraId="37664F6C" w14:textId="24200186" w:rsidR="005876AE" w:rsidRPr="005876AE" w:rsidRDefault="005876AE" w:rsidP="001525B0">
            <w:pPr>
              <w:numPr>
                <w:ilvl w:val="0"/>
                <w:numId w:val="23"/>
              </w:numPr>
              <w:shd w:val="clear" w:color="auto" w:fill="FFFFFF"/>
              <w:spacing w:after="0" w:line="240" w:lineRule="auto"/>
              <w:textAlignment w:val="baseline"/>
              <w:rPr>
                <w:rFonts w:eastAsia="Times New Roman" w:cs="Arial"/>
                <w:b/>
                <w:bCs/>
                <w:color w:val="000000"/>
                <w:sz w:val="20"/>
                <w:szCs w:val="20"/>
              </w:rPr>
            </w:pPr>
            <w:r w:rsidRPr="005876AE">
              <w:rPr>
                <w:rFonts w:eastAsia="Times New Roman" w:cs="Arial"/>
                <w:b/>
                <w:bCs/>
                <w:color w:val="000000"/>
                <w:sz w:val="20"/>
                <w:szCs w:val="20"/>
                <w:shd w:val="clear" w:color="auto" w:fill="FFFFFF"/>
              </w:rPr>
              <w:t>Students will build relationships by working together to build a bank of questions about different water</w:t>
            </w:r>
            <w:r w:rsidR="00DF2574">
              <w:rPr>
                <w:rFonts w:eastAsia="Times New Roman" w:cs="Arial"/>
                <w:b/>
                <w:bCs/>
                <w:color w:val="000000"/>
                <w:sz w:val="20"/>
                <w:szCs w:val="20"/>
                <w:shd w:val="clear" w:color="auto" w:fill="FFFFFF"/>
              </w:rPr>
              <w:t xml:space="preserve"> sources (pictures)</w:t>
            </w:r>
            <w:r w:rsidRPr="005876AE">
              <w:rPr>
                <w:rFonts w:eastAsia="Times New Roman" w:cs="Arial"/>
                <w:b/>
                <w:bCs/>
                <w:color w:val="000000"/>
                <w:sz w:val="20"/>
                <w:szCs w:val="20"/>
                <w:shd w:val="clear" w:color="auto" w:fill="FFFFFF"/>
              </w:rPr>
              <w:t>.</w:t>
            </w:r>
          </w:p>
          <w:p w14:paraId="1257290B" w14:textId="633C0E6F" w:rsidR="00200F78" w:rsidRPr="001525B0" w:rsidRDefault="005876AE" w:rsidP="00DF2574">
            <w:pPr>
              <w:numPr>
                <w:ilvl w:val="0"/>
                <w:numId w:val="23"/>
              </w:numPr>
              <w:shd w:val="clear" w:color="auto" w:fill="FFFFFF"/>
              <w:spacing w:before="100" w:beforeAutospacing="1" w:after="100" w:afterAutospacing="1" w:line="240" w:lineRule="auto"/>
              <w:textAlignment w:val="baseline"/>
              <w:rPr>
                <w:rFonts w:eastAsia="Times New Roman" w:cs="Arial"/>
                <w:b/>
                <w:bCs/>
                <w:color w:val="000000"/>
                <w:sz w:val="20"/>
                <w:szCs w:val="20"/>
              </w:rPr>
            </w:pPr>
            <w:r w:rsidRPr="005876AE">
              <w:rPr>
                <w:rFonts w:eastAsia="Times New Roman" w:cs="Arial"/>
                <w:b/>
                <w:bCs/>
                <w:color w:val="000000"/>
                <w:sz w:val="20"/>
                <w:szCs w:val="20"/>
                <w:shd w:val="clear" w:color="auto" w:fill="FFFFFF"/>
              </w:rPr>
              <w:t>This lesson is challenging to students because it motivates</w:t>
            </w:r>
            <w:r w:rsidR="00DF2574">
              <w:rPr>
                <w:rFonts w:eastAsia="Times New Roman" w:cs="Arial"/>
                <w:b/>
                <w:bCs/>
                <w:color w:val="000000"/>
                <w:sz w:val="20"/>
                <w:szCs w:val="20"/>
                <w:shd w:val="clear" w:color="auto" w:fill="FFFFFF"/>
              </w:rPr>
              <w:t xml:space="preserve"> them</w:t>
            </w:r>
            <w:r w:rsidRPr="005876AE">
              <w:rPr>
                <w:rFonts w:eastAsia="Times New Roman" w:cs="Arial"/>
                <w:b/>
                <w:bCs/>
                <w:color w:val="000000"/>
                <w:sz w:val="20"/>
                <w:szCs w:val="20"/>
                <w:shd w:val="clear" w:color="auto" w:fill="FFFFFF"/>
              </w:rPr>
              <w:t xml:space="preserve"> to think about ways to filter water samples (which they will be designing a lab around</w:t>
            </w:r>
            <w:proofErr w:type="gramStart"/>
            <w:r w:rsidR="00DF2574">
              <w:rPr>
                <w:rFonts w:eastAsia="Times New Roman" w:cs="Arial"/>
                <w:b/>
                <w:bCs/>
                <w:color w:val="000000"/>
                <w:sz w:val="20"/>
                <w:szCs w:val="20"/>
                <w:shd w:val="clear" w:color="auto" w:fill="FFFFFF"/>
              </w:rPr>
              <w:t xml:space="preserve">) </w:t>
            </w:r>
            <w:r w:rsidRPr="005876AE">
              <w:rPr>
                <w:rFonts w:eastAsia="Times New Roman" w:cs="Arial"/>
                <w:b/>
                <w:bCs/>
                <w:color w:val="000000"/>
                <w:sz w:val="20"/>
                <w:szCs w:val="20"/>
                <w:shd w:val="clear" w:color="auto" w:fill="FFFFFF"/>
              </w:rPr>
              <w:t xml:space="preserve"> </w:t>
            </w:r>
            <w:r w:rsidR="00DF2574">
              <w:rPr>
                <w:rFonts w:eastAsia="Times New Roman" w:cs="Arial"/>
                <w:b/>
                <w:bCs/>
                <w:color w:val="000000"/>
                <w:sz w:val="20"/>
                <w:szCs w:val="20"/>
                <w:shd w:val="clear" w:color="auto" w:fill="FFFFFF"/>
              </w:rPr>
              <w:t>and</w:t>
            </w:r>
            <w:proofErr w:type="gramEnd"/>
            <w:r w:rsidR="00DF2574">
              <w:rPr>
                <w:rFonts w:eastAsia="Times New Roman" w:cs="Arial"/>
                <w:b/>
                <w:bCs/>
                <w:color w:val="000000"/>
                <w:sz w:val="20"/>
                <w:szCs w:val="20"/>
                <w:shd w:val="clear" w:color="auto" w:fill="FFFFFF"/>
              </w:rPr>
              <w:t xml:space="preserve"> asking</w:t>
            </w:r>
            <w:r w:rsidRPr="005876AE">
              <w:rPr>
                <w:rFonts w:eastAsia="Times New Roman" w:cs="Arial"/>
                <w:b/>
                <w:bCs/>
                <w:color w:val="000000"/>
                <w:sz w:val="20"/>
                <w:szCs w:val="20"/>
                <w:shd w:val="clear" w:color="auto" w:fill="FFFFFF"/>
              </w:rPr>
              <w:t xml:space="preserve"> questions</w:t>
            </w:r>
            <w:r w:rsidR="00DF2574">
              <w:rPr>
                <w:rFonts w:eastAsia="Times New Roman" w:cs="Arial"/>
                <w:b/>
                <w:bCs/>
                <w:color w:val="000000"/>
                <w:sz w:val="20"/>
                <w:szCs w:val="20"/>
                <w:shd w:val="clear" w:color="auto" w:fill="FFFFFF"/>
              </w:rPr>
              <w:t xml:space="preserve"> about the quality of their </w:t>
            </w:r>
            <w:r w:rsidR="00DF2574">
              <w:rPr>
                <w:rFonts w:eastAsia="Times New Roman" w:cs="Arial"/>
                <w:b/>
                <w:bCs/>
                <w:color w:val="000000"/>
                <w:sz w:val="20"/>
                <w:szCs w:val="20"/>
                <w:shd w:val="clear" w:color="auto" w:fill="FFFFFF"/>
              </w:rPr>
              <w:lastRenderedPageBreak/>
              <w:t>drinking water</w:t>
            </w:r>
            <w:r w:rsidRPr="005876AE">
              <w:rPr>
                <w:rFonts w:eastAsia="Times New Roman" w:cs="Arial"/>
                <w:b/>
                <w:bCs/>
                <w:color w:val="000000"/>
                <w:sz w:val="20"/>
                <w:szCs w:val="20"/>
                <w:shd w:val="clear" w:color="auto" w:fill="FFFFFF"/>
              </w:rPr>
              <w:t>.</w:t>
            </w:r>
          </w:p>
        </w:tc>
        <w:tc>
          <w:tcPr>
            <w:tcW w:w="3150" w:type="dxa"/>
            <w:vMerge w:val="restart"/>
            <w:shd w:val="pct5" w:color="F2DBDB" w:themeColor="accent2" w:themeTint="33" w:fill="F2DBDB" w:themeFill="accent2" w:themeFillTint="33"/>
          </w:tcPr>
          <w:p w14:paraId="0321B628" w14:textId="77777777" w:rsidR="007468DF" w:rsidRPr="001525B0" w:rsidRDefault="007468DF" w:rsidP="001525B0">
            <w:pPr>
              <w:spacing w:line="240" w:lineRule="auto"/>
              <w:rPr>
                <w:rFonts w:eastAsia="PMingLiU" w:cs="Times New Roman"/>
                <w:i/>
                <w:sz w:val="20"/>
                <w:szCs w:val="20"/>
              </w:rPr>
            </w:pPr>
          </w:p>
          <w:p w14:paraId="553EBC1D" w14:textId="002918F0" w:rsidR="00FF0A4C" w:rsidRPr="001525B0" w:rsidRDefault="00FF0A4C" w:rsidP="001525B0">
            <w:pPr>
              <w:spacing w:line="240" w:lineRule="auto"/>
              <w:rPr>
                <w:rFonts w:eastAsia="PMingLiU" w:cs="Times New Roman"/>
                <w:i/>
                <w:sz w:val="20"/>
                <w:szCs w:val="20"/>
              </w:rPr>
            </w:pPr>
            <w:r w:rsidRPr="001525B0">
              <w:rPr>
                <w:rFonts w:eastAsia="PMingLiU" w:cs="Times New Roman"/>
                <w:i/>
                <w:sz w:val="20"/>
                <w:szCs w:val="20"/>
              </w:rPr>
              <w:t>In what ways does the chosen strategy work toward a larger purpose at the beginning of the lesson (e.g., engaging students, increasing curiosity, stimulating student-generated questions, etc.)?</w:t>
            </w:r>
          </w:p>
          <w:p w14:paraId="1A3F7A6E" w14:textId="67AA05E6" w:rsidR="005876AE" w:rsidRPr="005876AE" w:rsidRDefault="005876AE" w:rsidP="001525B0">
            <w:pPr>
              <w:spacing w:after="0" w:line="240" w:lineRule="auto"/>
              <w:ind w:left="20"/>
              <w:rPr>
                <w:rFonts w:eastAsia="Times New Roman" w:cs="Times New Roman"/>
                <w:sz w:val="20"/>
                <w:szCs w:val="20"/>
              </w:rPr>
            </w:pPr>
            <w:r w:rsidRPr="005876AE">
              <w:rPr>
                <w:rFonts w:eastAsia="Times New Roman" w:cs="Arial"/>
                <w:b/>
                <w:bCs/>
                <w:iCs/>
                <w:color w:val="000000"/>
                <w:sz w:val="20"/>
                <w:szCs w:val="20"/>
                <w:shd w:val="clear" w:color="auto" w:fill="F2DBDB"/>
              </w:rPr>
              <w:t xml:space="preserve">This strategy is giving the students a way to look at multiple sources of water that </w:t>
            </w:r>
            <w:r w:rsidR="00A70C48">
              <w:rPr>
                <w:rFonts w:eastAsia="Times New Roman" w:cs="Arial"/>
                <w:b/>
                <w:bCs/>
                <w:iCs/>
                <w:color w:val="000000"/>
                <w:sz w:val="20"/>
                <w:szCs w:val="20"/>
                <w:shd w:val="clear" w:color="auto" w:fill="F2DBDB"/>
              </w:rPr>
              <w:t>they should be</w:t>
            </w:r>
            <w:r w:rsidRPr="005876AE">
              <w:rPr>
                <w:rFonts w:eastAsia="Times New Roman" w:cs="Arial"/>
                <w:b/>
                <w:bCs/>
                <w:iCs/>
                <w:color w:val="000000"/>
                <w:sz w:val="20"/>
                <w:szCs w:val="20"/>
                <w:shd w:val="clear" w:color="auto" w:fill="F2DBDB"/>
              </w:rPr>
              <w:t xml:space="preserve"> familiar with, and prompting them to think about creating safe drink</w:t>
            </w:r>
            <w:r w:rsidR="00A70C48">
              <w:rPr>
                <w:rFonts w:eastAsia="Times New Roman" w:cs="Arial"/>
                <w:b/>
                <w:bCs/>
                <w:iCs/>
                <w:color w:val="000000"/>
                <w:sz w:val="20"/>
                <w:szCs w:val="20"/>
                <w:shd w:val="clear" w:color="auto" w:fill="F2DBDB"/>
              </w:rPr>
              <w:t xml:space="preserve">ing water if no other </w:t>
            </w:r>
            <w:proofErr w:type="gramStart"/>
            <w:r w:rsidR="00A70C48">
              <w:rPr>
                <w:rFonts w:eastAsia="Times New Roman" w:cs="Arial"/>
                <w:b/>
                <w:bCs/>
                <w:iCs/>
                <w:color w:val="000000"/>
                <w:sz w:val="20"/>
                <w:szCs w:val="20"/>
                <w:shd w:val="clear" w:color="auto" w:fill="F2DBDB"/>
              </w:rPr>
              <w:t>source are</w:t>
            </w:r>
            <w:proofErr w:type="gramEnd"/>
            <w:r w:rsidR="00A70C48">
              <w:rPr>
                <w:rFonts w:eastAsia="Times New Roman" w:cs="Arial"/>
                <w:b/>
                <w:bCs/>
                <w:iCs/>
                <w:color w:val="000000"/>
                <w:sz w:val="20"/>
                <w:szCs w:val="20"/>
                <w:shd w:val="clear" w:color="auto" w:fill="F2DBDB"/>
              </w:rPr>
              <w:t xml:space="preserve"> </w:t>
            </w:r>
            <w:r w:rsidRPr="005876AE">
              <w:rPr>
                <w:rFonts w:eastAsia="Times New Roman" w:cs="Arial"/>
                <w:b/>
                <w:bCs/>
                <w:iCs/>
                <w:color w:val="000000"/>
                <w:sz w:val="20"/>
                <w:szCs w:val="20"/>
                <w:shd w:val="clear" w:color="auto" w:fill="F2DBDB"/>
              </w:rPr>
              <w:t>available.</w:t>
            </w:r>
          </w:p>
          <w:p w14:paraId="5D9F7C5A" w14:textId="77777777" w:rsidR="00E82225" w:rsidRPr="001525B0" w:rsidRDefault="00E82225" w:rsidP="001525B0">
            <w:pPr>
              <w:spacing w:after="0" w:line="240" w:lineRule="auto"/>
              <w:rPr>
                <w:rFonts w:eastAsia="PMingLiU" w:cs="Times New Roman"/>
                <w:i/>
                <w:sz w:val="20"/>
                <w:szCs w:val="20"/>
              </w:rPr>
            </w:pPr>
          </w:p>
          <w:p w14:paraId="59DA2DC7" w14:textId="4C4118A6" w:rsidR="00FF0A4C" w:rsidRPr="001525B0" w:rsidRDefault="00FF0A4C" w:rsidP="001525B0">
            <w:pPr>
              <w:spacing w:after="0" w:line="240" w:lineRule="auto"/>
              <w:rPr>
                <w:rFonts w:eastAsia="PMingLiU" w:cs="Times New Roman"/>
                <w:i/>
                <w:sz w:val="20"/>
                <w:szCs w:val="20"/>
              </w:rPr>
            </w:pPr>
            <w:r w:rsidRPr="001525B0">
              <w:rPr>
                <w:rFonts w:eastAsia="PMingLiU" w:cs="Times New Roman"/>
                <w:i/>
                <w:sz w:val="20"/>
                <w:szCs w:val="20"/>
              </w:rPr>
              <w:t xml:space="preserve">In what ways does the chosen </w:t>
            </w:r>
            <w:r w:rsidR="00C253E1" w:rsidRPr="001525B0">
              <w:rPr>
                <w:rFonts w:eastAsia="PMingLiU" w:cs="Times New Roman"/>
                <w:i/>
                <w:sz w:val="20"/>
                <w:szCs w:val="20"/>
              </w:rPr>
              <w:t>strategy (</w:t>
            </w:r>
            <w:proofErr w:type="spellStart"/>
            <w:r w:rsidRPr="001525B0">
              <w:rPr>
                <w:rFonts w:eastAsia="PMingLiU" w:cs="Times New Roman"/>
                <w:i/>
                <w:sz w:val="20"/>
                <w:szCs w:val="20"/>
              </w:rPr>
              <w:t>ies</w:t>
            </w:r>
            <w:proofErr w:type="spellEnd"/>
            <w:r w:rsidRPr="001525B0">
              <w:rPr>
                <w:rFonts w:eastAsia="PMingLiU" w:cs="Times New Roman"/>
                <w:i/>
                <w:sz w:val="20"/>
                <w:szCs w:val="20"/>
              </w:rPr>
              <w:t xml:space="preserve">) work toward a larger purpose (e.g. increasing collaboration; interacting with complex texts; situating students in real-life, relevant experiences; </w:t>
            </w:r>
            <w:r w:rsidRPr="001525B0">
              <w:rPr>
                <w:rFonts w:eastAsia="PMingLiU" w:cs="Times New Roman"/>
                <w:i/>
                <w:sz w:val="20"/>
                <w:szCs w:val="20"/>
              </w:rPr>
              <w:lastRenderedPageBreak/>
              <w:t>increasing student agency; stimulating student discourse; etc.)?</w:t>
            </w:r>
          </w:p>
          <w:p w14:paraId="658D2FF6" w14:textId="77777777" w:rsidR="00FF0A4C" w:rsidRPr="001525B0" w:rsidRDefault="00FF0A4C" w:rsidP="001525B0">
            <w:pPr>
              <w:spacing w:after="0" w:line="240" w:lineRule="auto"/>
              <w:rPr>
                <w:rFonts w:eastAsia="PMingLiU" w:cs="Times New Roman"/>
                <w:i/>
                <w:sz w:val="20"/>
                <w:szCs w:val="20"/>
              </w:rPr>
            </w:pPr>
          </w:p>
          <w:p w14:paraId="74B4F81E" w14:textId="1634CEC5" w:rsidR="00E82225" w:rsidRPr="001525B0" w:rsidRDefault="005876AE" w:rsidP="001525B0">
            <w:pPr>
              <w:spacing w:after="0" w:line="240" w:lineRule="auto"/>
              <w:rPr>
                <w:rFonts w:eastAsia="PMingLiU" w:cs="Times New Roman"/>
                <w:i/>
                <w:sz w:val="20"/>
                <w:szCs w:val="20"/>
              </w:rPr>
            </w:pPr>
            <w:r w:rsidRPr="001525B0">
              <w:rPr>
                <w:rFonts w:cs="Arial"/>
                <w:b/>
                <w:bCs/>
                <w:i/>
                <w:iCs/>
                <w:color w:val="000000"/>
                <w:sz w:val="20"/>
                <w:szCs w:val="20"/>
                <w:shd w:val="clear" w:color="auto" w:fill="F2DBDB"/>
              </w:rPr>
              <w:t xml:space="preserve">The lesson strategies are intended to foster collaboration, curiosity, and interest in the community and community issues. </w:t>
            </w:r>
          </w:p>
          <w:p w14:paraId="3E22CD77" w14:textId="77777777" w:rsidR="00CE0991" w:rsidRPr="001525B0" w:rsidRDefault="00CE0991" w:rsidP="001525B0">
            <w:pPr>
              <w:spacing w:after="0" w:line="240" w:lineRule="auto"/>
              <w:rPr>
                <w:rFonts w:eastAsia="PMingLiU" w:cs="Times New Roman"/>
                <w:i/>
                <w:sz w:val="20"/>
                <w:szCs w:val="20"/>
              </w:rPr>
            </w:pPr>
          </w:p>
          <w:p w14:paraId="51D5CAF7" w14:textId="77777777" w:rsidR="00FF0A4C" w:rsidRPr="001525B0" w:rsidRDefault="00FF0A4C" w:rsidP="001525B0">
            <w:pPr>
              <w:spacing w:after="0" w:line="240" w:lineRule="auto"/>
              <w:rPr>
                <w:rFonts w:eastAsia="PMingLiU" w:cs="Times New Roman"/>
                <w:i/>
                <w:sz w:val="20"/>
                <w:szCs w:val="20"/>
              </w:rPr>
            </w:pPr>
            <w:r w:rsidRPr="001525B0">
              <w:rPr>
                <w:rFonts w:eastAsia="PMingLiU" w:cs="Times New Roman"/>
                <w:i/>
                <w:sz w:val="20"/>
                <w:szCs w:val="20"/>
              </w:rPr>
              <w:t>In what ways does the chosen strategy cement the learning?</w:t>
            </w:r>
          </w:p>
          <w:p w14:paraId="541B99CB" w14:textId="77777777" w:rsidR="00CE0991" w:rsidRPr="001525B0" w:rsidRDefault="00CE0991" w:rsidP="001525B0">
            <w:pPr>
              <w:spacing w:after="0" w:line="240" w:lineRule="auto"/>
              <w:rPr>
                <w:rFonts w:eastAsia="PMingLiU" w:cs="Times New Roman"/>
                <w:i/>
                <w:sz w:val="20"/>
                <w:szCs w:val="20"/>
              </w:rPr>
            </w:pPr>
          </w:p>
          <w:p w14:paraId="48A3EF2E" w14:textId="77777777" w:rsidR="00CE0991" w:rsidRPr="00CE0991" w:rsidRDefault="00CE0991" w:rsidP="001525B0">
            <w:pPr>
              <w:spacing w:after="0" w:line="240" w:lineRule="auto"/>
              <w:ind w:left="20"/>
              <w:rPr>
                <w:rFonts w:eastAsia="Times New Roman" w:cs="Times New Roman"/>
                <w:sz w:val="20"/>
                <w:szCs w:val="20"/>
              </w:rPr>
            </w:pPr>
            <w:r w:rsidRPr="00CE0991">
              <w:rPr>
                <w:rFonts w:eastAsia="Times New Roman" w:cs="Arial"/>
                <w:b/>
                <w:bCs/>
                <w:i/>
                <w:iCs/>
                <w:color w:val="000000"/>
                <w:sz w:val="20"/>
                <w:szCs w:val="20"/>
                <w:shd w:val="clear" w:color="auto" w:fill="F2DBDB"/>
              </w:rPr>
              <w:t>By witnessing and experiencing the filtration process, students will be able to collect and analyze data regarding water purity.</w:t>
            </w:r>
          </w:p>
          <w:p w14:paraId="3061D1D5" w14:textId="77777777" w:rsidR="00FF0A4C" w:rsidRPr="001525B0" w:rsidRDefault="00FF0A4C" w:rsidP="001525B0">
            <w:pPr>
              <w:spacing w:after="0" w:line="240" w:lineRule="auto"/>
              <w:rPr>
                <w:rFonts w:eastAsia="PMingLiU" w:cs="Times New Roman"/>
                <w:i/>
                <w:sz w:val="20"/>
                <w:szCs w:val="20"/>
              </w:rPr>
            </w:pPr>
          </w:p>
          <w:p w14:paraId="4157EF89" w14:textId="77777777" w:rsidR="00FF0A4C" w:rsidRPr="001525B0" w:rsidRDefault="00FF0A4C" w:rsidP="001525B0">
            <w:pPr>
              <w:spacing w:after="0" w:line="240" w:lineRule="auto"/>
              <w:rPr>
                <w:rFonts w:eastAsia="PMingLiU" w:cs="Times New Roman"/>
                <w:i/>
                <w:sz w:val="20"/>
                <w:szCs w:val="20"/>
              </w:rPr>
            </w:pPr>
          </w:p>
          <w:p w14:paraId="11D841D2" w14:textId="77777777" w:rsidR="00FF0A4C" w:rsidRPr="001525B0" w:rsidRDefault="00FF0A4C" w:rsidP="001525B0">
            <w:pPr>
              <w:spacing w:after="0" w:line="240" w:lineRule="auto"/>
              <w:rPr>
                <w:rFonts w:eastAsia="PMingLiU" w:cs="Times New Roman"/>
                <w:i/>
                <w:sz w:val="20"/>
                <w:szCs w:val="20"/>
              </w:rPr>
            </w:pPr>
          </w:p>
          <w:p w14:paraId="00A3C669" w14:textId="3E35877B" w:rsidR="00FF0A4C" w:rsidRPr="001525B0" w:rsidRDefault="00FF0A4C" w:rsidP="001525B0">
            <w:pPr>
              <w:spacing w:after="0" w:line="240" w:lineRule="auto"/>
              <w:rPr>
                <w:rFonts w:eastAsia="PMingLiU" w:cs="Times New Roman"/>
                <w:i/>
                <w:sz w:val="20"/>
                <w:szCs w:val="20"/>
              </w:rPr>
            </w:pPr>
            <w:r w:rsidRPr="001525B0">
              <w:rPr>
                <w:rFonts w:eastAsia="PMingLiU" w:cs="Times New Roman"/>
                <w:i/>
                <w:sz w:val="20"/>
                <w:szCs w:val="20"/>
              </w:rPr>
              <w:t>What evi</w:t>
            </w:r>
            <w:r w:rsidR="007468DF" w:rsidRPr="001525B0">
              <w:rPr>
                <w:rFonts w:eastAsia="PMingLiU" w:cs="Times New Roman"/>
                <w:i/>
                <w:sz w:val="20"/>
                <w:szCs w:val="20"/>
              </w:rPr>
              <w:t>dence will show that the strategies impacted st</w:t>
            </w:r>
            <w:r w:rsidR="00200F78" w:rsidRPr="001525B0">
              <w:rPr>
                <w:rFonts w:eastAsia="PMingLiU" w:cs="Times New Roman"/>
                <w:i/>
                <w:sz w:val="20"/>
                <w:szCs w:val="20"/>
              </w:rPr>
              <w:t>udent learning? Were the strategies</w:t>
            </w:r>
            <w:r w:rsidRPr="001525B0">
              <w:rPr>
                <w:rFonts w:eastAsia="PMingLiU" w:cs="Times New Roman"/>
                <w:i/>
                <w:sz w:val="20"/>
                <w:szCs w:val="20"/>
              </w:rPr>
              <w:t xml:space="preserve"> effective</w:t>
            </w:r>
            <w:r w:rsidR="007468DF" w:rsidRPr="001525B0">
              <w:rPr>
                <w:rFonts w:eastAsia="PMingLiU" w:cs="Times New Roman"/>
                <w:i/>
                <w:sz w:val="20"/>
                <w:szCs w:val="20"/>
              </w:rPr>
              <w:t xml:space="preserve"> through the learning process</w:t>
            </w:r>
            <w:r w:rsidRPr="001525B0">
              <w:rPr>
                <w:rFonts w:eastAsia="PMingLiU" w:cs="Times New Roman"/>
                <w:i/>
                <w:sz w:val="20"/>
                <w:szCs w:val="20"/>
              </w:rPr>
              <w:t>?</w:t>
            </w:r>
          </w:p>
          <w:p w14:paraId="5B7AD9DA" w14:textId="77777777" w:rsidR="00FF0A4C" w:rsidRPr="001525B0" w:rsidRDefault="00FF0A4C" w:rsidP="001525B0">
            <w:pPr>
              <w:spacing w:after="0" w:line="240" w:lineRule="auto"/>
              <w:rPr>
                <w:rFonts w:eastAsia="PMingLiU" w:cs="Times New Roman"/>
                <w:i/>
                <w:sz w:val="20"/>
                <w:szCs w:val="20"/>
              </w:rPr>
            </w:pPr>
          </w:p>
          <w:p w14:paraId="34CE49B6" w14:textId="16F772DE" w:rsidR="00200F78" w:rsidRPr="007B30BA" w:rsidRDefault="009B00AD" w:rsidP="001525B0">
            <w:pPr>
              <w:spacing w:after="0" w:line="240" w:lineRule="auto"/>
              <w:rPr>
                <w:rFonts w:eastAsia="PMingLiU" w:cs="Times New Roman"/>
                <w:sz w:val="20"/>
                <w:szCs w:val="20"/>
              </w:rPr>
            </w:pPr>
            <w:r w:rsidRPr="007B30BA">
              <w:rPr>
                <w:rFonts w:cs="Arial"/>
                <w:b/>
                <w:bCs/>
                <w:iCs/>
                <w:color w:val="000000"/>
                <w:sz w:val="20"/>
                <w:szCs w:val="20"/>
                <w:shd w:val="clear" w:color="auto" w:fill="F2DBDB"/>
              </w:rPr>
              <w:t xml:space="preserve">Students will test their filter, reflect on their results, and then redesign their filter. The redesign and subsequent explanation for why they made their changes will show that they have a better understanding of the filtering process, </w:t>
            </w:r>
            <w:r w:rsidR="007B30BA" w:rsidRPr="007B30BA">
              <w:rPr>
                <w:rFonts w:cs="Arial"/>
                <w:b/>
                <w:bCs/>
                <w:iCs/>
                <w:color w:val="000000"/>
                <w:sz w:val="20"/>
                <w:szCs w:val="20"/>
                <w:shd w:val="clear" w:color="auto" w:fill="F2DBDB"/>
              </w:rPr>
              <w:t xml:space="preserve">and </w:t>
            </w:r>
            <w:r w:rsidRPr="007B30BA">
              <w:rPr>
                <w:rFonts w:cs="Arial"/>
                <w:b/>
                <w:bCs/>
                <w:iCs/>
                <w:color w:val="000000"/>
                <w:sz w:val="20"/>
                <w:szCs w:val="20"/>
                <w:shd w:val="clear" w:color="auto" w:fill="F2DBDB"/>
              </w:rPr>
              <w:t>what contaminants in the water needs to be removed.</w:t>
            </w:r>
          </w:p>
        </w:tc>
      </w:tr>
      <w:tr w:rsidR="00FF0A4C" w:rsidRPr="001525B0" w14:paraId="69A77D24" w14:textId="77777777" w:rsidTr="00323AAD">
        <w:trPr>
          <w:trHeight w:val="516"/>
        </w:trPr>
        <w:tc>
          <w:tcPr>
            <w:tcW w:w="2430" w:type="dxa"/>
            <w:shd w:val="clear" w:color="auto" w:fill="FFFFFF" w:themeFill="background1"/>
          </w:tcPr>
          <w:p w14:paraId="266BFA7B" w14:textId="33BBA93A" w:rsidR="00FF0A4C" w:rsidRPr="001525B0" w:rsidRDefault="00FF0A4C" w:rsidP="001525B0">
            <w:pPr>
              <w:spacing w:after="0" w:line="240" w:lineRule="auto"/>
              <w:rPr>
                <w:rFonts w:eastAsia="PMingLiU" w:cs="Times New Roman"/>
                <w:b/>
                <w:i/>
                <w:sz w:val="20"/>
                <w:szCs w:val="20"/>
              </w:rPr>
            </w:pPr>
            <w:r w:rsidRPr="001525B0">
              <w:rPr>
                <w:rFonts w:eastAsia="PMingLiU" w:cs="Times New Roman"/>
                <w:b/>
                <w:i/>
                <w:sz w:val="20"/>
                <w:szCs w:val="20"/>
              </w:rPr>
              <w:lastRenderedPageBreak/>
              <w:t xml:space="preserve">The Learning Experience will </w:t>
            </w:r>
          </w:p>
        </w:tc>
        <w:tc>
          <w:tcPr>
            <w:tcW w:w="8910" w:type="dxa"/>
            <w:shd w:val="clear" w:color="auto" w:fill="FFFFFF" w:themeFill="background1"/>
          </w:tcPr>
          <w:p w14:paraId="1774FA62" w14:textId="476EDB03" w:rsidR="00FF0A4C" w:rsidRPr="001525B0" w:rsidRDefault="00FF0A4C" w:rsidP="001525B0">
            <w:pPr>
              <w:spacing w:line="240" w:lineRule="auto"/>
              <w:rPr>
                <w:rFonts w:eastAsia="PMingLiU" w:cs="Times New Roman"/>
                <w:b/>
                <w:i/>
                <w:sz w:val="20"/>
                <w:szCs w:val="20"/>
              </w:rPr>
            </w:pPr>
            <w:r w:rsidRPr="001525B0">
              <w:rPr>
                <w:rFonts w:eastAsia="PMingLiU" w:cs="Times New Roman"/>
                <w:b/>
                <w:i/>
                <w:sz w:val="20"/>
                <w:szCs w:val="20"/>
              </w:rPr>
              <w:t xml:space="preserve">Learning Experience </w:t>
            </w:r>
            <w:r w:rsidR="003079C8" w:rsidRPr="001525B0">
              <w:rPr>
                <w:rFonts w:eastAsia="PMingLiU" w:cs="Times New Roman"/>
                <w:b/>
                <w:i/>
                <w:sz w:val="20"/>
                <w:szCs w:val="20"/>
              </w:rPr>
              <w:t>/ Lesson</w:t>
            </w:r>
          </w:p>
          <w:p w14:paraId="38308289" w14:textId="77777777" w:rsidR="00610CC8" w:rsidRPr="001525B0" w:rsidRDefault="00200F78" w:rsidP="001525B0">
            <w:pPr>
              <w:pStyle w:val="NormalWeb"/>
              <w:spacing w:before="0" w:beforeAutospacing="0" w:after="0" w:afterAutospacing="0"/>
              <w:ind w:left="20"/>
              <w:rPr>
                <w:rFonts w:asciiTheme="minorHAnsi" w:eastAsia="Times New Roman" w:hAnsiTheme="minorHAnsi"/>
              </w:rPr>
            </w:pPr>
            <w:r w:rsidRPr="001525B0">
              <w:rPr>
                <w:rFonts w:asciiTheme="minorHAnsi" w:eastAsia="PMingLiU" w:hAnsiTheme="minorHAnsi"/>
                <w:b/>
              </w:rPr>
              <w:t xml:space="preserve">Instructional Strategy: </w:t>
            </w:r>
            <w:r w:rsidR="00610CC8" w:rsidRPr="001525B0">
              <w:rPr>
                <w:rFonts w:asciiTheme="minorHAnsi" w:eastAsia="Times New Roman" w:hAnsiTheme="minorHAnsi" w:cs="Arial"/>
                <w:b/>
                <w:bCs/>
                <w:color w:val="000000"/>
                <w:shd w:val="clear" w:color="auto" w:fill="FFFFFF"/>
              </w:rPr>
              <w:t>Students will be building a model to filter water.</w:t>
            </w:r>
          </w:p>
          <w:p w14:paraId="380C8608" w14:textId="77777777" w:rsidR="00610CC8" w:rsidRPr="00610CC8" w:rsidRDefault="00610CC8" w:rsidP="001525B0">
            <w:pPr>
              <w:spacing w:after="0" w:line="240" w:lineRule="auto"/>
              <w:rPr>
                <w:rFonts w:eastAsia="Times New Roman" w:cs="Times New Roman"/>
                <w:sz w:val="20"/>
                <w:szCs w:val="20"/>
              </w:rPr>
            </w:pPr>
          </w:p>
          <w:p w14:paraId="537EA697" w14:textId="77777777" w:rsidR="00610CC8" w:rsidRPr="00610CC8" w:rsidRDefault="00610CC8" w:rsidP="001525B0">
            <w:pPr>
              <w:spacing w:after="0" w:line="240" w:lineRule="auto"/>
              <w:ind w:left="20"/>
              <w:rPr>
                <w:rFonts w:eastAsia="Times New Roman" w:cs="Times New Roman"/>
                <w:sz w:val="20"/>
                <w:szCs w:val="20"/>
              </w:rPr>
            </w:pPr>
            <w:r w:rsidRPr="00610CC8">
              <w:rPr>
                <w:rFonts w:eastAsia="Times New Roman" w:cs="Arial"/>
                <w:b/>
                <w:bCs/>
                <w:color w:val="000000"/>
                <w:sz w:val="20"/>
                <w:szCs w:val="20"/>
                <w:shd w:val="clear" w:color="auto" w:fill="FFFFFF"/>
              </w:rPr>
              <w:t>Developing a water filtration process that leads to safe levels of contaminants in the water.</w:t>
            </w:r>
          </w:p>
          <w:p w14:paraId="4D75C907" w14:textId="3AAE005D" w:rsidR="00610CC8" w:rsidRPr="001525B0" w:rsidRDefault="00610CC8" w:rsidP="001525B0">
            <w:pPr>
              <w:spacing w:line="240" w:lineRule="auto"/>
              <w:rPr>
                <w:rFonts w:eastAsia="PMingLiU" w:cs="Times New Roman"/>
                <w:b/>
                <w:sz w:val="20"/>
                <w:szCs w:val="20"/>
              </w:rPr>
            </w:pPr>
          </w:p>
          <w:p w14:paraId="669FBE8E" w14:textId="77777777" w:rsidR="00E82225" w:rsidRPr="001525B0" w:rsidRDefault="00E82225" w:rsidP="001525B0">
            <w:pPr>
              <w:spacing w:after="0" w:line="240" w:lineRule="auto"/>
              <w:rPr>
                <w:rFonts w:eastAsia="PMingLiU" w:cs="Times New Roman"/>
                <w:b/>
                <w:sz w:val="20"/>
                <w:szCs w:val="20"/>
              </w:rPr>
            </w:pPr>
            <w:r w:rsidRPr="001525B0">
              <w:rPr>
                <w:rFonts w:eastAsia="PMingLiU" w:cs="Times New Roman"/>
                <w:b/>
                <w:sz w:val="20"/>
                <w:szCs w:val="20"/>
              </w:rPr>
              <w:t xml:space="preserve">Why is this strategy impactful:  </w:t>
            </w:r>
          </w:p>
          <w:p w14:paraId="7981A99B" w14:textId="77777777" w:rsidR="00610CC8" w:rsidRDefault="00610CC8" w:rsidP="001525B0">
            <w:pPr>
              <w:spacing w:after="0" w:line="240" w:lineRule="auto"/>
              <w:ind w:left="20"/>
              <w:rPr>
                <w:rFonts w:eastAsia="Times New Roman" w:cs="Arial"/>
                <w:i/>
                <w:iCs/>
                <w:color w:val="000000"/>
                <w:sz w:val="20"/>
                <w:szCs w:val="20"/>
                <w:shd w:val="clear" w:color="auto" w:fill="FFFFFF"/>
              </w:rPr>
            </w:pPr>
            <w:r w:rsidRPr="00610CC8">
              <w:rPr>
                <w:rFonts w:eastAsia="Times New Roman" w:cs="Arial"/>
                <w:color w:val="000000"/>
                <w:sz w:val="20"/>
                <w:szCs w:val="20"/>
                <w:shd w:val="clear" w:color="auto" w:fill="FFFFFF"/>
              </w:rPr>
              <w:t>(</w:t>
            </w:r>
            <w:r w:rsidRPr="00610CC8">
              <w:rPr>
                <w:rFonts w:eastAsia="Times New Roman" w:cs="Arial"/>
                <w:i/>
                <w:iCs/>
                <w:color w:val="000000"/>
                <w:sz w:val="20"/>
                <w:szCs w:val="20"/>
                <w:shd w:val="clear" w:color="auto" w:fill="FFFFFF"/>
              </w:rPr>
              <w:t>In what ways does this strategy move the learner toward meeting the learning target? How would this strategy ensure all students, with differentiated needs, can feel successful?)</w:t>
            </w:r>
          </w:p>
          <w:p w14:paraId="58040D46" w14:textId="77777777" w:rsidR="007B30BA" w:rsidRDefault="007B30BA" w:rsidP="001525B0">
            <w:pPr>
              <w:spacing w:after="0" w:line="240" w:lineRule="auto"/>
              <w:ind w:left="20"/>
              <w:rPr>
                <w:rFonts w:eastAsia="Times New Roman" w:cs="Arial"/>
                <w:i/>
                <w:iCs/>
                <w:color w:val="000000"/>
                <w:sz w:val="20"/>
                <w:szCs w:val="20"/>
                <w:shd w:val="clear" w:color="auto" w:fill="FFFFFF"/>
              </w:rPr>
            </w:pPr>
          </w:p>
          <w:p w14:paraId="2E7E2553" w14:textId="3777C0CB" w:rsidR="007B30BA" w:rsidRDefault="007B30BA" w:rsidP="001525B0">
            <w:pPr>
              <w:spacing w:after="0" w:line="240" w:lineRule="auto"/>
              <w:ind w:left="20"/>
              <w:rPr>
                <w:rFonts w:eastAsia="Times New Roman" w:cs="Arial"/>
                <w:b/>
                <w:iCs/>
                <w:color w:val="000000"/>
                <w:sz w:val="20"/>
                <w:szCs w:val="20"/>
                <w:shd w:val="clear" w:color="auto" w:fill="FFFFFF"/>
              </w:rPr>
            </w:pPr>
            <w:r>
              <w:rPr>
                <w:rFonts w:eastAsia="Times New Roman" w:cs="Arial"/>
                <w:b/>
                <w:iCs/>
                <w:color w:val="000000"/>
                <w:sz w:val="20"/>
                <w:szCs w:val="20"/>
                <w:shd w:val="clear" w:color="auto" w:fill="FFFFFF"/>
              </w:rPr>
              <w:t xml:space="preserve">This strategy is important as it engages the students in the lesson and </w:t>
            </w:r>
            <w:proofErr w:type="spellStart"/>
            <w:r>
              <w:rPr>
                <w:rFonts w:eastAsia="Times New Roman" w:cs="Arial"/>
                <w:b/>
                <w:iCs/>
                <w:color w:val="000000"/>
                <w:sz w:val="20"/>
                <w:szCs w:val="20"/>
                <w:shd w:val="clear" w:color="auto" w:fill="FFFFFF"/>
              </w:rPr>
              <w:t>hightens</w:t>
            </w:r>
            <w:proofErr w:type="spellEnd"/>
            <w:r>
              <w:rPr>
                <w:rFonts w:eastAsia="Times New Roman" w:cs="Arial"/>
                <w:b/>
                <w:iCs/>
                <w:color w:val="000000"/>
                <w:sz w:val="20"/>
                <w:szCs w:val="20"/>
                <w:shd w:val="clear" w:color="auto" w:fill="FFFFFF"/>
              </w:rPr>
              <w:t xml:space="preserve"> their engagement levels.</w:t>
            </w:r>
          </w:p>
          <w:p w14:paraId="082C018B" w14:textId="77777777" w:rsidR="007B30BA" w:rsidRPr="00610CC8" w:rsidRDefault="007B30BA" w:rsidP="001525B0">
            <w:pPr>
              <w:spacing w:after="0" w:line="240" w:lineRule="auto"/>
              <w:ind w:left="20"/>
              <w:rPr>
                <w:rFonts w:eastAsia="Times New Roman" w:cs="Times New Roman"/>
                <w:b/>
                <w:sz w:val="20"/>
                <w:szCs w:val="20"/>
              </w:rPr>
            </w:pPr>
          </w:p>
          <w:p w14:paraId="7E548608" w14:textId="77777777" w:rsidR="00610CC8" w:rsidRDefault="00610CC8" w:rsidP="001525B0">
            <w:pPr>
              <w:spacing w:after="0" w:line="240" w:lineRule="auto"/>
              <w:ind w:left="20"/>
              <w:rPr>
                <w:rFonts w:eastAsia="Times New Roman" w:cs="Arial"/>
                <w:b/>
                <w:bCs/>
                <w:color w:val="000000"/>
                <w:sz w:val="20"/>
                <w:szCs w:val="20"/>
                <w:shd w:val="clear" w:color="auto" w:fill="FFFFFF"/>
              </w:rPr>
            </w:pPr>
            <w:r w:rsidRPr="00610CC8">
              <w:rPr>
                <w:rFonts w:eastAsia="Times New Roman" w:cs="Arial"/>
                <w:b/>
                <w:bCs/>
                <w:color w:val="000000"/>
                <w:sz w:val="20"/>
                <w:szCs w:val="20"/>
                <w:shd w:val="clear" w:color="auto" w:fill="FFFFFF"/>
              </w:rPr>
              <w:t>How does this strategy support meeting the “</w:t>
            </w:r>
            <w:r w:rsidRPr="00610CC8">
              <w:rPr>
                <w:rFonts w:eastAsia="Times New Roman" w:cs="Arial"/>
                <w:b/>
                <w:bCs/>
                <w:color w:val="000000"/>
                <w:sz w:val="20"/>
                <w:szCs w:val="20"/>
                <w:shd w:val="clear" w:color="auto" w:fill="FFFF00"/>
              </w:rPr>
              <w:t>just-right challenge</w:t>
            </w:r>
            <w:r w:rsidRPr="00610CC8">
              <w:rPr>
                <w:rFonts w:eastAsia="Times New Roman" w:cs="Arial"/>
                <w:b/>
                <w:bCs/>
                <w:color w:val="000000"/>
                <w:sz w:val="20"/>
                <w:szCs w:val="20"/>
                <w:shd w:val="clear" w:color="auto" w:fill="FFFFFF"/>
              </w:rPr>
              <w:t>,” or “</w:t>
            </w:r>
            <w:r w:rsidRPr="00610CC8">
              <w:rPr>
                <w:rFonts w:eastAsia="Times New Roman" w:cs="Arial"/>
                <w:b/>
                <w:bCs/>
                <w:color w:val="000000"/>
                <w:sz w:val="20"/>
                <w:szCs w:val="20"/>
                <w:shd w:val="clear" w:color="auto" w:fill="FFFF00"/>
              </w:rPr>
              <w:t>building relationships</w:t>
            </w:r>
            <w:r w:rsidRPr="00610CC8">
              <w:rPr>
                <w:rFonts w:eastAsia="Times New Roman" w:cs="Arial"/>
                <w:b/>
                <w:bCs/>
                <w:color w:val="000000"/>
                <w:sz w:val="20"/>
                <w:szCs w:val="20"/>
                <w:shd w:val="clear" w:color="auto" w:fill="FFFFFF"/>
              </w:rPr>
              <w:t>,” or “</w:t>
            </w:r>
            <w:r w:rsidRPr="00610CC8">
              <w:rPr>
                <w:rFonts w:eastAsia="Times New Roman" w:cs="Arial"/>
                <w:b/>
                <w:bCs/>
                <w:color w:val="000000"/>
                <w:sz w:val="20"/>
                <w:szCs w:val="20"/>
                <w:shd w:val="clear" w:color="auto" w:fill="FFFF00"/>
              </w:rPr>
              <w:t>creating relevancy</w:t>
            </w:r>
            <w:r w:rsidRPr="00610CC8">
              <w:rPr>
                <w:rFonts w:eastAsia="Times New Roman" w:cs="Arial"/>
                <w:b/>
                <w:bCs/>
                <w:color w:val="000000"/>
                <w:sz w:val="20"/>
                <w:szCs w:val="20"/>
                <w:shd w:val="clear" w:color="auto" w:fill="FFFFFF"/>
              </w:rPr>
              <w:t>,” or “</w:t>
            </w:r>
            <w:r w:rsidRPr="00610CC8">
              <w:rPr>
                <w:rFonts w:eastAsia="Times New Roman" w:cs="Arial"/>
                <w:b/>
                <w:bCs/>
                <w:color w:val="000000"/>
                <w:sz w:val="20"/>
                <w:szCs w:val="20"/>
                <w:shd w:val="clear" w:color="auto" w:fill="FFFF00"/>
              </w:rPr>
              <w:t>fostering disciplinary literacy</w:t>
            </w:r>
            <w:r w:rsidRPr="00610CC8">
              <w:rPr>
                <w:rFonts w:eastAsia="Times New Roman" w:cs="Arial"/>
                <w:b/>
                <w:bCs/>
                <w:color w:val="000000"/>
                <w:sz w:val="20"/>
                <w:szCs w:val="20"/>
                <w:shd w:val="clear" w:color="auto" w:fill="FFFFFF"/>
              </w:rPr>
              <w:t xml:space="preserve">”? </w:t>
            </w:r>
          </w:p>
          <w:p w14:paraId="036F184E" w14:textId="77777777" w:rsidR="007B30BA" w:rsidRPr="00610CC8" w:rsidRDefault="007B30BA" w:rsidP="001525B0">
            <w:pPr>
              <w:spacing w:after="0" w:line="240" w:lineRule="auto"/>
              <w:ind w:left="20"/>
              <w:rPr>
                <w:rFonts w:eastAsia="Times New Roman" w:cs="Times New Roman"/>
                <w:sz w:val="20"/>
                <w:szCs w:val="20"/>
              </w:rPr>
            </w:pPr>
          </w:p>
          <w:p w14:paraId="0BA6E250" w14:textId="77777777" w:rsidR="00610CC8" w:rsidRPr="00610CC8" w:rsidRDefault="00610CC8" w:rsidP="001525B0">
            <w:pPr>
              <w:numPr>
                <w:ilvl w:val="0"/>
                <w:numId w:val="24"/>
              </w:numPr>
              <w:shd w:val="clear" w:color="auto" w:fill="FFFFFF"/>
              <w:spacing w:after="0" w:line="240" w:lineRule="auto"/>
              <w:textAlignment w:val="baseline"/>
              <w:rPr>
                <w:rFonts w:eastAsia="Times New Roman" w:cs="Arial"/>
                <w:b/>
                <w:bCs/>
                <w:color w:val="000000"/>
                <w:sz w:val="20"/>
                <w:szCs w:val="20"/>
              </w:rPr>
            </w:pPr>
            <w:r w:rsidRPr="00610CC8">
              <w:rPr>
                <w:rFonts w:eastAsia="Times New Roman" w:cs="Arial"/>
                <w:b/>
                <w:bCs/>
                <w:color w:val="000000"/>
                <w:sz w:val="20"/>
                <w:szCs w:val="20"/>
                <w:shd w:val="clear" w:color="auto" w:fill="FFFFFF"/>
              </w:rPr>
              <w:t>Students will build relationships by working together to design a lab and test their predictions.</w:t>
            </w:r>
          </w:p>
          <w:p w14:paraId="1C44BEDA" w14:textId="77777777" w:rsidR="00610CC8" w:rsidRPr="00610CC8" w:rsidRDefault="00610CC8" w:rsidP="001525B0">
            <w:pPr>
              <w:numPr>
                <w:ilvl w:val="0"/>
                <w:numId w:val="24"/>
              </w:numPr>
              <w:shd w:val="clear" w:color="auto" w:fill="FFFFFF"/>
              <w:spacing w:after="0" w:line="240" w:lineRule="auto"/>
              <w:textAlignment w:val="baseline"/>
              <w:rPr>
                <w:rFonts w:eastAsia="Times New Roman" w:cs="Arial"/>
                <w:b/>
                <w:bCs/>
                <w:color w:val="000000"/>
                <w:sz w:val="20"/>
                <w:szCs w:val="20"/>
              </w:rPr>
            </w:pPr>
            <w:r w:rsidRPr="00610CC8">
              <w:rPr>
                <w:rFonts w:eastAsia="Times New Roman" w:cs="Arial"/>
                <w:b/>
                <w:bCs/>
                <w:color w:val="000000"/>
                <w:sz w:val="20"/>
                <w:szCs w:val="20"/>
                <w:shd w:val="clear" w:color="auto" w:fill="FFFFFF"/>
              </w:rPr>
              <w:t>This lesson is challenging to students because it motivates them to find ways to clean a water sample that they will be drinking.</w:t>
            </w:r>
          </w:p>
          <w:p w14:paraId="145A75FC" w14:textId="5E992BEC" w:rsidR="00610CC8" w:rsidRPr="00610CC8" w:rsidRDefault="00610CC8" w:rsidP="001525B0">
            <w:pPr>
              <w:numPr>
                <w:ilvl w:val="0"/>
                <w:numId w:val="24"/>
              </w:numPr>
              <w:shd w:val="clear" w:color="auto" w:fill="FFFFFF"/>
              <w:spacing w:after="0" w:line="240" w:lineRule="auto"/>
              <w:textAlignment w:val="baseline"/>
              <w:rPr>
                <w:rFonts w:eastAsia="Times New Roman" w:cs="Arial"/>
                <w:b/>
                <w:bCs/>
                <w:color w:val="000000"/>
                <w:sz w:val="20"/>
                <w:szCs w:val="20"/>
              </w:rPr>
            </w:pPr>
            <w:r w:rsidRPr="00610CC8">
              <w:rPr>
                <w:rFonts w:eastAsia="Times New Roman" w:cs="Arial"/>
                <w:b/>
                <w:bCs/>
                <w:color w:val="000000"/>
                <w:sz w:val="20"/>
                <w:szCs w:val="20"/>
                <w:shd w:val="clear" w:color="auto" w:fill="FFFFFF"/>
              </w:rPr>
              <w:t>This lesson will create a</w:t>
            </w:r>
            <w:r w:rsidR="007B30BA">
              <w:rPr>
                <w:rFonts w:eastAsia="Times New Roman" w:cs="Arial"/>
                <w:b/>
                <w:bCs/>
                <w:color w:val="000000"/>
                <w:sz w:val="20"/>
                <w:szCs w:val="20"/>
                <w:shd w:val="clear" w:color="auto" w:fill="FFFFFF"/>
              </w:rPr>
              <w:t>n</w:t>
            </w:r>
            <w:r w:rsidRPr="00610CC8">
              <w:rPr>
                <w:rFonts w:eastAsia="Times New Roman" w:cs="Arial"/>
                <w:b/>
                <w:bCs/>
                <w:color w:val="000000"/>
                <w:sz w:val="20"/>
                <w:szCs w:val="20"/>
                <w:shd w:val="clear" w:color="auto" w:fill="FFFFFF"/>
              </w:rPr>
              <w:t xml:space="preserve"> </w:t>
            </w:r>
            <w:r w:rsidR="007B30BA" w:rsidRPr="00610CC8">
              <w:rPr>
                <w:rFonts w:eastAsia="Times New Roman" w:cs="Arial"/>
                <w:b/>
                <w:bCs/>
                <w:color w:val="000000"/>
                <w:sz w:val="20"/>
                <w:szCs w:val="20"/>
                <w:shd w:val="clear" w:color="auto" w:fill="FFFFFF"/>
              </w:rPr>
              <w:t>applicable</w:t>
            </w:r>
            <w:r w:rsidRPr="00610CC8">
              <w:rPr>
                <w:rFonts w:eastAsia="Times New Roman" w:cs="Arial"/>
                <w:b/>
                <w:bCs/>
                <w:color w:val="000000"/>
                <w:sz w:val="20"/>
                <w:szCs w:val="20"/>
                <w:shd w:val="clear" w:color="auto" w:fill="FFFFFF"/>
              </w:rPr>
              <w:t xml:space="preserve"> experience as students will be asked to rank their methods of cleaning the water and how confident they would be in drinking the water.</w:t>
            </w:r>
          </w:p>
          <w:p w14:paraId="6CD1F6CB" w14:textId="7D7480E4" w:rsidR="00200F78" w:rsidRPr="001525B0" w:rsidRDefault="00200F78" w:rsidP="001525B0">
            <w:pPr>
              <w:spacing w:line="240" w:lineRule="auto"/>
              <w:rPr>
                <w:rFonts w:eastAsia="PMingLiU" w:cs="Times New Roman"/>
                <w:b/>
                <w:i/>
                <w:sz w:val="20"/>
                <w:szCs w:val="20"/>
              </w:rPr>
            </w:pPr>
          </w:p>
        </w:tc>
        <w:tc>
          <w:tcPr>
            <w:tcW w:w="3150" w:type="dxa"/>
            <w:vMerge/>
            <w:shd w:val="pct5" w:color="F2DBDB" w:themeColor="accent2" w:themeTint="33" w:fill="F2DBDB" w:themeFill="accent2" w:themeFillTint="33"/>
          </w:tcPr>
          <w:p w14:paraId="4DF5CC32" w14:textId="61820720" w:rsidR="00FF0A4C" w:rsidRPr="001525B0" w:rsidRDefault="00FF0A4C" w:rsidP="001525B0">
            <w:pPr>
              <w:spacing w:after="0" w:line="240" w:lineRule="auto"/>
              <w:rPr>
                <w:rFonts w:eastAsia="PMingLiU" w:cs="Times New Roman"/>
                <w:i/>
                <w:sz w:val="20"/>
                <w:szCs w:val="20"/>
              </w:rPr>
            </w:pPr>
          </w:p>
        </w:tc>
      </w:tr>
      <w:tr w:rsidR="00FF0A4C" w:rsidRPr="001525B0" w14:paraId="0EB7EA01" w14:textId="77777777" w:rsidTr="00FB1812">
        <w:trPr>
          <w:trHeight w:val="1523"/>
        </w:trPr>
        <w:tc>
          <w:tcPr>
            <w:tcW w:w="2430" w:type="dxa"/>
            <w:tcBorders>
              <w:bottom w:val="single" w:sz="6" w:space="0" w:color="auto"/>
            </w:tcBorders>
            <w:shd w:val="clear" w:color="auto" w:fill="FFFFFF" w:themeFill="background1"/>
          </w:tcPr>
          <w:p w14:paraId="5978CC42" w14:textId="1B43E426" w:rsidR="00FF0A4C" w:rsidRPr="001525B0" w:rsidRDefault="00FF0A4C" w:rsidP="001525B0">
            <w:pPr>
              <w:spacing w:after="0" w:line="240" w:lineRule="auto"/>
              <w:rPr>
                <w:rFonts w:eastAsia="PMingLiU" w:cs="Times New Roman"/>
                <w:b/>
                <w:i/>
                <w:sz w:val="20"/>
                <w:szCs w:val="20"/>
              </w:rPr>
            </w:pPr>
            <w:r w:rsidRPr="001525B0">
              <w:rPr>
                <w:rFonts w:eastAsia="PMingLiU" w:cs="Times New Roman"/>
                <w:b/>
                <w:i/>
                <w:sz w:val="20"/>
                <w:szCs w:val="20"/>
              </w:rPr>
              <w:t>The closing activity reinforces the learning.</w:t>
            </w:r>
          </w:p>
        </w:tc>
        <w:tc>
          <w:tcPr>
            <w:tcW w:w="8910" w:type="dxa"/>
            <w:shd w:val="clear" w:color="auto" w:fill="FFFFFF" w:themeFill="background1"/>
          </w:tcPr>
          <w:p w14:paraId="1981B44F" w14:textId="77777777" w:rsidR="00B93969" w:rsidRPr="00B93969" w:rsidRDefault="00B93969" w:rsidP="001525B0">
            <w:pPr>
              <w:spacing w:after="0" w:line="240" w:lineRule="auto"/>
              <w:ind w:left="20"/>
              <w:rPr>
                <w:rFonts w:eastAsia="Times New Roman" w:cs="Times New Roman"/>
                <w:sz w:val="20"/>
                <w:szCs w:val="20"/>
              </w:rPr>
            </w:pPr>
            <w:r w:rsidRPr="00B93969">
              <w:rPr>
                <w:rFonts w:eastAsia="Times New Roman" w:cs="Arial"/>
                <w:b/>
                <w:bCs/>
                <w:i/>
                <w:iCs/>
                <w:color w:val="000000"/>
                <w:sz w:val="20"/>
                <w:szCs w:val="20"/>
                <w:shd w:val="clear" w:color="auto" w:fill="FFFFFF"/>
              </w:rPr>
              <w:t>Closure</w:t>
            </w:r>
          </w:p>
          <w:p w14:paraId="1FEF0C00" w14:textId="77777777" w:rsidR="00B93969" w:rsidRPr="00B93969" w:rsidRDefault="00B93969" w:rsidP="001525B0">
            <w:pPr>
              <w:spacing w:after="0" w:line="240" w:lineRule="auto"/>
              <w:ind w:left="20"/>
              <w:rPr>
                <w:rFonts w:eastAsia="Times New Roman" w:cs="Times New Roman"/>
                <w:sz w:val="20"/>
                <w:szCs w:val="20"/>
              </w:rPr>
            </w:pPr>
            <w:r w:rsidRPr="00B93969">
              <w:rPr>
                <w:rFonts w:eastAsia="Times New Roman" w:cs="Arial"/>
                <w:b/>
                <w:bCs/>
                <w:color w:val="000000"/>
                <w:sz w:val="20"/>
                <w:szCs w:val="20"/>
                <w:shd w:val="clear" w:color="auto" w:fill="FFFFFF"/>
              </w:rPr>
              <w:t>Instructional Strategy chosen: application of learned concepts</w:t>
            </w:r>
          </w:p>
          <w:p w14:paraId="30AC128D" w14:textId="77777777" w:rsidR="00B93969" w:rsidRDefault="00B93969" w:rsidP="001525B0">
            <w:pPr>
              <w:spacing w:after="0" w:line="240" w:lineRule="auto"/>
              <w:ind w:left="20"/>
              <w:rPr>
                <w:rFonts w:eastAsia="Times New Roman" w:cs="Arial"/>
                <w:b/>
                <w:bCs/>
                <w:color w:val="000000"/>
                <w:sz w:val="20"/>
                <w:szCs w:val="20"/>
                <w:shd w:val="clear" w:color="auto" w:fill="FFFFFF"/>
              </w:rPr>
            </w:pPr>
            <w:r w:rsidRPr="00B93969">
              <w:rPr>
                <w:rFonts w:eastAsia="Times New Roman" w:cs="Arial"/>
                <w:b/>
                <w:bCs/>
                <w:color w:val="000000"/>
                <w:sz w:val="20"/>
                <w:szCs w:val="20"/>
                <w:shd w:val="clear" w:color="auto" w:fill="FFFFFF"/>
              </w:rPr>
              <w:t xml:space="preserve">Why is this strategy impactful: </w:t>
            </w:r>
          </w:p>
          <w:p w14:paraId="3536EB8E" w14:textId="77777777" w:rsidR="007B30BA" w:rsidRPr="00B93969" w:rsidRDefault="007B30BA" w:rsidP="001525B0">
            <w:pPr>
              <w:spacing w:after="0" w:line="240" w:lineRule="auto"/>
              <w:ind w:left="20"/>
              <w:rPr>
                <w:rFonts w:eastAsia="Times New Roman" w:cs="Times New Roman"/>
                <w:sz w:val="20"/>
                <w:szCs w:val="20"/>
              </w:rPr>
            </w:pPr>
          </w:p>
          <w:p w14:paraId="545067B0" w14:textId="77777777" w:rsidR="00B93969" w:rsidRPr="00B93969" w:rsidRDefault="00B93969" w:rsidP="001525B0">
            <w:pPr>
              <w:spacing w:after="0" w:line="240" w:lineRule="auto"/>
              <w:ind w:left="20"/>
              <w:rPr>
                <w:rFonts w:eastAsia="Times New Roman" w:cs="Times New Roman"/>
                <w:sz w:val="20"/>
                <w:szCs w:val="20"/>
              </w:rPr>
            </w:pPr>
            <w:r w:rsidRPr="00B93969">
              <w:rPr>
                <w:rFonts w:eastAsia="Times New Roman" w:cs="Arial"/>
                <w:b/>
                <w:bCs/>
                <w:color w:val="000000"/>
                <w:sz w:val="20"/>
                <w:szCs w:val="20"/>
                <w:shd w:val="clear" w:color="auto" w:fill="FFFFFF"/>
              </w:rPr>
              <w:t>Students will be asked to explain how they would market their filtration design to their community.</w:t>
            </w:r>
          </w:p>
          <w:p w14:paraId="2BA6BB2F" w14:textId="77777777" w:rsidR="00B93969" w:rsidRPr="00B93969" w:rsidRDefault="00B93969" w:rsidP="001525B0">
            <w:pPr>
              <w:spacing w:after="0" w:line="240" w:lineRule="auto"/>
              <w:rPr>
                <w:rFonts w:eastAsia="Times New Roman" w:cs="Times New Roman"/>
                <w:sz w:val="20"/>
                <w:szCs w:val="20"/>
              </w:rPr>
            </w:pPr>
          </w:p>
          <w:p w14:paraId="40FCF897" w14:textId="3667B14C" w:rsidR="00200F78" w:rsidRPr="001525B0" w:rsidRDefault="00B93969" w:rsidP="001525B0">
            <w:pPr>
              <w:spacing w:line="240" w:lineRule="auto"/>
              <w:rPr>
                <w:rFonts w:eastAsia="PMingLiU" w:cs="Times New Roman"/>
                <w:i/>
                <w:sz w:val="20"/>
                <w:szCs w:val="20"/>
              </w:rPr>
            </w:pPr>
            <w:r w:rsidRPr="001525B0">
              <w:rPr>
                <w:rFonts w:eastAsia="Times New Roman" w:cs="Arial"/>
                <w:b/>
                <w:bCs/>
                <w:color w:val="000000"/>
                <w:sz w:val="20"/>
                <w:szCs w:val="20"/>
                <w:shd w:val="clear" w:color="auto" w:fill="FFFFFF"/>
              </w:rPr>
              <w:t>How does this strategy support meeting the “</w:t>
            </w:r>
            <w:r w:rsidRPr="001525B0">
              <w:rPr>
                <w:rFonts w:eastAsia="Times New Roman" w:cs="Arial"/>
                <w:b/>
                <w:bCs/>
                <w:color w:val="000000"/>
                <w:sz w:val="20"/>
                <w:szCs w:val="20"/>
                <w:shd w:val="clear" w:color="auto" w:fill="FFFF00"/>
              </w:rPr>
              <w:t>just-right challenge</w:t>
            </w:r>
            <w:r w:rsidRPr="001525B0">
              <w:rPr>
                <w:rFonts w:eastAsia="Times New Roman" w:cs="Arial"/>
                <w:b/>
                <w:bCs/>
                <w:color w:val="000000"/>
                <w:sz w:val="20"/>
                <w:szCs w:val="20"/>
                <w:shd w:val="clear" w:color="auto" w:fill="FFFFFF"/>
              </w:rPr>
              <w:t>,” or “</w:t>
            </w:r>
            <w:r w:rsidRPr="001525B0">
              <w:rPr>
                <w:rFonts w:eastAsia="Times New Roman" w:cs="Arial"/>
                <w:b/>
                <w:bCs/>
                <w:color w:val="000000"/>
                <w:sz w:val="20"/>
                <w:szCs w:val="20"/>
                <w:shd w:val="clear" w:color="auto" w:fill="FFFF00"/>
              </w:rPr>
              <w:t>building relationships</w:t>
            </w:r>
            <w:r w:rsidRPr="001525B0">
              <w:rPr>
                <w:rFonts w:eastAsia="Times New Roman" w:cs="Arial"/>
                <w:b/>
                <w:bCs/>
                <w:color w:val="000000"/>
                <w:sz w:val="20"/>
                <w:szCs w:val="20"/>
                <w:shd w:val="clear" w:color="auto" w:fill="FFFFFF"/>
              </w:rPr>
              <w:t>,” or “</w:t>
            </w:r>
            <w:r w:rsidRPr="001525B0">
              <w:rPr>
                <w:rFonts w:eastAsia="Times New Roman" w:cs="Arial"/>
                <w:b/>
                <w:bCs/>
                <w:color w:val="000000"/>
                <w:sz w:val="20"/>
                <w:szCs w:val="20"/>
                <w:shd w:val="clear" w:color="auto" w:fill="FFFF00"/>
              </w:rPr>
              <w:t>creating relevancy</w:t>
            </w:r>
            <w:r w:rsidRPr="001525B0">
              <w:rPr>
                <w:rFonts w:eastAsia="Times New Roman" w:cs="Arial"/>
                <w:b/>
                <w:bCs/>
                <w:color w:val="000000"/>
                <w:sz w:val="20"/>
                <w:szCs w:val="20"/>
                <w:shd w:val="clear" w:color="auto" w:fill="FFFFFF"/>
              </w:rPr>
              <w:t>,” or “</w:t>
            </w:r>
            <w:r w:rsidRPr="001525B0">
              <w:rPr>
                <w:rFonts w:eastAsia="Times New Roman" w:cs="Arial"/>
                <w:b/>
                <w:bCs/>
                <w:color w:val="000000"/>
                <w:sz w:val="20"/>
                <w:szCs w:val="20"/>
                <w:shd w:val="clear" w:color="auto" w:fill="FFFF00"/>
              </w:rPr>
              <w:t>fostering disciplinary literacy</w:t>
            </w:r>
            <w:r w:rsidRPr="001525B0">
              <w:rPr>
                <w:rFonts w:eastAsia="Times New Roman" w:cs="Arial"/>
                <w:b/>
                <w:bCs/>
                <w:color w:val="000000"/>
                <w:sz w:val="20"/>
                <w:szCs w:val="20"/>
                <w:shd w:val="clear" w:color="auto" w:fill="FFFFFF"/>
              </w:rPr>
              <w:t>”?</w:t>
            </w:r>
          </w:p>
        </w:tc>
        <w:tc>
          <w:tcPr>
            <w:tcW w:w="3150" w:type="dxa"/>
            <w:vMerge/>
            <w:shd w:val="pct5" w:color="F2DBDB" w:themeColor="accent2" w:themeTint="33" w:fill="F2DBDB" w:themeFill="accent2" w:themeFillTint="33"/>
          </w:tcPr>
          <w:p w14:paraId="43D99F0F" w14:textId="1B4D31C9" w:rsidR="00FF0A4C" w:rsidRPr="001525B0" w:rsidRDefault="00FF0A4C" w:rsidP="001525B0">
            <w:pPr>
              <w:spacing w:after="0" w:line="240" w:lineRule="auto"/>
              <w:rPr>
                <w:rFonts w:eastAsia="PMingLiU" w:cs="Times New Roman"/>
                <w:i/>
                <w:sz w:val="20"/>
                <w:szCs w:val="20"/>
              </w:rPr>
            </w:pPr>
          </w:p>
        </w:tc>
      </w:tr>
      <w:tr w:rsidR="00323AAD" w:rsidRPr="001525B0" w14:paraId="650B07D0" w14:textId="77777777" w:rsidTr="00FB1812">
        <w:trPr>
          <w:trHeight w:val="1523"/>
        </w:trPr>
        <w:tc>
          <w:tcPr>
            <w:tcW w:w="2430" w:type="dxa"/>
            <w:shd w:val="clear" w:color="F2DBDB" w:themeColor="accent2" w:themeTint="33" w:fill="auto"/>
          </w:tcPr>
          <w:p w14:paraId="4098DCE3" w14:textId="77777777" w:rsidR="00323AAD" w:rsidRPr="001525B0" w:rsidRDefault="002B41F6" w:rsidP="001525B0">
            <w:pPr>
              <w:spacing w:after="0" w:line="240" w:lineRule="auto"/>
              <w:rPr>
                <w:rFonts w:eastAsia="PMingLiU" w:cs="Times New Roman"/>
                <w:b/>
                <w:i/>
                <w:sz w:val="20"/>
                <w:szCs w:val="20"/>
              </w:rPr>
            </w:pPr>
            <w:r w:rsidRPr="001525B0">
              <w:rPr>
                <w:rFonts w:eastAsia="PMingLiU" w:cs="Times New Roman"/>
                <w:b/>
                <w:i/>
                <w:sz w:val="20"/>
                <w:szCs w:val="20"/>
              </w:rPr>
              <w:lastRenderedPageBreak/>
              <w:t>Technological resources that will support student learning and move</w:t>
            </w:r>
            <w:r w:rsidR="00FB1812" w:rsidRPr="001525B0">
              <w:rPr>
                <w:rFonts w:eastAsia="PMingLiU" w:cs="Times New Roman"/>
                <w:b/>
                <w:i/>
                <w:sz w:val="20"/>
                <w:szCs w:val="20"/>
              </w:rPr>
              <w:t xml:space="preserve"> students</w:t>
            </w:r>
            <w:r w:rsidRPr="001525B0">
              <w:rPr>
                <w:rFonts w:eastAsia="PMingLiU" w:cs="Times New Roman"/>
                <w:b/>
                <w:i/>
                <w:sz w:val="20"/>
                <w:szCs w:val="20"/>
              </w:rPr>
              <w:t xml:space="preserve"> toward the learning target</w:t>
            </w:r>
            <w:r w:rsidR="00FB1812" w:rsidRPr="001525B0">
              <w:rPr>
                <w:rFonts w:eastAsia="PMingLiU" w:cs="Times New Roman"/>
                <w:b/>
                <w:i/>
                <w:sz w:val="20"/>
                <w:szCs w:val="20"/>
              </w:rPr>
              <w:t>.</w:t>
            </w:r>
          </w:p>
        </w:tc>
        <w:tc>
          <w:tcPr>
            <w:tcW w:w="8910" w:type="dxa"/>
            <w:shd w:val="clear" w:color="auto" w:fill="FFFFFF" w:themeFill="background1"/>
          </w:tcPr>
          <w:p w14:paraId="435ED6F8" w14:textId="77777777" w:rsidR="00323AAD" w:rsidRPr="001525B0" w:rsidRDefault="00323AAD" w:rsidP="001525B0">
            <w:pPr>
              <w:spacing w:line="240" w:lineRule="auto"/>
              <w:rPr>
                <w:rFonts w:eastAsia="PMingLiU" w:cs="Times New Roman"/>
                <w:b/>
                <w:i/>
                <w:sz w:val="20"/>
                <w:szCs w:val="20"/>
              </w:rPr>
            </w:pPr>
            <w:r w:rsidRPr="001525B0">
              <w:rPr>
                <w:rFonts w:eastAsia="PMingLiU" w:cs="Times New Roman"/>
                <w:b/>
                <w:i/>
                <w:sz w:val="20"/>
                <w:szCs w:val="20"/>
              </w:rPr>
              <w:t>Technological Resource and application:</w:t>
            </w:r>
          </w:p>
          <w:p w14:paraId="538FB320" w14:textId="77777777" w:rsidR="00B93969" w:rsidRPr="001525B0" w:rsidRDefault="00575C3A" w:rsidP="001525B0">
            <w:pPr>
              <w:pStyle w:val="NormalWeb"/>
              <w:spacing w:before="0" w:beforeAutospacing="0" w:after="0" w:afterAutospacing="0"/>
              <w:ind w:left="20"/>
              <w:rPr>
                <w:rFonts w:asciiTheme="minorHAnsi" w:hAnsiTheme="minorHAnsi"/>
              </w:rPr>
            </w:pPr>
            <w:hyperlink r:id="rId15" w:history="1">
              <w:r w:rsidR="00B93969" w:rsidRPr="001525B0">
                <w:rPr>
                  <w:rStyle w:val="Hyperlink"/>
                  <w:rFonts w:asciiTheme="minorHAnsi" w:hAnsiTheme="minorHAnsi" w:cs="Arial"/>
                  <w:b/>
                  <w:bCs/>
                  <w:color w:val="1155CC"/>
                  <w:shd w:val="clear" w:color="auto" w:fill="FFFFFF"/>
                </w:rPr>
                <w:t>https://www.natureworkseverywhere.org/asset/resources/HowNaturalAreasFilterWater_v4_8_31_2015.pdf</w:t>
              </w:r>
            </w:hyperlink>
          </w:p>
          <w:p w14:paraId="4AD7C3FE" w14:textId="77777777" w:rsidR="00B93969" w:rsidRPr="001525B0" w:rsidRDefault="00B93969" w:rsidP="001525B0">
            <w:pPr>
              <w:spacing w:line="240" w:lineRule="auto"/>
              <w:rPr>
                <w:rFonts w:eastAsia="PMingLiU" w:cs="Times New Roman"/>
                <w:b/>
                <w:sz w:val="20"/>
                <w:szCs w:val="20"/>
              </w:rPr>
            </w:pPr>
          </w:p>
          <w:p w14:paraId="71D7DF98" w14:textId="77777777" w:rsidR="002B41F6" w:rsidRPr="001525B0" w:rsidRDefault="00B54751" w:rsidP="001525B0">
            <w:pPr>
              <w:spacing w:line="240" w:lineRule="auto"/>
              <w:rPr>
                <w:rFonts w:eastAsia="PMingLiU" w:cs="Times New Roman"/>
                <w:b/>
                <w:sz w:val="20"/>
                <w:szCs w:val="20"/>
              </w:rPr>
            </w:pPr>
            <w:r w:rsidRPr="001525B0">
              <w:rPr>
                <w:rFonts w:eastAsia="PMingLiU" w:cs="Times New Roman"/>
                <w:b/>
                <w:sz w:val="20"/>
                <w:szCs w:val="20"/>
              </w:rPr>
              <w:t>How</w:t>
            </w:r>
            <w:r w:rsidR="002B41F6" w:rsidRPr="001525B0">
              <w:rPr>
                <w:rFonts w:eastAsia="PMingLiU" w:cs="Times New Roman"/>
                <w:b/>
                <w:sz w:val="20"/>
                <w:szCs w:val="20"/>
              </w:rPr>
              <w:t xml:space="preserve">:  </w:t>
            </w:r>
            <w:r w:rsidRPr="001525B0">
              <w:rPr>
                <w:rFonts w:eastAsia="PMingLiU" w:cs="Times New Roman"/>
                <w:b/>
                <w:sz w:val="20"/>
                <w:szCs w:val="20"/>
              </w:rPr>
              <w:t xml:space="preserve">In what ways </w:t>
            </w:r>
            <w:r w:rsidR="002B41F6" w:rsidRPr="001525B0">
              <w:rPr>
                <w:rFonts w:eastAsia="PMingLiU" w:cs="Times New Roman"/>
                <w:b/>
                <w:sz w:val="20"/>
                <w:szCs w:val="20"/>
              </w:rPr>
              <w:t xml:space="preserve">does this chosen resource support meeting </w:t>
            </w:r>
            <w:r w:rsidR="00635381" w:rsidRPr="001525B0">
              <w:rPr>
                <w:rFonts w:eastAsia="PMingLiU" w:cs="Times New Roman"/>
                <w:b/>
                <w:sz w:val="20"/>
                <w:szCs w:val="20"/>
              </w:rPr>
              <w:t>the “</w:t>
            </w:r>
            <w:r w:rsidR="00635381" w:rsidRPr="001525B0">
              <w:rPr>
                <w:rFonts w:eastAsia="PMingLiU" w:cs="Times New Roman"/>
                <w:b/>
                <w:sz w:val="20"/>
                <w:szCs w:val="20"/>
                <w:highlight w:val="yellow"/>
              </w:rPr>
              <w:t>just-right challenge</w:t>
            </w:r>
            <w:r w:rsidR="00635381" w:rsidRPr="001525B0">
              <w:rPr>
                <w:rFonts w:eastAsia="PMingLiU" w:cs="Times New Roman"/>
                <w:b/>
                <w:sz w:val="20"/>
                <w:szCs w:val="20"/>
              </w:rPr>
              <w:t>,” or “</w:t>
            </w:r>
            <w:r w:rsidR="00635381" w:rsidRPr="001525B0">
              <w:rPr>
                <w:rFonts w:eastAsia="PMingLiU" w:cs="Times New Roman"/>
                <w:b/>
                <w:sz w:val="20"/>
                <w:szCs w:val="20"/>
                <w:highlight w:val="yellow"/>
              </w:rPr>
              <w:t>building relationships</w:t>
            </w:r>
            <w:r w:rsidR="00635381" w:rsidRPr="001525B0">
              <w:rPr>
                <w:rFonts w:eastAsia="PMingLiU" w:cs="Times New Roman"/>
                <w:b/>
                <w:sz w:val="20"/>
                <w:szCs w:val="20"/>
              </w:rPr>
              <w:t>,” or “</w:t>
            </w:r>
            <w:r w:rsidR="00635381" w:rsidRPr="001525B0">
              <w:rPr>
                <w:rFonts w:eastAsia="PMingLiU" w:cs="Times New Roman"/>
                <w:b/>
                <w:sz w:val="20"/>
                <w:szCs w:val="20"/>
                <w:highlight w:val="yellow"/>
              </w:rPr>
              <w:t>creating relevancy</w:t>
            </w:r>
            <w:r w:rsidR="00635381" w:rsidRPr="001525B0">
              <w:rPr>
                <w:rFonts w:eastAsia="PMingLiU" w:cs="Times New Roman"/>
                <w:b/>
                <w:sz w:val="20"/>
                <w:szCs w:val="20"/>
              </w:rPr>
              <w:t>,” or “</w:t>
            </w:r>
            <w:r w:rsidR="00635381" w:rsidRPr="001525B0">
              <w:rPr>
                <w:rFonts w:eastAsia="PMingLiU" w:cs="Times New Roman"/>
                <w:b/>
                <w:sz w:val="20"/>
                <w:szCs w:val="20"/>
                <w:highlight w:val="yellow"/>
              </w:rPr>
              <w:t>fostering disciplinary literacy</w:t>
            </w:r>
            <w:r w:rsidR="00635381" w:rsidRPr="001525B0">
              <w:rPr>
                <w:rFonts w:eastAsia="PMingLiU" w:cs="Times New Roman"/>
                <w:b/>
                <w:sz w:val="20"/>
                <w:szCs w:val="20"/>
              </w:rPr>
              <w:t xml:space="preserve">”?  </w:t>
            </w:r>
          </w:p>
          <w:p w14:paraId="29D4B063" w14:textId="77777777" w:rsidR="00A62D89" w:rsidRDefault="00F30A8C" w:rsidP="00F30A8C">
            <w:pPr>
              <w:pStyle w:val="ListParagraph"/>
              <w:numPr>
                <w:ilvl w:val="0"/>
                <w:numId w:val="25"/>
              </w:numPr>
              <w:spacing w:line="240" w:lineRule="auto"/>
              <w:rPr>
                <w:rFonts w:eastAsia="PMingLiU" w:cs="Times New Roman"/>
                <w:b/>
                <w:sz w:val="20"/>
                <w:szCs w:val="20"/>
              </w:rPr>
            </w:pPr>
            <w:r>
              <w:rPr>
                <w:rFonts w:eastAsia="PMingLiU" w:cs="Times New Roman"/>
                <w:b/>
                <w:sz w:val="20"/>
                <w:szCs w:val="20"/>
              </w:rPr>
              <w:t>Students will work in research groups (building relationships) to research and apply their learning to their investigation.</w:t>
            </w:r>
          </w:p>
          <w:p w14:paraId="794AE1A3" w14:textId="3E677068" w:rsidR="00F30A8C" w:rsidRPr="00F30A8C" w:rsidRDefault="00F30A8C" w:rsidP="00F30A8C">
            <w:pPr>
              <w:pStyle w:val="ListParagraph"/>
              <w:numPr>
                <w:ilvl w:val="0"/>
                <w:numId w:val="25"/>
              </w:numPr>
              <w:spacing w:line="240" w:lineRule="auto"/>
              <w:rPr>
                <w:rFonts w:eastAsia="PMingLiU" w:cs="Times New Roman"/>
                <w:b/>
                <w:sz w:val="20"/>
                <w:szCs w:val="20"/>
              </w:rPr>
            </w:pPr>
            <w:r>
              <w:rPr>
                <w:rFonts w:eastAsia="PMingLiU" w:cs="Times New Roman"/>
                <w:b/>
                <w:sz w:val="20"/>
                <w:szCs w:val="20"/>
              </w:rPr>
              <w:t xml:space="preserve">This fosters disciplinary literacy by having students read, understand and examine sources of information that they will apply to their </w:t>
            </w:r>
            <w:proofErr w:type="spellStart"/>
            <w:r>
              <w:rPr>
                <w:rFonts w:eastAsia="PMingLiU" w:cs="Times New Roman"/>
                <w:b/>
                <w:sz w:val="20"/>
                <w:szCs w:val="20"/>
              </w:rPr>
              <w:t>understandoing</w:t>
            </w:r>
            <w:proofErr w:type="spellEnd"/>
            <w:r>
              <w:rPr>
                <w:rFonts w:eastAsia="PMingLiU" w:cs="Times New Roman"/>
                <w:b/>
                <w:sz w:val="20"/>
                <w:szCs w:val="20"/>
              </w:rPr>
              <w:t xml:space="preserve"> of different ways to filter water sources.</w:t>
            </w:r>
          </w:p>
        </w:tc>
        <w:tc>
          <w:tcPr>
            <w:tcW w:w="3150" w:type="dxa"/>
            <w:shd w:val="pct5" w:color="F2DBDB" w:themeColor="accent2" w:themeTint="33" w:fill="F2DBDB" w:themeFill="accent2" w:themeFillTint="33"/>
          </w:tcPr>
          <w:p w14:paraId="67AAFB4B" w14:textId="2BCDE823" w:rsidR="00323AAD" w:rsidRPr="001525B0" w:rsidRDefault="002B41F6" w:rsidP="001525B0">
            <w:pPr>
              <w:spacing w:after="0" w:line="240" w:lineRule="auto"/>
              <w:rPr>
                <w:rFonts w:eastAsia="PMingLiU" w:cs="Times New Roman"/>
                <w:i/>
                <w:sz w:val="20"/>
                <w:szCs w:val="20"/>
              </w:rPr>
            </w:pPr>
            <w:r w:rsidRPr="001525B0">
              <w:rPr>
                <w:rFonts w:eastAsia="PMingLiU" w:cs="Times New Roman"/>
                <w:i/>
                <w:sz w:val="20"/>
                <w:szCs w:val="20"/>
              </w:rPr>
              <w:t>How will my students and I strategically use technology resources to enhance the learning experience (and support “</w:t>
            </w:r>
            <w:r w:rsidR="00C253E1" w:rsidRPr="001525B0">
              <w:rPr>
                <w:rFonts w:eastAsia="PMingLiU" w:cs="Times New Roman"/>
                <w:i/>
                <w:sz w:val="20"/>
                <w:szCs w:val="20"/>
              </w:rPr>
              <w:t>meeting the</w:t>
            </w:r>
            <w:r w:rsidRPr="001525B0">
              <w:rPr>
                <w:rFonts w:eastAsia="PMingLiU" w:cs="Times New Roman"/>
                <w:i/>
                <w:sz w:val="20"/>
                <w:szCs w:val="20"/>
              </w:rPr>
              <w:t xml:space="preserve"> just-right challenge,” “building relationships,” “creating relevancy,” and/or “fostering disciplinary literacy”)?</w:t>
            </w:r>
          </w:p>
          <w:p w14:paraId="2577541A" w14:textId="77777777" w:rsidR="00A62D89" w:rsidRPr="001525B0" w:rsidRDefault="00A62D89" w:rsidP="001525B0">
            <w:pPr>
              <w:spacing w:after="0" w:line="240" w:lineRule="auto"/>
              <w:rPr>
                <w:rFonts w:eastAsia="PMingLiU" w:cs="Times New Roman"/>
                <w:i/>
                <w:sz w:val="20"/>
                <w:szCs w:val="20"/>
              </w:rPr>
            </w:pPr>
          </w:p>
          <w:p w14:paraId="48BF1164" w14:textId="67942605" w:rsidR="00A62D89" w:rsidRPr="001525B0" w:rsidRDefault="00B93969" w:rsidP="001525B0">
            <w:pPr>
              <w:spacing w:after="0" w:line="240" w:lineRule="auto"/>
              <w:rPr>
                <w:rFonts w:eastAsia="PMingLiU" w:cs="Times New Roman"/>
                <w:i/>
                <w:sz w:val="20"/>
                <w:szCs w:val="20"/>
              </w:rPr>
            </w:pPr>
            <w:r w:rsidRPr="001525B0">
              <w:rPr>
                <w:rFonts w:cs="Arial"/>
                <w:b/>
                <w:bCs/>
                <w:i/>
                <w:iCs/>
                <w:color w:val="000000"/>
                <w:sz w:val="20"/>
                <w:szCs w:val="20"/>
                <w:shd w:val="clear" w:color="auto" w:fill="F2DBDB"/>
              </w:rPr>
              <w:t>Technology will allow for more engagement and questioning through reliable resources in order to validate various ideas and methodologies students have come up with.</w:t>
            </w:r>
          </w:p>
        </w:tc>
      </w:tr>
      <w:tr w:rsidR="00323AAD" w:rsidRPr="001525B0" w14:paraId="427CF4D7" w14:textId="77777777" w:rsidTr="00FB1812">
        <w:trPr>
          <w:trHeight w:val="1781"/>
        </w:trPr>
        <w:tc>
          <w:tcPr>
            <w:tcW w:w="2430" w:type="dxa"/>
            <w:shd w:val="clear" w:color="F2DBDB" w:themeColor="accent2" w:themeTint="33" w:fill="auto"/>
          </w:tcPr>
          <w:p w14:paraId="73379246" w14:textId="5F7FA19A" w:rsidR="00323AAD" w:rsidRPr="001525B0" w:rsidRDefault="002B41F6" w:rsidP="001525B0">
            <w:pPr>
              <w:keepNext/>
              <w:spacing w:line="240" w:lineRule="auto"/>
              <w:rPr>
                <w:rFonts w:eastAsia="PMingLiU" w:cs="Times New Roman"/>
                <w:b/>
                <w:i/>
                <w:sz w:val="20"/>
                <w:szCs w:val="20"/>
              </w:rPr>
            </w:pPr>
            <w:r w:rsidRPr="001525B0">
              <w:rPr>
                <w:rFonts w:eastAsia="PMingLiU" w:cs="Times New Roman"/>
                <w:b/>
                <w:i/>
                <w:sz w:val="20"/>
                <w:szCs w:val="20"/>
              </w:rPr>
              <w:t>Formative assessment will be a quick Check for Understanding in which students will demonstr</w:t>
            </w:r>
            <w:r w:rsidR="00FB1812" w:rsidRPr="001525B0">
              <w:rPr>
                <w:rFonts w:eastAsia="PMingLiU" w:cs="Times New Roman"/>
                <w:b/>
                <w:i/>
                <w:sz w:val="20"/>
                <w:szCs w:val="20"/>
              </w:rPr>
              <w:t>ate they are or are not on track.</w:t>
            </w:r>
          </w:p>
        </w:tc>
        <w:tc>
          <w:tcPr>
            <w:tcW w:w="8910" w:type="dxa"/>
            <w:shd w:val="clear" w:color="auto" w:fill="FFFFFF" w:themeFill="background1"/>
          </w:tcPr>
          <w:p w14:paraId="35F36DDC" w14:textId="77777777" w:rsidR="00323AAD" w:rsidRPr="001525B0" w:rsidRDefault="00323AAD" w:rsidP="001525B0">
            <w:pPr>
              <w:spacing w:line="240" w:lineRule="auto"/>
              <w:rPr>
                <w:rFonts w:eastAsia="PMingLiU" w:cs="Times New Roman"/>
                <w:b/>
                <w:i/>
                <w:sz w:val="20"/>
                <w:szCs w:val="20"/>
              </w:rPr>
            </w:pPr>
            <w:r w:rsidRPr="001525B0">
              <w:rPr>
                <w:rFonts w:eastAsia="PMingLiU" w:cs="Times New Roman"/>
                <w:b/>
                <w:i/>
                <w:sz w:val="20"/>
                <w:szCs w:val="20"/>
              </w:rPr>
              <w:t xml:space="preserve">Formative Assessment </w:t>
            </w:r>
          </w:p>
          <w:p w14:paraId="6885EC42" w14:textId="19B4E846" w:rsidR="00B812F9" w:rsidRPr="001525B0" w:rsidRDefault="002B41F6" w:rsidP="001525B0">
            <w:pPr>
              <w:pStyle w:val="NormalWeb"/>
              <w:spacing w:before="0" w:beforeAutospacing="0" w:after="0" w:afterAutospacing="0"/>
              <w:ind w:left="20"/>
              <w:rPr>
                <w:rFonts w:asciiTheme="minorHAnsi" w:eastAsia="Times New Roman" w:hAnsiTheme="minorHAnsi"/>
              </w:rPr>
            </w:pPr>
            <w:r w:rsidRPr="001525B0">
              <w:rPr>
                <w:rFonts w:asciiTheme="minorHAnsi" w:eastAsia="PMingLiU" w:hAnsiTheme="minorHAnsi"/>
                <w:b/>
              </w:rPr>
              <w:t>Fo</w:t>
            </w:r>
            <w:r w:rsidR="007468DF" w:rsidRPr="001525B0">
              <w:rPr>
                <w:rFonts w:asciiTheme="minorHAnsi" w:eastAsia="PMingLiU" w:hAnsiTheme="minorHAnsi"/>
                <w:b/>
              </w:rPr>
              <w:t>rmative Assessment tool/</w:t>
            </w:r>
            <w:r w:rsidR="00C253E1" w:rsidRPr="001525B0">
              <w:rPr>
                <w:rFonts w:asciiTheme="minorHAnsi" w:eastAsia="PMingLiU" w:hAnsiTheme="minorHAnsi"/>
                <w:b/>
              </w:rPr>
              <w:t>method</w:t>
            </w:r>
            <w:r w:rsidR="00C253E1" w:rsidRPr="001525B0">
              <w:rPr>
                <w:rFonts w:asciiTheme="minorHAnsi" w:eastAsia="Times New Roman" w:hAnsiTheme="minorHAnsi" w:cs="Arial"/>
                <w:b/>
                <w:bCs/>
                <w:color w:val="000000"/>
                <w:shd w:val="clear" w:color="auto" w:fill="FFFFFF"/>
              </w:rPr>
              <w:t xml:space="preserve"> Filter</w:t>
            </w:r>
            <w:r w:rsidR="00B812F9" w:rsidRPr="001525B0">
              <w:rPr>
                <w:rFonts w:asciiTheme="minorHAnsi" w:eastAsia="Times New Roman" w:hAnsiTheme="minorHAnsi" w:cs="Arial"/>
                <w:b/>
                <w:bCs/>
                <w:color w:val="000000"/>
                <w:shd w:val="clear" w:color="auto" w:fill="FFFFFF"/>
              </w:rPr>
              <w:t xml:space="preserve"> redesign and explanation will be assessed for reasoning and depth of understanding.</w:t>
            </w:r>
          </w:p>
          <w:p w14:paraId="74C57F82" w14:textId="77777777" w:rsidR="00B812F9" w:rsidRPr="001525B0" w:rsidRDefault="00B812F9" w:rsidP="001525B0">
            <w:pPr>
              <w:spacing w:after="0" w:line="240" w:lineRule="auto"/>
              <w:rPr>
                <w:rFonts w:eastAsia="PMingLiU" w:cs="Times New Roman"/>
                <w:b/>
                <w:sz w:val="20"/>
                <w:szCs w:val="20"/>
              </w:rPr>
            </w:pPr>
          </w:p>
          <w:p w14:paraId="2A6F3A8E" w14:textId="4FFFB572" w:rsidR="002B41F6" w:rsidRPr="001525B0" w:rsidRDefault="002B41F6" w:rsidP="001525B0">
            <w:pPr>
              <w:spacing w:after="0" w:line="240" w:lineRule="auto"/>
              <w:rPr>
                <w:rFonts w:eastAsia="PMingLiU" w:cs="Times New Roman"/>
                <w:b/>
                <w:sz w:val="20"/>
                <w:szCs w:val="20"/>
              </w:rPr>
            </w:pPr>
            <w:r w:rsidRPr="001525B0">
              <w:rPr>
                <w:rFonts w:eastAsia="PMingLiU" w:cs="Times New Roman"/>
                <w:b/>
                <w:sz w:val="20"/>
                <w:szCs w:val="20"/>
              </w:rPr>
              <w:t xml:space="preserve">Learning indicators of success:  </w:t>
            </w:r>
            <w:r w:rsidR="00E82225" w:rsidRPr="001525B0">
              <w:rPr>
                <w:rFonts w:eastAsia="PMingLiU" w:cs="Times New Roman"/>
                <w:i/>
                <w:sz w:val="20"/>
                <w:szCs w:val="20"/>
              </w:rPr>
              <w:t>(</w:t>
            </w:r>
            <w:r w:rsidRPr="001525B0">
              <w:rPr>
                <w:rFonts w:eastAsia="PMingLiU" w:cs="Times New Roman"/>
                <w:i/>
                <w:sz w:val="20"/>
                <w:szCs w:val="20"/>
              </w:rPr>
              <w:t>What evidence will show that the learner is moving toward mastery of the learning target?</w:t>
            </w:r>
            <w:r w:rsidR="00E82225" w:rsidRPr="001525B0">
              <w:rPr>
                <w:rFonts w:eastAsia="PMingLiU" w:cs="Times New Roman"/>
                <w:i/>
                <w:sz w:val="20"/>
                <w:szCs w:val="20"/>
              </w:rPr>
              <w:t>)</w:t>
            </w:r>
          </w:p>
          <w:p w14:paraId="04A6EED1" w14:textId="576B71F5" w:rsidR="00B812F9" w:rsidRPr="001525B0" w:rsidRDefault="00B812F9" w:rsidP="001525B0">
            <w:pPr>
              <w:spacing w:after="0" w:line="240" w:lineRule="auto"/>
              <w:rPr>
                <w:rFonts w:eastAsia="PMingLiU" w:cs="Times New Roman"/>
                <w:i/>
                <w:sz w:val="20"/>
                <w:szCs w:val="20"/>
              </w:rPr>
            </w:pPr>
            <w:r w:rsidRPr="001525B0">
              <w:rPr>
                <w:rFonts w:cs="Arial"/>
                <w:b/>
                <w:bCs/>
                <w:color w:val="000000"/>
                <w:sz w:val="20"/>
                <w:szCs w:val="20"/>
                <w:shd w:val="clear" w:color="auto" w:fill="FFFFFF"/>
              </w:rPr>
              <w:t>The students will describe how to clean water (with their filter and explanation) and in the extension portion, they will research and describe the local water source.</w:t>
            </w:r>
          </w:p>
          <w:p w14:paraId="082615E8" w14:textId="77777777" w:rsidR="004C05AA" w:rsidRPr="001525B0" w:rsidRDefault="004C05AA" w:rsidP="001525B0">
            <w:pPr>
              <w:pStyle w:val="NormalWeb"/>
              <w:rPr>
                <w:rFonts w:asciiTheme="minorHAnsi" w:hAnsiTheme="minorHAnsi"/>
                <w:b/>
              </w:rPr>
            </w:pPr>
          </w:p>
        </w:tc>
        <w:tc>
          <w:tcPr>
            <w:tcW w:w="3150" w:type="dxa"/>
            <w:shd w:val="pct5" w:color="F2DBDB" w:themeColor="accent2" w:themeTint="33" w:fill="F2DBDB" w:themeFill="accent2" w:themeFillTint="33"/>
          </w:tcPr>
          <w:p w14:paraId="3823213A" w14:textId="3DBA23AA" w:rsidR="00323AAD" w:rsidRPr="001525B0" w:rsidRDefault="002B41F6" w:rsidP="001525B0">
            <w:pPr>
              <w:spacing w:line="240" w:lineRule="auto"/>
              <w:rPr>
                <w:rFonts w:eastAsia="PMingLiU" w:cs="Times New Roman"/>
                <w:i/>
                <w:sz w:val="20"/>
                <w:szCs w:val="20"/>
              </w:rPr>
            </w:pPr>
            <w:r w:rsidRPr="001525B0">
              <w:rPr>
                <w:rFonts w:eastAsia="PMingLiU" w:cs="Times New Roman"/>
                <w:i/>
                <w:sz w:val="20"/>
                <w:szCs w:val="20"/>
              </w:rPr>
              <w:t xml:space="preserve">What “indicators of success” will show that the </w:t>
            </w:r>
            <w:r w:rsidR="00C253E1" w:rsidRPr="001525B0">
              <w:rPr>
                <w:rFonts w:eastAsia="PMingLiU" w:cs="Times New Roman"/>
                <w:i/>
                <w:sz w:val="20"/>
                <w:szCs w:val="20"/>
              </w:rPr>
              <w:t>students</w:t>
            </w:r>
            <w:r w:rsidRPr="001525B0">
              <w:rPr>
                <w:rFonts w:eastAsia="PMingLiU" w:cs="Times New Roman"/>
                <w:i/>
                <w:sz w:val="20"/>
                <w:szCs w:val="20"/>
              </w:rPr>
              <w:t xml:space="preserve"> are gaining mastery?</w:t>
            </w:r>
          </w:p>
          <w:p w14:paraId="231ADA62" w14:textId="0D50B955" w:rsidR="00B812F9" w:rsidRPr="00B812F9" w:rsidRDefault="002B7F81" w:rsidP="001525B0">
            <w:pPr>
              <w:spacing w:after="0" w:line="240" w:lineRule="auto"/>
              <w:ind w:left="20"/>
              <w:rPr>
                <w:rFonts w:eastAsia="Times New Roman" w:cs="Times New Roman"/>
                <w:b/>
                <w:sz w:val="20"/>
                <w:szCs w:val="20"/>
              </w:rPr>
            </w:pPr>
            <w:r>
              <w:rPr>
                <w:rFonts w:eastAsia="Times New Roman" w:cs="Arial"/>
                <w:b/>
                <w:iCs/>
                <w:color w:val="000000"/>
                <w:sz w:val="20"/>
                <w:szCs w:val="20"/>
                <w:shd w:val="clear" w:color="auto" w:fill="F2DBDB"/>
              </w:rPr>
              <w:t>Initial design assessment: Students will look</w:t>
            </w:r>
            <w:r w:rsidR="00B812F9" w:rsidRPr="00B812F9">
              <w:rPr>
                <w:rFonts w:eastAsia="Times New Roman" w:cs="Arial"/>
                <w:b/>
                <w:iCs/>
                <w:color w:val="000000"/>
                <w:sz w:val="20"/>
                <w:szCs w:val="20"/>
                <w:shd w:val="clear" w:color="auto" w:fill="F2DBDB"/>
              </w:rPr>
              <w:t xml:space="preserve"> at logical reasoning skills by being able to explain the order of their model filter</w:t>
            </w:r>
            <w:r>
              <w:rPr>
                <w:rFonts w:eastAsia="Times New Roman" w:cs="Arial"/>
                <w:b/>
                <w:iCs/>
                <w:color w:val="000000"/>
                <w:sz w:val="20"/>
                <w:szCs w:val="20"/>
                <w:shd w:val="clear" w:color="auto" w:fill="F2DBDB"/>
              </w:rPr>
              <w:t>ing system.</w:t>
            </w:r>
          </w:p>
          <w:p w14:paraId="58389C45" w14:textId="00F2CE4A" w:rsidR="00B812F9" w:rsidRPr="00B812F9" w:rsidRDefault="002B7F81" w:rsidP="001525B0">
            <w:pPr>
              <w:spacing w:after="0" w:line="240" w:lineRule="auto"/>
              <w:ind w:left="20"/>
              <w:rPr>
                <w:rFonts w:eastAsia="Times New Roman" w:cs="Times New Roman"/>
                <w:b/>
                <w:sz w:val="20"/>
                <w:szCs w:val="20"/>
              </w:rPr>
            </w:pPr>
            <w:r>
              <w:rPr>
                <w:rFonts w:eastAsia="Times New Roman" w:cs="Arial"/>
                <w:b/>
                <w:iCs/>
                <w:color w:val="000000"/>
                <w:sz w:val="20"/>
                <w:szCs w:val="20"/>
                <w:shd w:val="clear" w:color="auto" w:fill="F2DBDB"/>
              </w:rPr>
              <w:t>Design process: Students will be</w:t>
            </w:r>
            <w:r w:rsidR="00B812F9" w:rsidRPr="00B812F9">
              <w:rPr>
                <w:rFonts w:eastAsia="Times New Roman" w:cs="Arial"/>
                <w:b/>
                <w:iCs/>
                <w:color w:val="000000"/>
                <w:sz w:val="20"/>
                <w:szCs w:val="20"/>
                <w:shd w:val="clear" w:color="auto" w:fill="F2DBDB"/>
              </w:rPr>
              <w:t xml:space="preserve"> able to test </w:t>
            </w:r>
            <w:r>
              <w:rPr>
                <w:rFonts w:eastAsia="Times New Roman" w:cs="Arial"/>
                <w:b/>
                <w:iCs/>
                <w:color w:val="000000"/>
                <w:sz w:val="20"/>
                <w:szCs w:val="20"/>
                <w:shd w:val="clear" w:color="auto" w:fill="F2DBDB"/>
              </w:rPr>
              <w:t>“</w:t>
            </w:r>
            <w:r w:rsidR="00B812F9" w:rsidRPr="00B812F9">
              <w:rPr>
                <w:rFonts w:eastAsia="Times New Roman" w:cs="Arial"/>
                <w:b/>
                <w:iCs/>
                <w:color w:val="000000"/>
                <w:sz w:val="20"/>
                <w:szCs w:val="20"/>
                <w:shd w:val="clear" w:color="auto" w:fill="F2DBDB"/>
              </w:rPr>
              <w:t>before</w:t>
            </w:r>
            <w:r>
              <w:rPr>
                <w:rFonts w:eastAsia="Times New Roman" w:cs="Arial"/>
                <w:b/>
                <w:iCs/>
                <w:color w:val="000000"/>
                <w:sz w:val="20"/>
                <w:szCs w:val="20"/>
                <w:shd w:val="clear" w:color="auto" w:fill="F2DBDB"/>
              </w:rPr>
              <w:t>”</w:t>
            </w:r>
            <w:r w:rsidR="00B812F9" w:rsidRPr="00B812F9">
              <w:rPr>
                <w:rFonts w:eastAsia="Times New Roman" w:cs="Arial"/>
                <w:b/>
                <w:iCs/>
                <w:color w:val="000000"/>
                <w:sz w:val="20"/>
                <w:szCs w:val="20"/>
                <w:shd w:val="clear" w:color="auto" w:fill="F2DBDB"/>
              </w:rPr>
              <w:t xml:space="preserve"> and </w:t>
            </w:r>
            <w:r>
              <w:rPr>
                <w:rFonts w:eastAsia="Times New Roman" w:cs="Arial"/>
                <w:b/>
                <w:iCs/>
                <w:color w:val="000000"/>
                <w:sz w:val="20"/>
                <w:szCs w:val="20"/>
                <w:shd w:val="clear" w:color="auto" w:fill="F2DBDB"/>
              </w:rPr>
              <w:t>“</w:t>
            </w:r>
            <w:r w:rsidR="00B812F9" w:rsidRPr="00B812F9">
              <w:rPr>
                <w:rFonts w:eastAsia="Times New Roman" w:cs="Arial"/>
                <w:b/>
                <w:iCs/>
                <w:color w:val="000000"/>
                <w:sz w:val="20"/>
                <w:szCs w:val="20"/>
                <w:shd w:val="clear" w:color="auto" w:fill="F2DBDB"/>
              </w:rPr>
              <w:t>after</w:t>
            </w:r>
            <w:r>
              <w:rPr>
                <w:rFonts w:eastAsia="Times New Roman" w:cs="Arial"/>
                <w:b/>
                <w:iCs/>
                <w:color w:val="000000"/>
                <w:sz w:val="20"/>
                <w:szCs w:val="20"/>
                <w:shd w:val="clear" w:color="auto" w:fill="F2DBDB"/>
              </w:rPr>
              <w:t>”</w:t>
            </w:r>
            <w:r w:rsidR="00B812F9" w:rsidRPr="00B812F9">
              <w:rPr>
                <w:rFonts w:eastAsia="Times New Roman" w:cs="Arial"/>
                <w:b/>
                <w:iCs/>
                <w:color w:val="000000"/>
                <w:sz w:val="20"/>
                <w:szCs w:val="20"/>
                <w:shd w:val="clear" w:color="auto" w:fill="F2DBDB"/>
              </w:rPr>
              <w:t xml:space="preserve"> water samples based on previous knowledge.</w:t>
            </w:r>
          </w:p>
          <w:p w14:paraId="0ECFE587" w14:textId="7DE0AA19" w:rsidR="00B812F9" w:rsidRPr="00B812F9" w:rsidRDefault="00B812F9" w:rsidP="001525B0">
            <w:pPr>
              <w:spacing w:after="0" w:line="240" w:lineRule="auto"/>
              <w:ind w:left="20"/>
              <w:rPr>
                <w:rFonts w:eastAsia="Times New Roman" w:cs="Times New Roman"/>
                <w:b/>
                <w:sz w:val="20"/>
                <w:szCs w:val="20"/>
              </w:rPr>
            </w:pPr>
            <w:r w:rsidRPr="00B812F9">
              <w:rPr>
                <w:rFonts w:eastAsia="Times New Roman" w:cs="Arial"/>
                <w:b/>
                <w:iCs/>
                <w:color w:val="000000"/>
                <w:sz w:val="20"/>
                <w:szCs w:val="20"/>
                <w:shd w:val="clear" w:color="auto" w:fill="F2DBDB"/>
              </w:rPr>
              <w:t>CER- Rubric</w:t>
            </w:r>
            <w:r w:rsidR="002B7F81">
              <w:rPr>
                <w:rFonts w:eastAsia="Times New Roman" w:cs="Arial"/>
                <w:b/>
                <w:iCs/>
                <w:color w:val="000000"/>
                <w:sz w:val="20"/>
                <w:szCs w:val="20"/>
                <w:shd w:val="clear" w:color="auto" w:fill="F2DBDB"/>
              </w:rPr>
              <w:t>:</w:t>
            </w:r>
          </w:p>
          <w:p w14:paraId="36BE6D89" w14:textId="0F90CE8E" w:rsidR="00A62D89" w:rsidRPr="001525B0" w:rsidRDefault="002B7F81" w:rsidP="002B7F81">
            <w:pPr>
              <w:spacing w:line="240" w:lineRule="auto"/>
              <w:rPr>
                <w:rFonts w:eastAsia="PMingLiU" w:cs="Times New Roman"/>
                <w:sz w:val="20"/>
                <w:szCs w:val="20"/>
              </w:rPr>
            </w:pPr>
            <w:r>
              <w:rPr>
                <w:rFonts w:eastAsia="Times New Roman" w:cs="Arial"/>
                <w:b/>
                <w:iCs/>
                <w:color w:val="000000"/>
                <w:sz w:val="20"/>
                <w:szCs w:val="20"/>
                <w:shd w:val="clear" w:color="auto" w:fill="F2DBDB"/>
              </w:rPr>
              <w:t>Students will</w:t>
            </w:r>
            <w:r w:rsidR="00B812F9" w:rsidRPr="001525B0">
              <w:rPr>
                <w:rFonts w:eastAsia="Times New Roman" w:cs="Arial"/>
                <w:b/>
                <w:iCs/>
                <w:color w:val="000000"/>
                <w:sz w:val="20"/>
                <w:szCs w:val="20"/>
                <w:shd w:val="clear" w:color="auto" w:fill="F2DBDB"/>
              </w:rPr>
              <w:t xml:space="preserve"> use that evidence </w:t>
            </w:r>
            <w:r>
              <w:rPr>
                <w:rFonts w:eastAsia="Times New Roman" w:cs="Arial"/>
                <w:b/>
                <w:iCs/>
                <w:color w:val="000000"/>
                <w:sz w:val="20"/>
                <w:szCs w:val="20"/>
                <w:shd w:val="clear" w:color="auto" w:fill="F2DBDB"/>
              </w:rPr>
              <w:t xml:space="preserve">from the rubric </w:t>
            </w:r>
            <w:proofErr w:type="gramStart"/>
            <w:r>
              <w:rPr>
                <w:rFonts w:eastAsia="Times New Roman" w:cs="Arial"/>
                <w:b/>
                <w:iCs/>
                <w:color w:val="000000"/>
                <w:sz w:val="20"/>
                <w:szCs w:val="20"/>
                <w:shd w:val="clear" w:color="auto" w:fill="F2DBDB"/>
              </w:rPr>
              <w:t>in  feedback</w:t>
            </w:r>
            <w:proofErr w:type="gramEnd"/>
            <w:r>
              <w:rPr>
                <w:rFonts w:eastAsia="Times New Roman" w:cs="Arial"/>
                <w:b/>
                <w:iCs/>
                <w:color w:val="000000"/>
                <w:sz w:val="20"/>
                <w:szCs w:val="20"/>
                <w:shd w:val="clear" w:color="auto" w:fill="F2DBDB"/>
              </w:rPr>
              <w:t xml:space="preserve"> loop to increase and re-evaluate their learning.</w:t>
            </w:r>
          </w:p>
        </w:tc>
      </w:tr>
    </w:tbl>
    <w:p w14:paraId="4EC9AE4D" w14:textId="77777777" w:rsidR="00A016DC" w:rsidRPr="001525B0" w:rsidRDefault="00A016DC" w:rsidP="001525B0">
      <w:pPr>
        <w:spacing w:line="240" w:lineRule="auto"/>
        <w:rPr>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4598"/>
      </w:tblGrid>
      <w:tr w:rsidR="00720A40" w:rsidRPr="001525B0" w14:paraId="7450E4A4" w14:textId="77777777" w:rsidTr="00A459CA">
        <w:tc>
          <w:tcPr>
            <w:tcW w:w="14598" w:type="dxa"/>
            <w:shd w:val="clear" w:color="auto" w:fill="FFFFFF" w:themeFill="background1"/>
          </w:tcPr>
          <w:p w14:paraId="2A30A3C7" w14:textId="27924A70" w:rsidR="00720A40" w:rsidRPr="001525B0" w:rsidRDefault="00720A40" w:rsidP="001525B0">
            <w:pPr>
              <w:pStyle w:val="ListParagraph"/>
              <w:keepNext/>
              <w:spacing w:line="240" w:lineRule="auto"/>
              <w:ind w:hanging="648"/>
              <w:rPr>
                <w:rFonts w:eastAsia="PMingLiU" w:cs="Times New Roman"/>
                <w:sz w:val="20"/>
                <w:szCs w:val="20"/>
              </w:rPr>
            </w:pPr>
            <w:r w:rsidRPr="001525B0">
              <w:rPr>
                <w:rFonts w:eastAsia="PMingLiU" w:cs="Times New Roman"/>
                <w:b/>
                <w:sz w:val="20"/>
                <w:szCs w:val="20"/>
              </w:rPr>
              <w:lastRenderedPageBreak/>
              <w:t>Reflection</w:t>
            </w:r>
            <w:r w:rsidRPr="001525B0">
              <w:rPr>
                <w:rFonts w:eastAsia="PMingLiU" w:cs="Times New Roman"/>
                <w:sz w:val="20"/>
                <w:szCs w:val="20"/>
              </w:rPr>
              <w:t xml:space="preserve">: (What are the </w:t>
            </w:r>
            <w:r w:rsidRPr="001525B0">
              <w:rPr>
                <w:rFonts w:eastAsia="PMingLiU" w:cs="Times New Roman"/>
                <w:i/>
                <w:sz w:val="20"/>
                <w:szCs w:val="20"/>
              </w:rPr>
              <w:t xml:space="preserve">strengths in </w:t>
            </w:r>
            <w:r w:rsidR="00C253E1" w:rsidRPr="001525B0">
              <w:rPr>
                <w:rFonts w:eastAsia="PMingLiU" w:cs="Times New Roman"/>
                <w:i/>
                <w:sz w:val="20"/>
                <w:szCs w:val="20"/>
              </w:rPr>
              <w:t>the lesson</w:t>
            </w:r>
            <w:r w:rsidRPr="001525B0">
              <w:rPr>
                <w:rFonts w:eastAsia="PMingLiU" w:cs="Times New Roman"/>
                <w:i/>
                <w:sz w:val="20"/>
                <w:szCs w:val="20"/>
              </w:rPr>
              <w:t xml:space="preserve"> plan? What changes would I make in the lesson plan for next time</w:t>
            </w:r>
            <w:r w:rsidRPr="001525B0">
              <w:rPr>
                <w:rFonts w:eastAsia="PMingLiU" w:cs="Times New Roman"/>
                <w:sz w:val="20"/>
                <w:szCs w:val="20"/>
              </w:rPr>
              <w:t>?)</w:t>
            </w:r>
          </w:p>
          <w:p w14:paraId="04F29D75" w14:textId="4A67C140" w:rsidR="008A5C18" w:rsidRDefault="00C01356" w:rsidP="001525B0">
            <w:pPr>
              <w:spacing w:line="240" w:lineRule="auto"/>
              <w:rPr>
                <w:bCs/>
                <w:sz w:val="20"/>
                <w:szCs w:val="20"/>
              </w:rPr>
            </w:pPr>
            <w:r w:rsidRPr="00C01356">
              <w:rPr>
                <w:bCs/>
                <w:sz w:val="20"/>
                <w:szCs w:val="20"/>
              </w:rPr>
              <w:t>Overall I thought that this was a great lesson.</w:t>
            </w:r>
            <w:r>
              <w:rPr>
                <w:bCs/>
                <w:sz w:val="20"/>
                <w:szCs w:val="20"/>
              </w:rPr>
              <w:t xml:space="preserve"> It did surprise me that I had planned on doing this in one-</w:t>
            </w:r>
            <w:proofErr w:type="spellStart"/>
            <w:r>
              <w:rPr>
                <w:bCs/>
                <w:sz w:val="20"/>
                <w:szCs w:val="20"/>
              </w:rPr>
              <w:t>fifty</w:t>
            </w:r>
            <w:proofErr w:type="spellEnd"/>
            <w:r>
              <w:rPr>
                <w:bCs/>
                <w:sz w:val="20"/>
                <w:szCs w:val="20"/>
              </w:rPr>
              <w:t xml:space="preserve"> minute class with maybe a ten minute follow up the </w:t>
            </w:r>
            <w:r w:rsidR="008F08C7">
              <w:rPr>
                <w:bCs/>
                <w:sz w:val="20"/>
                <w:szCs w:val="20"/>
              </w:rPr>
              <w:t>following</w:t>
            </w:r>
            <w:r>
              <w:rPr>
                <w:bCs/>
                <w:sz w:val="20"/>
                <w:szCs w:val="20"/>
              </w:rPr>
              <w:t xml:space="preserve"> day and in reality it ended up taking two and a half- 50 minute class periods. The students enjoyed the process but ended up feeling unsure of how to create their filtration system. After letting them try to work through it I pulled the class together for a quick “mini lesson” on what their filtration system should look like and why I limited them to a maximum of four filters per test. I also had to do some demonstrations on how to properly test for PH and read the range. After the first day of experimenting I had the kids find on the internet what the “acceptable” PH range is for drinking water. </w:t>
            </w:r>
            <w:r w:rsidR="008F08C7">
              <w:rPr>
                <w:bCs/>
                <w:sz w:val="20"/>
                <w:szCs w:val="20"/>
              </w:rPr>
              <w:t>They returned with</w:t>
            </w:r>
            <w:r>
              <w:rPr>
                <w:bCs/>
                <w:sz w:val="20"/>
                <w:szCs w:val="20"/>
              </w:rPr>
              <w:t xml:space="preserve"> many </w:t>
            </w:r>
            <w:proofErr w:type="spellStart"/>
            <w:r>
              <w:rPr>
                <w:bCs/>
                <w:sz w:val="20"/>
                <w:szCs w:val="20"/>
              </w:rPr>
              <w:t>descrepancies</w:t>
            </w:r>
            <w:proofErr w:type="spellEnd"/>
            <w:r w:rsidR="008F08C7">
              <w:rPr>
                <w:bCs/>
                <w:sz w:val="20"/>
                <w:szCs w:val="20"/>
              </w:rPr>
              <w:t xml:space="preserve"> so</w:t>
            </w:r>
            <w:r>
              <w:rPr>
                <w:bCs/>
                <w:sz w:val="20"/>
                <w:szCs w:val="20"/>
              </w:rPr>
              <w:t xml:space="preserve"> we </w:t>
            </w:r>
            <w:proofErr w:type="spellStart"/>
            <w:r>
              <w:rPr>
                <w:bCs/>
                <w:sz w:val="20"/>
                <w:szCs w:val="20"/>
              </w:rPr>
              <w:t>argeed</w:t>
            </w:r>
            <w:proofErr w:type="spellEnd"/>
            <w:r>
              <w:rPr>
                <w:bCs/>
                <w:sz w:val="20"/>
                <w:szCs w:val="20"/>
              </w:rPr>
              <w:t xml:space="preserve"> to test the water from the hallway fountain and use that as our PH number. We also had some issues with the groups that choose to use the charcoal as their filtering material as it discolored the water to a slight black color. This made it so that almost no one </w:t>
            </w:r>
            <w:r w:rsidR="008F08C7">
              <w:rPr>
                <w:bCs/>
                <w:sz w:val="20"/>
                <w:szCs w:val="20"/>
              </w:rPr>
              <w:t xml:space="preserve">(myself included) </w:t>
            </w:r>
            <w:r>
              <w:rPr>
                <w:bCs/>
                <w:sz w:val="20"/>
                <w:szCs w:val="20"/>
              </w:rPr>
              <w:t xml:space="preserve">wanted to “drink” their sample. </w:t>
            </w:r>
          </w:p>
          <w:p w14:paraId="2041C25F" w14:textId="00B73AE5" w:rsidR="002A60CF" w:rsidRPr="00C01356" w:rsidRDefault="002A60CF" w:rsidP="001525B0">
            <w:pPr>
              <w:spacing w:line="240" w:lineRule="auto"/>
              <w:rPr>
                <w:bCs/>
                <w:sz w:val="20"/>
                <w:szCs w:val="20"/>
              </w:rPr>
            </w:pPr>
            <w:r>
              <w:rPr>
                <w:bCs/>
                <w:sz w:val="20"/>
                <w:szCs w:val="20"/>
              </w:rPr>
              <w:t>On the third day (after their lab work and written lab papers were completed) I had them get back in their groups and discuss the following questions (that were projected on the screen):</w:t>
            </w:r>
          </w:p>
          <w:p w14:paraId="2A49645A" w14:textId="7B25732F" w:rsidR="00E80742" w:rsidRPr="002A60CF" w:rsidRDefault="00B35153" w:rsidP="00C01356">
            <w:pPr>
              <w:numPr>
                <w:ilvl w:val="0"/>
                <w:numId w:val="26"/>
              </w:numPr>
              <w:rPr>
                <w:bCs/>
                <w:sz w:val="20"/>
                <w:szCs w:val="20"/>
              </w:rPr>
            </w:pPr>
            <w:r w:rsidRPr="002A60CF">
              <w:rPr>
                <w:bCs/>
                <w:sz w:val="20"/>
                <w:szCs w:val="20"/>
              </w:rPr>
              <w:t>What did you learn from doing this activity?</w:t>
            </w:r>
          </w:p>
          <w:p w14:paraId="5C9B89B7" w14:textId="77777777" w:rsidR="00E80742" w:rsidRPr="002A60CF" w:rsidRDefault="00B35153" w:rsidP="00C01356">
            <w:pPr>
              <w:numPr>
                <w:ilvl w:val="0"/>
                <w:numId w:val="26"/>
              </w:numPr>
              <w:spacing w:line="240" w:lineRule="auto"/>
              <w:rPr>
                <w:bCs/>
                <w:sz w:val="20"/>
                <w:szCs w:val="20"/>
              </w:rPr>
            </w:pPr>
            <w:r w:rsidRPr="002A60CF">
              <w:rPr>
                <w:bCs/>
                <w:sz w:val="20"/>
                <w:szCs w:val="20"/>
              </w:rPr>
              <w:t>What are some things that you did really well in this activity?</w:t>
            </w:r>
          </w:p>
          <w:p w14:paraId="55FF1416" w14:textId="77777777" w:rsidR="00E80742" w:rsidRPr="002A60CF" w:rsidRDefault="00B35153" w:rsidP="00C01356">
            <w:pPr>
              <w:numPr>
                <w:ilvl w:val="0"/>
                <w:numId w:val="26"/>
              </w:numPr>
              <w:spacing w:line="240" w:lineRule="auto"/>
              <w:rPr>
                <w:bCs/>
                <w:sz w:val="20"/>
                <w:szCs w:val="20"/>
              </w:rPr>
            </w:pPr>
            <w:r w:rsidRPr="002A60CF">
              <w:rPr>
                <w:bCs/>
                <w:sz w:val="20"/>
                <w:szCs w:val="20"/>
              </w:rPr>
              <w:t>Were the strategies, skills and procedure effective for this assignment?</w:t>
            </w:r>
          </w:p>
          <w:p w14:paraId="35B26B55" w14:textId="77777777" w:rsidR="00E80742" w:rsidRPr="002A60CF" w:rsidRDefault="00B35153" w:rsidP="00C01356">
            <w:pPr>
              <w:numPr>
                <w:ilvl w:val="0"/>
                <w:numId w:val="26"/>
              </w:numPr>
              <w:spacing w:line="240" w:lineRule="auto"/>
              <w:rPr>
                <w:bCs/>
                <w:sz w:val="20"/>
                <w:szCs w:val="20"/>
              </w:rPr>
            </w:pPr>
            <w:r w:rsidRPr="002A60CF">
              <w:rPr>
                <w:bCs/>
                <w:sz w:val="20"/>
                <w:szCs w:val="20"/>
              </w:rPr>
              <w:t>Did you do an effective job of communicating your learning to others?</w:t>
            </w:r>
          </w:p>
          <w:p w14:paraId="18CC5F78" w14:textId="77777777" w:rsidR="00E80742" w:rsidRPr="002A60CF" w:rsidRDefault="00B35153" w:rsidP="00C01356">
            <w:pPr>
              <w:numPr>
                <w:ilvl w:val="0"/>
                <w:numId w:val="26"/>
              </w:numPr>
              <w:spacing w:line="240" w:lineRule="auto"/>
              <w:rPr>
                <w:bCs/>
                <w:sz w:val="20"/>
                <w:szCs w:val="20"/>
              </w:rPr>
            </w:pPr>
            <w:r w:rsidRPr="002A60CF">
              <w:rPr>
                <w:bCs/>
                <w:sz w:val="20"/>
                <w:szCs w:val="20"/>
              </w:rPr>
              <w:t>Why do you believe that we are studying water purity?</w:t>
            </w:r>
          </w:p>
          <w:p w14:paraId="76096834" w14:textId="6E832739" w:rsidR="008A5C18" w:rsidRPr="002A60CF" w:rsidRDefault="002A60CF" w:rsidP="001525B0">
            <w:pPr>
              <w:spacing w:line="240" w:lineRule="auto"/>
              <w:rPr>
                <w:bCs/>
                <w:sz w:val="20"/>
                <w:szCs w:val="20"/>
              </w:rPr>
            </w:pPr>
            <w:r>
              <w:rPr>
                <w:sz w:val="20"/>
                <w:szCs w:val="20"/>
              </w:rPr>
              <w:t xml:space="preserve">As a whole class we then had a discussion about </w:t>
            </w:r>
            <w:r w:rsidR="008F08C7">
              <w:rPr>
                <w:sz w:val="20"/>
                <w:szCs w:val="20"/>
              </w:rPr>
              <w:t>“</w:t>
            </w:r>
            <w:r>
              <w:rPr>
                <w:sz w:val="20"/>
                <w:szCs w:val="20"/>
              </w:rPr>
              <w:t>failure</w:t>
            </w:r>
            <w:r w:rsidR="008F08C7">
              <w:rPr>
                <w:sz w:val="20"/>
                <w:szCs w:val="20"/>
              </w:rPr>
              <w:t>”</w:t>
            </w:r>
            <w:r>
              <w:rPr>
                <w:sz w:val="20"/>
                <w:szCs w:val="20"/>
              </w:rPr>
              <w:t xml:space="preserve"> and how that leads us to be </w:t>
            </w:r>
            <w:proofErr w:type="spellStart"/>
            <w:r>
              <w:rPr>
                <w:sz w:val="20"/>
                <w:szCs w:val="20"/>
              </w:rPr>
              <w:t>tenatious</w:t>
            </w:r>
            <w:proofErr w:type="spellEnd"/>
            <w:r>
              <w:rPr>
                <w:sz w:val="20"/>
                <w:szCs w:val="20"/>
              </w:rPr>
              <w:t xml:space="preserve"> and do even more experiments. It was </w:t>
            </w:r>
            <w:proofErr w:type="spellStart"/>
            <w:r>
              <w:rPr>
                <w:sz w:val="20"/>
                <w:szCs w:val="20"/>
              </w:rPr>
              <w:t>agreeded</w:t>
            </w:r>
            <w:proofErr w:type="spellEnd"/>
            <w:r>
              <w:rPr>
                <w:sz w:val="20"/>
                <w:szCs w:val="20"/>
              </w:rPr>
              <w:t xml:space="preserve"> that if we were “desperate” for water our filtration methods would have been adequate to clean the water and it would be “worth the risk” to drink (the alternate would be to die from thirst!).</w:t>
            </w:r>
            <w:r w:rsidR="008F08C7">
              <w:rPr>
                <w:sz w:val="20"/>
                <w:szCs w:val="20"/>
              </w:rPr>
              <w:t xml:space="preserve"> We then discussed the recent actual event where the town of Fountain, Colorado had contaminated drinking water and how the city worked endlessly to clean the water. In the end they were not able to eliminate the </w:t>
            </w:r>
            <w:proofErr w:type="spellStart"/>
            <w:r w:rsidR="008F08C7">
              <w:rPr>
                <w:sz w:val="20"/>
                <w:szCs w:val="20"/>
              </w:rPr>
              <w:t>contaminents</w:t>
            </w:r>
            <w:proofErr w:type="spellEnd"/>
            <w:r w:rsidR="008F08C7">
              <w:rPr>
                <w:sz w:val="20"/>
                <w:szCs w:val="20"/>
              </w:rPr>
              <w:t xml:space="preserve"> and ended up re-routing the water source so that the residents were getting “cleaner” water without the fire retardant chemical.</w:t>
            </w:r>
          </w:p>
          <w:p w14:paraId="2707E109" w14:textId="2D55C87C" w:rsidR="00720A40" w:rsidRPr="000C089B" w:rsidRDefault="000C089B" w:rsidP="000C089B">
            <w:pPr>
              <w:keepNext/>
              <w:spacing w:line="240" w:lineRule="auto"/>
              <w:rPr>
                <w:rFonts w:eastAsia="PMingLiU" w:cs="Times New Roman"/>
                <w:sz w:val="20"/>
                <w:szCs w:val="20"/>
              </w:rPr>
            </w:pPr>
            <w:r>
              <w:rPr>
                <w:rFonts w:eastAsia="PMingLiU" w:cs="Times New Roman"/>
                <w:sz w:val="20"/>
                <w:szCs w:val="20"/>
              </w:rPr>
              <w:t xml:space="preserve">I made some notes in my lesson planner that next year I need to have a model of the filtration system and do some pre-teaching about PH and its </w:t>
            </w:r>
            <w:proofErr w:type="spellStart"/>
            <w:r>
              <w:rPr>
                <w:rFonts w:eastAsia="PMingLiU" w:cs="Times New Roman"/>
                <w:sz w:val="20"/>
                <w:szCs w:val="20"/>
              </w:rPr>
              <w:t>relivance</w:t>
            </w:r>
            <w:proofErr w:type="spellEnd"/>
            <w:r>
              <w:rPr>
                <w:rFonts w:eastAsia="PMingLiU" w:cs="Times New Roman"/>
                <w:sz w:val="20"/>
                <w:szCs w:val="20"/>
              </w:rPr>
              <w:t xml:space="preserve"> to the activity. Also, pushing a bit harder to make this no more than a two day activity by having students do the research at home and even testing their home water for PH prior to doing the experiment. Also it may be easier to use “lab contaminated water” (vinegar, dirt, rocks, lemon juice</w:t>
            </w:r>
            <w:proofErr w:type="gramStart"/>
            <w:r>
              <w:rPr>
                <w:rFonts w:eastAsia="PMingLiU" w:cs="Times New Roman"/>
                <w:sz w:val="20"/>
                <w:szCs w:val="20"/>
              </w:rPr>
              <w:t>..)</w:t>
            </w:r>
            <w:proofErr w:type="gramEnd"/>
            <w:r>
              <w:rPr>
                <w:rFonts w:eastAsia="PMingLiU" w:cs="Times New Roman"/>
                <w:sz w:val="20"/>
                <w:szCs w:val="20"/>
              </w:rPr>
              <w:t xml:space="preserve"> instead of samples from an actual pond at the park!</w:t>
            </w:r>
          </w:p>
        </w:tc>
      </w:tr>
      <w:tr w:rsidR="00720A40" w:rsidRPr="001525B0" w14:paraId="15D2BCFF" w14:textId="77777777" w:rsidTr="00A459CA">
        <w:tc>
          <w:tcPr>
            <w:tcW w:w="14598" w:type="dxa"/>
            <w:shd w:val="clear" w:color="auto" w:fill="FFFFFF" w:themeFill="background1"/>
          </w:tcPr>
          <w:p w14:paraId="5E6067A1" w14:textId="75CD6E13" w:rsidR="00720A40" w:rsidRPr="001525B0" w:rsidRDefault="00720A40" w:rsidP="001525B0">
            <w:pPr>
              <w:pStyle w:val="ListParagraph"/>
              <w:keepNext/>
              <w:spacing w:line="240" w:lineRule="auto"/>
              <w:ind w:hanging="648"/>
              <w:rPr>
                <w:rFonts w:eastAsia="PMingLiU" w:cs="Times New Roman"/>
                <w:sz w:val="20"/>
                <w:szCs w:val="20"/>
              </w:rPr>
            </w:pPr>
            <w:r w:rsidRPr="001525B0">
              <w:rPr>
                <w:rFonts w:eastAsia="PMingLiU" w:cs="Times New Roman"/>
                <w:b/>
                <w:sz w:val="20"/>
                <w:szCs w:val="20"/>
              </w:rPr>
              <w:t>Connection to Performance Goal</w:t>
            </w:r>
            <w:r w:rsidRPr="001525B0">
              <w:rPr>
                <w:rFonts w:eastAsia="PMingLiU" w:cs="Times New Roman"/>
                <w:sz w:val="20"/>
                <w:szCs w:val="20"/>
              </w:rPr>
              <w:t>:  (</w:t>
            </w:r>
            <w:r w:rsidRPr="001525B0">
              <w:rPr>
                <w:rFonts w:eastAsia="PMingLiU" w:cs="Times New Roman"/>
                <w:i/>
                <w:sz w:val="20"/>
                <w:szCs w:val="20"/>
              </w:rPr>
              <w:t>What did I do in this lesson that gives evidence or may be used as an artifact for my professional growth plan?)</w:t>
            </w:r>
          </w:p>
          <w:p w14:paraId="1B1BC99C" w14:textId="4ED5F97F" w:rsidR="000C089B" w:rsidRDefault="00454EF4" w:rsidP="000C089B">
            <w:pPr>
              <w:pStyle w:val="ListParagraph"/>
              <w:keepNext/>
              <w:numPr>
                <w:ilvl w:val="0"/>
                <w:numId w:val="28"/>
              </w:numPr>
              <w:spacing w:line="240" w:lineRule="auto"/>
              <w:rPr>
                <w:rFonts w:eastAsia="PMingLiU" w:cs="Times New Roman"/>
                <w:sz w:val="20"/>
                <w:szCs w:val="20"/>
              </w:rPr>
            </w:pPr>
            <w:r>
              <w:rPr>
                <w:rFonts w:ascii="Calibri" w:hAnsi="Calibri" w:cs="Arial"/>
                <w:color w:val="333333"/>
                <w:lang w:val="en"/>
              </w:rPr>
              <w:t>The secondary teacher has knowledge of literacy and mathematics and is an expert in his or her content endorsement area.</w:t>
            </w:r>
            <w:r>
              <w:rPr>
                <w:rFonts w:eastAsia="PMingLiU" w:cs="Times New Roman"/>
                <w:sz w:val="20"/>
                <w:szCs w:val="20"/>
              </w:rPr>
              <w:t xml:space="preserve"> (Standard 1)</w:t>
            </w:r>
          </w:p>
          <w:p w14:paraId="15EB0FE4" w14:textId="77777777" w:rsidR="00454EF4" w:rsidRPr="00454EF4" w:rsidRDefault="00454EF4" w:rsidP="000C089B">
            <w:pPr>
              <w:pStyle w:val="ListParagraph"/>
              <w:keepNext/>
              <w:numPr>
                <w:ilvl w:val="0"/>
                <w:numId w:val="28"/>
              </w:numPr>
              <w:spacing w:line="240" w:lineRule="auto"/>
              <w:rPr>
                <w:rFonts w:eastAsia="PMingLiU" w:cs="Times New Roman"/>
                <w:sz w:val="20"/>
                <w:szCs w:val="20"/>
              </w:rPr>
            </w:pPr>
            <w:r>
              <w:rPr>
                <w:rFonts w:ascii="Calibri" w:hAnsi="Calibri" w:cs="Arial"/>
                <w:color w:val="333333"/>
                <w:lang w:val="en"/>
              </w:rPr>
              <w:t>Teachers establish a safe, inclusive and respectful learning environment for a diverse population of students.(Standard II)</w:t>
            </w:r>
          </w:p>
          <w:p w14:paraId="2F5506DB" w14:textId="07A311B5" w:rsidR="000C089B" w:rsidRPr="00454EF4" w:rsidRDefault="00454EF4" w:rsidP="000C089B">
            <w:pPr>
              <w:pStyle w:val="ListParagraph"/>
              <w:keepNext/>
              <w:numPr>
                <w:ilvl w:val="0"/>
                <w:numId w:val="28"/>
              </w:numPr>
              <w:spacing w:line="240" w:lineRule="auto"/>
              <w:rPr>
                <w:rFonts w:eastAsia="PMingLiU" w:cs="Times New Roman"/>
                <w:sz w:val="20"/>
                <w:szCs w:val="20"/>
              </w:rPr>
            </w:pPr>
            <w:r>
              <w:rPr>
                <w:rFonts w:ascii="Calibri" w:hAnsi="Calibri" w:cs="Arial"/>
                <w:color w:val="333333"/>
                <w:lang w:val="en"/>
              </w:rPr>
              <w:t>Teachers plan and deliver effective instruction and create an environment that facilitates learning for their students. (Standard III)</w:t>
            </w:r>
          </w:p>
          <w:p w14:paraId="337475AA" w14:textId="07FFC74B" w:rsidR="00454EF4" w:rsidRPr="009B7D09" w:rsidRDefault="00454EF4" w:rsidP="009B7D09">
            <w:pPr>
              <w:pStyle w:val="ListParagraph"/>
              <w:keepNext/>
              <w:numPr>
                <w:ilvl w:val="0"/>
                <w:numId w:val="28"/>
              </w:numPr>
              <w:spacing w:line="240" w:lineRule="auto"/>
              <w:rPr>
                <w:rFonts w:eastAsia="PMingLiU" w:cs="Times New Roman"/>
                <w:sz w:val="20"/>
                <w:szCs w:val="20"/>
              </w:rPr>
            </w:pPr>
            <w:r>
              <w:rPr>
                <w:rFonts w:ascii="Calibri" w:hAnsi="Calibri" w:cs="Arial"/>
                <w:color w:val="333333"/>
                <w:lang w:val="en"/>
              </w:rPr>
              <w:t>Teachers reflect on their practice. (Standard IV)</w:t>
            </w:r>
          </w:p>
        </w:tc>
      </w:tr>
      <w:tr w:rsidR="00720A40" w:rsidRPr="001525B0" w14:paraId="50973AB7" w14:textId="77777777" w:rsidTr="00A459CA">
        <w:tc>
          <w:tcPr>
            <w:tcW w:w="14598" w:type="dxa"/>
            <w:shd w:val="clear" w:color="auto" w:fill="FFFFFF" w:themeFill="background1"/>
          </w:tcPr>
          <w:p w14:paraId="50A94BFE" w14:textId="323E75C4" w:rsidR="00720A40" w:rsidRPr="001525B0" w:rsidRDefault="00720A40" w:rsidP="000C089B">
            <w:pPr>
              <w:pStyle w:val="ListParagraph"/>
              <w:keepNext/>
              <w:spacing w:line="240" w:lineRule="auto"/>
              <w:ind w:hanging="648"/>
              <w:jc w:val="both"/>
              <w:rPr>
                <w:rFonts w:eastAsia="PMingLiU" w:cs="Times New Roman"/>
                <w:i/>
                <w:sz w:val="20"/>
                <w:szCs w:val="20"/>
              </w:rPr>
            </w:pPr>
            <w:r w:rsidRPr="001525B0">
              <w:rPr>
                <w:rFonts w:eastAsia="PMingLiU" w:cs="Times New Roman"/>
                <w:b/>
                <w:sz w:val="20"/>
                <w:szCs w:val="20"/>
              </w:rPr>
              <w:t>Student Feedback</w:t>
            </w:r>
            <w:r w:rsidRPr="001525B0">
              <w:rPr>
                <w:rFonts w:eastAsia="PMingLiU" w:cs="Times New Roman"/>
                <w:sz w:val="20"/>
                <w:szCs w:val="20"/>
              </w:rPr>
              <w:t>: (</w:t>
            </w:r>
            <w:r w:rsidRPr="001525B0">
              <w:rPr>
                <w:rFonts w:eastAsia="PMingLiU" w:cs="Times New Roman"/>
                <w:i/>
                <w:sz w:val="20"/>
                <w:szCs w:val="20"/>
              </w:rPr>
              <w:t>What did students say about the lesson?  Did they find it engaging, interesting, appropriately challenging? Did their feedback confirm my own perception of the lesson?)</w:t>
            </w:r>
          </w:p>
          <w:p w14:paraId="09D52273" w14:textId="5C946740" w:rsidR="008716E3" w:rsidRPr="001525B0" w:rsidRDefault="000C089B" w:rsidP="00584D5A">
            <w:pPr>
              <w:pStyle w:val="ListParagraph"/>
              <w:keepNext/>
              <w:spacing w:line="240" w:lineRule="auto"/>
              <w:ind w:left="859" w:hanging="859"/>
              <w:jc w:val="both"/>
              <w:rPr>
                <w:rFonts w:eastAsia="PMingLiU" w:cs="Times New Roman"/>
                <w:b/>
                <w:sz w:val="20"/>
                <w:szCs w:val="20"/>
              </w:rPr>
            </w:pPr>
            <w:r>
              <w:rPr>
                <w:rFonts w:eastAsia="PMingLiU" w:cs="Times New Roman"/>
                <w:sz w:val="20"/>
                <w:szCs w:val="20"/>
              </w:rPr>
              <w:t xml:space="preserve">The students enjoyed the hands on activities but did express some frustration with not understanding what the filtration system should look like and what the </w:t>
            </w:r>
            <w:proofErr w:type="spellStart"/>
            <w:r>
              <w:rPr>
                <w:rFonts w:eastAsia="PMingLiU" w:cs="Times New Roman"/>
                <w:sz w:val="20"/>
                <w:szCs w:val="20"/>
              </w:rPr>
              <w:t>signifigance</w:t>
            </w:r>
            <w:proofErr w:type="spellEnd"/>
            <w:r>
              <w:rPr>
                <w:rFonts w:eastAsia="PMingLiU" w:cs="Times New Roman"/>
                <w:sz w:val="20"/>
                <w:szCs w:val="20"/>
              </w:rPr>
              <w:t xml:space="preserve"> of the PH testing. In the end they said “we felt like real scientists, </w:t>
            </w:r>
            <w:proofErr w:type="spellStart"/>
            <w:r>
              <w:rPr>
                <w:rFonts w:eastAsia="PMingLiU" w:cs="Times New Roman"/>
                <w:sz w:val="20"/>
                <w:szCs w:val="20"/>
              </w:rPr>
              <w:t>soing</w:t>
            </w:r>
            <w:proofErr w:type="spellEnd"/>
            <w:r>
              <w:rPr>
                <w:rFonts w:eastAsia="PMingLiU" w:cs="Times New Roman"/>
                <w:sz w:val="20"/>
                <w:szCs w:val="20"/>
              </w:rPr>
              <w:t xml:space="preserve"> a lot of trial and error to get to the product”. </w:t>
            </w:r>
          </w:p>
        </w:tc>
      </w:tr>
    </w:tbl>
    <w:p w14:paraId="54B46D60" w14:textId="77777777" w:rsidR="00F44980" w:rsidRPr="001525B0" w:rsidRDefault="00F44980" w:rsidP="001525B0">
      <w:pPr>
        <w:spacing w:line="240" w:lineRule="auto"/>
        <w:rPr>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720"/>
        <w:gridCol w:w="12878"/>
      </w:tblGrid>
      <w:tr w:rsidR="00720A40" w:rsidRPr="001525B0" w14:paraId="250D0E2E" w14:textId="77777777" w:rsidTr="009B5F51">
        <w:tc>
          <w:tcPr>
            <w:tcW w:w="1720" w:type="dxa"/>
            <w:shd w:val="clear" w:color="auto" w:fill="FFFFFF" w:themeFill="background1"/>
            <w:vAlign w:val="center"/>
          </w:tcPr>
          <w:p w14:paraId="28D4CF1F" w14:textId="0108D460" w:rsidR="00720A40" w:rsidRPr="001525B0" w:rsidRDefault="00720A40" w:rsidP="001525B0">
            <w:pPr>
              <w:keepNext/>
              <w:spacing w:line="240" w:lineRule="auto"/>
              <w:jc w:val="center"/>
              <w:rPr>
                <w:rFonts w:eastAsia="PMingLiU" w:cs="Times New Roman"/>
                <w:b/>
                <w:i/>
                <w:sz w:val="20"/>
                <w:szCs w:val="20"/>
              </w:rPr>
            </w:pPr>
            <w:r w:rsidRPr="001525B0">
              <w:rPr>
                <w:rFonts w:eastAsia="PMingLiU" w:cs="Times New Roman"/>
                <w:b/>
                <w:i/>
                <w:sz w:val="20"/>
                <w:szCs w:val="20"/>
              </w:rPr>
              <w:t>Time Suggested</w:t>
            </w:r>
          </w:p>
        </w:tc>
        <w:tc>
          <w:tcPr>
            <w:tcW w:w="12878" w:type="dxa"/>
            <w:shd w:val="clear" w:color="auto" w:fill="FFFFFF" w:themeFill="background1"/>
          </w:tcPr>
          <w:p w14:paraId="071AAA89" w14:textId="65FFC10C" w:rsidR="00720A40" w:rsidRPr="001525B0" w:rsidRDefault="005122F0" w:rsidP="005B7D5C">
            <w:pPr>
              <w:pStyle w:val="ListParagraph"/>
              <w:keepNext/>
              <w:spacing w:line="240" w:lineRule="auto"/>
              <w:ind w:hanging="759"/>
              <w:rPr>
                <w:rFonts w:eastAsia="PMingLiU" w:cs="Times New Roman"/>
                <w:sz w:val="20"/>
                <w:szCs w:val="20"/>
              </w:rPr>
            </w:pPr>
            <w:r w:rsidRPr="001525B0">
              <w:rPr>
                <w:rFonts w:cs="Arial"/>
                <w:color w:val="000000"/>
                <w:sz w:val="20"/>
                <w:szCs w:val="20"/>
                <w:shd w:val="clear" w:color="auto" w:fill="FFFFFF"/>
              </w:rPr>
              <w:t xml:space="preserve">Lesson can be completed in </w:t>
            </w:r>
            <w:r w:rsidR="005B7D5C">
              <w:rPr>
                <w:rFonts w:cs="Arial"/>
                <w:color w:val="000000"/>
                <w:sz w:val="20"/>
                <w:szCs w:val="20"/>
                <w:shd w:val="clear" w:color="auto" w:fill="FFFFFF"/>
              </w:rPr>
              <w:t>two</w:t>
            </w:r>
            <w:r w:rsidRPr="001525B0">
              <w:rPr>
                <w:rFonts w:cs="Arial"/>
                <w:color w:val="000000"/>
                <w:sz w:val="20"/>
                <w:szCs w:val="20"/>
                <w:shd w:val="clear" w:color="auto" w:fill="FFFFFF"/>
              </w:rPr>
              <w:t xml:space="preserve"> to </w:t>
            </w:r>
            <w:r w:rsidR="005B7D5C">
              <w:rPr>
                <w:rFonts w:cs="Arial"/>
                <w:color w:val="000000"/>
                <w:sz w:val="20"/>
                <w:szCs w:val="20"/>
                <w:shd w:val="clear" w:color="auto" w:fill="FFFFFF"/>
              </w:rPr>
              <w:t>three</w:t>
            </w:r>
            <w:r w:rsidRPr="001525B0">
              <w:rPr>
                <w:rFonts w:cs="Arial"/>
                <w:color w:val="000000"/>
                <w:sz w:val="20"/>
                <w:szCs w:val="20"/>
                <w:shd w:val="clear" w:color="auto" w:fill="FFFFFF"/>
              </w:rPr>
              <w:t xml:space="preserve"> class period. Extensions may include multiple days to do </w:t>
            </w:r>
            <w:r w:rsidR="00C253E1" w:rsidRPr="001525B0">
              <w:rPr>
                <w:rFonts w:cs="Arial"/>
                <w:color w:val="000000"/>
                <w:sz w:val="20"/>
                <w:szCs w:val="20"/>
                <w:shd w:val="clear" w:color="auto" w:fill="FFFFFF"/>
              </w:rPr>
              <w:t>research and</w:t>
            </w:r>
            <w:r w:rsidRPr="001525B0">
              <w:rPr>
                <w:rFonts w:cs="Arial"/>
                <w:color w:val="000000"/>
                <w:sz w:val="20"/>
                <w:szCs w:val="20"/>
                <w:shd w:val="clear" w:color="auto" w:fill="FFFFFF"/>
              </w:rPr>
              <w:t>/or a share out (demonstration) days.</w:t>
            </w:r>
          </w:p>
        </w:tc>
      </w:tr>
      <w:tr w:rsidR="00720A40" w:rsidRPr="001525B0" w14:paraId="4D9333A8" w14:textId="77777777" w:rsidTr="009B5F51">
        <w:tc>
          <w:tcPr>
            <w:tcW w:w="1720" w:type="dxa"/>
            <w:shd w:val="clear" w:color="auto" w:fill="FFFFFF" w:themeFill="background1"/>
            <w:vAlign w:val="center"/>
          </w:tcPr>
          <w:p w14:paraId="00E5CE56" w14:textId="77777777" w:rsidR="00720A40" w:rsidRPr="001525B0" w:rsidRDefault="00720A40" w:rsidP="001525B0">
            <w:pPr>
              <w:keepNext/>
              <w:spacing w:line="240" w:lineRule="auto"/>
              <w:jc w:val="center"/>
              <w:rPr>
                <w:rFonts w:eastAsia="PMingLiU" w:cs="Times New Roman"/>
                <w:b/>
                <w:i/>
                <w:sz w:val="20"/>
                <w:szCs w:val="20"/>
              </w:rPr>
            </w:pPr>
            <w:r w:rsidRPr="001525B0">
              <w:rPr>
                <w:rFonts w:eastAsia="PMingLiU" w:cs="Times New Roman"/>
                <w:b/>
                <w:i/>
                <w:sz w:val="20"/>
                <w:szCs w:val="20"/>
              </w:rPr>
              <w:t>Materials Needed</w:t>
            </w:r>
          </w:p>
        </w:tc>
        <w:tc>
          <w:tcPr>
            <w:tcW w:w="12878" w:type="dxa"/>
            <w:shd w:val="clear" w:color="auto" w:fill="FFFFFF" w:themeFill="background1"/>
          </w:tcPr>
          <w:p w14:paraId="0B2961A2" w14:textId="60E8D4FE" w:rsidR="00720A40" w:rsidRPr="001525B0" w:rsidRDefault="005122F0" w:rsidP="001525B0">
            <w:pPr>
              <w:pStyle w:val="ListParagraph"/>
              <w:keepNext/>
              <w:spacing w:line="240" w:lineRule="auto"/>
              <w:ind w:left="0"/>
              <w:rPr>
                <w:rFonts w:eastAsia="PMingLiU" w:cs="Times New Roman"/>
                <w:sz w:val="20"/>
                <w:szCs w:val="20"/>
              </w:rPr>
            </w:pPr>
            <w:r w:rsidRPr="001525B0">
              <w:rPr>
                <w:rFonts w:cs="Arial"/>
                <w:color w:val="000000"/>
                <w:sz w:val="20"/>
                <w:szCs w:val="20"/>
                <w:shd w:val="clear" w:color="auto" w:fill="FFFFFF"/>
              </w:rPr>
              <w:t>Images of several water sources, large poster papers for groups to brainstorm questions, sample of a water source (preferably dirty sample), materials for students to use in their filtration lab (sand, gravel, cotton balls, 2 liter plastic bottles, PH paper, microscopes…..)</w:t>
            </w:r>
          </w:p>
        </w:tc>
      </w:tr>
      <w:tr w:rsidR="008C47F8" w:rsidRPr="001525B0" w14:paraId="0548674C" w14:textId="77777777" w:rsidTr="009B5F51">
        <w:tc>
          <w:tcPr>
            <w:tcW w:w="1720" w:type="dxa"/>
            <w:shd w:val="clear" w:color="auto" w:fill="FFFFFF" w:themeFill="background1"/>
            <w:vAlign w:val="center"/>
          </w:tcPr>
          <w:p w14:paraId="30B343A1" w14:textId="29319DF4" w:rsidR="008C47F8" w:rsidRPr="001525B0" w:rsidRDefault="008C47F8" w:rsidP="001525B0">
            <w:pPr>
              <w:keepNext/>
              <w:spacing w:line="240" w:lineRule="auto"/>
              <w:jc w:val="center"/>
              <w:rPr>
                <w:rFonts w:eastAsia="PMingLiU" w:cs="Times New Roman"/>
                <w:b/>
                <w:i/>
                <w:sz w:val="20"/>
                <w:szCs w:val="20"/>
              </w:rPr>
            </w:pPr>
            <w:r w:rsidRPr="001525B0">
              <w:rPr>
                <w:rFonts w:eastAsia="PMingLiU" w:cs="Times New Roman"/>
                <w:b/>
                <w:i/>
                <w:sz w:val="20"/>
                <w:szCs w:val="20"/>
              </w:rPr>
              <w:t>Co-teaching Opportunity</w:t>
            </w:r>
          </w:p>
        </w:tc>
        <w:tc>
          <w:tcPr>
            <w:tcW w:w="12878" w:type="dxa"/>
            <w:shd w:val="clear" w:color="auto" w:fill="FFFFFF" w:themeFill="background1"/>
          </w:tcPr>
          <w:p w14:paraId="683646D6" w14:textId="1F9DC3A6" w:rsidR="008C47F8" w:rsidRPr="001525B0" w:rsidRDefault="005122F0" w:rsidP="001525B0">
            <w:pPr>
              <w:pStyle w:val="ListParagraph"/>
              <w:keepNext/>
              <w:spacing w:line="240" w:lineRule="auto"/>
              <w:ind w:hanging="720"/>
              <w:rPr>
                <w:rFonts w:eastAsia="PMingLiU" w:cs="Times New Roman"/>
                <w:sz w:val="20"/>
                <w:szCs w:val="20"/>
              </w:rPr>
            </w:pPr>
            <w:r w:rsidRPr="001525B0">
              <w:rPr>
                <w:rFonts w:cs="Arial"/>
                <w:color w:val="000000"/>
                <w:sz w:val="20"/>
                <w:szCs w:val="20"/>
                <w:shd w:val="clear" w:color="auto" w:fill="FFFFFF"/>
              </w:rPr>
              <w:t xml:space="preserve">Group discussion for question </w:t>
            </w:r>
            <w:proofErr w:type="gramStart"/>
            <w:r w:rsidRPr="001525B0">
              <w:rPr>
                <w:rFonts w:cs="Arial"/>
                <w:color w:val="000000"/>
                <w:sz w:val="20"/>
                <w:szCs w:val="20"/>
                <w:shd w:val="clear" w:color="auto" w:fill="FFFFFF"/>
              </w:rPr>
              <w:t>building,</w:t>
            </w:r>
            <w:proofErr w:type="gramEnd"/>
            <w:r w:rsidRPr="001525B0">
              <w:rPr>
                <w:rFonts w:cs="Arial"/>
                <w:color w:val="000000"/>
                <w:sz w:val="20"/>
                <w:szCs w:val="20"/>
                <w:shd w:val="clear" w:color="auto" w:fill="FFFFFF"/>
              </w:rPr>
              <w:t xml:space="preserve"> provide students with links on filtration, more guided support for setting up the la</w:t>
            </w:r>
            <w:r w:rsidR="005B7D5C">
              <w:rPr>
                <w:rFonts w:cs="Arial"/>
                <w:color w:val="000000"/>
                <w:sz w:val="20"/>
                <w:szCs w:val="20"/>
                <w:shd w:val="clear" w:color="auto" w:fill="FFFFFF"/>
              </w:rPr>
              <w:t>b.</w:t>
            </w:r>
          </w:p>
        </w:tc>
      </w:tr>
      <w:tr w:rsidR="008C47F8" w:rsidRPr="001525B0" w14:paraId="5C8303B2" w14:textId="77777777" w:rsidTr="009B5F51">
        <w:tc>
          <w:tcPr>
            <w:tcW w:w="1720" w:type="dxa"/>
            <w:shd w:val="clear" w:color="auto" w:fill="FFFFFF" w:themeFill="background1"/>
            <w:vAlign w:val="center"/>
          </w:tcPr>
          <w:p w14:paraId="23EFB89E" w14:textId="6F856EC2" w:rsidR="008C47F8" w:rsidRPr="001525B0" w:rsidRDefault="008C47F8" w:rsidP="001525B0">
            <w:pPr>
              <w:keepNext/>
              <w:spacing w:line="240" w:lineRule="auto"/>
              <w:jc w:val="center"/>
              <w:rPr>
                <w:rFonts w:eastAsia="PMingLiU" w:cs="Times New Roman"/>
                <w:b/>
                <w:i/>
                <w:sz w:val="20"/>
                <w:szCs w:val="20"/>
              </w:rPr>
            </w:pPr>
            <w:r w:rsidRPr="001525B0">
              <w:rPr>
                <w:rFonts w:eastAsia="PMingLiU" w:cs="Times New Roman"/>
                <w:b/>
                <w:i/>
                <w:sz w:val="20"/>
                <w:szCs w:val="20"/>
              </w:rPr>
              <w:t>Cross-Content Connections</w:t>
            </w:r>
          </w:p>
        </w:tc>
        <w:tc>
          <w:tcPr>
            <w:tcW w:w="12878" w:type="dxa"/>
            <w:shd w:val="clear" w:color="auto" w:fill="FFFFFF" w:themeFill="background1"/>
          </w:tcPr>
          <w:p w14:paraId="77D19781" w14:textId="77777777" w:rsidR="005122F0" w:rsidRPr="005122F0" w:rsidRDefault="005122F0" w:rsidP="001525B0">
            <w:pPr>
              <w:spacing w:after="0" w:line="240" w:lineRule="auto"/>
              <w:ind w:left="20"/>
              <w:rPr>
                <w:rFonts w:eastAsia="Times New Roman" w:cs="Times New Roman"/>
                <w:sz w:val="20"/>
                <w:szCs w:val="20"/>
              </w:rPr>
            </w:pPr>
            <w:r w:rsidRPr="005122F0">
              <w:rPr>
                <w:rFonts w:eastAsia="Times New Roman" w:cs="Arial"/>
                <w:color w:val="000000"/>
                <w:sz w:val="20"/>
                <w:szCs w:val="20"/>
                <w:shd w:val="clear" w:color="auto" w:fill="FFFFFF"/>
              </w:rPr>
              <w:t>Math: parts per million, rations, quantities</w:t>
            </w:r>
          </w:p>
          <w:p w14:paraId="3EAE3802" w14:textId="77777777" w:rsidR="005122F0" w:rsidRPr="005122F0" w:rsidRDefault="005122F0" w:rsidP="001525B0">
            <w:pPr>
              <w:spacing w:after="0" w:line="240" w:lineRule="auto"/>
              <w:ind w:left="20"/>
              <w:rPr>
                <w:rFonts w:eastAsia="Times New Roman" w:cs="Times New Roman"/>
                <w:sz w:val="20"/>
                <w:szCs w:val="20"/>
              </w:rPr>
            </w:pPr>
            <w:r w:rsidRPr="005122F0">
              <w:rPr>
                <w:rFonts w:eastAsia="Times New Roman" w:cs="Arial"/>
                <w:color w:val="000000"/>
                <w:sz w:val="20"/>
                <w:szCs w:val="20"/>
                <w:shd w:val="clear" w:color="auto" w:fill="FFFFFF"/>
              </w:rPr>
              <w:t>Writing: Writing for a specific purpose, expository writing</w:t>
            </w:r>
          </w:p>
          <w:p w14:paraId="3E8A58F2" w14:textId="3CA78037" w:rsidR="008C47F8" w:rsidRPr="001525B0" w:rsidRDefault="005122F0" w:rsidP="001525B0">
            <w:pPr>
              <w:pStyle w:val="ListParagraph"/>
              <w:keepNext/>
              <w:spacing w:line="240" w:lineRule="auto"/>
              <w:ind w:left="0"/>
              <w:rPr>
                <w:rFonts w:eastAsia="PMingLiU" w:cs="Times New Roman"/>
                <w:sz w:val="20"/>
                <w:szCs w:val="20"/>
              </w:rPr>
            </w:pPr>
            <w:r w:rsidRPr="001525B0">
              <w:rPr>
                <w:rFonts w:eastAsia="Times New Roman" w:cs="Arial"/>
                <w:color w:val="000000"/>
                <w:sz w:val="20"/>
                <w:szCs w:val="20"/>
                <w:shd w:val="clear" w:color="auto" w:fill="FFFFFF"/>
              </w:rPr>
              <w:t>Geography: geographical location of where water comes from (mountains, wells, oceans…), natural disaster locations (i.e. Florida: hurricanes, Colorado: fires, California: oil drilling in ocean that may contaminate a community's water source….)</w:t>
            </w:r>
          </w:p>
        </w:tc>
      </w:tr>
    </w:tbl>
    <w:p w14:paraId="23319507" w14:textId="77777777" w:rsidR="004A79FD" w:rsidRPr="001525B0" w:rsidRDefault="004A79FD" w:rsidP="001525B0">
      <w:pPr>
        <w:spacing w:line="240" w:lineRule="auto"/>
        <w:rPr>
          <w:rFonts w:cs="Times New Roman"/>
          <w:b/>
          <w:i/>
          <w:sz w:val="20"/>
          <w:szCs w:val="20"/>
        </w:rPr>
      </w:pPr>
    </w:p>
    <w:p w14:paraId="4F108487" w14:textId="77777777" w:rsidR="008A5C18" w:rsidRPr="001525B0" w:rsidRDefault="008A5C18" w:rsidP="001525B0">
      <w:pPr>
        <w:spacing w:line="240" w:lineRule="auto"/>
        <w:rPr>
          <w:rFonts w:cs="Times New Roman"/>
          <w:b/>
          <w:color w:val="C00000"/>
          <w:sz w:val="20"/>
          <w:szCs w:val="20"/>
        </w:rPr>
      </w:pPr>
    </w:p>
    <w:p w14:paraId="4427945F" w14:textId="77777777" w:rsidR="001525B0" w:rsidRPr="001525B0" w:rsidRDefault="001525B0" w:rsidP="001525B0">
      <w:pPr>
        <w:spacing w:line="240" w:lineRule="auto"/>
        <w:rPr>
          <w:rFonts w:cs="Times New Roman"/>
          <w:b/>
          <w:color w:val="C00000"/>
          <w:sz w:val="20"/>
          <w:szCs w:val="20"/>
        </w:rPr>
      </w:pPr>
    </w:p>
    <w:sectPr w:rsidR="001525B0" w:rsidRPr="001525B0" w:rsidSect="00CA6BCB">
      <w:footerReference w:type="default" r:id="rId1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EF7CAA" w14:textId="77777777" w:rsidR="00575C3A" w:rsidRDefault="00575C3A" w:rsidP="00C06827">
      <w:pPr>
        <w:spacing w:after="0" w:line="240" w:lineRule="auto"/>
      </w:pPr>
      <w:r>
        <w:separator/>
      </w:r>
    </w:p>
  </w:endnote>
  <w:endnote w:type="continuationSeparator" w:id="0">
    <w:p w14:paraId="791C4E9C" w14:textId="77777777" w:rsidR="00575C3A" w:rsidRDefault="00575C3A" w:rsidP="00C06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3D410" w14:textId="663C463C" w:rsidR="008A5C18" w:rsidRDefault="00972105">
    <w:pPr>
      <w:pStyle w:val="Footer"/>
    </w:pPr>
    <w:proofErr w:type="spellStart"/>
    <w:r>
      <w:t>Tinucci</w:t>
    </w:r>
    <w:proofErr w:type="spellEnd"/>
    <w:r>
      <w:t xml:space="preserve"> Lesson_10</w:t>
    </w:r>
    <w:r w:rsidR="008A5C18">
      <w:t>/2016</w:t>
    </w:r>
  </w:p>
  <w:p w14:paraId="6C9EC2A0" w14:textId="77777777" w:rsidR="00FF0A4C" w:rsidRDefault="00FF0A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3ED38" w14:textId="77777777" w:rsidR="00575C3A" w:rsidRDefault="00575C3A" w:rsidP="00C06827">
      <w:pPr>
        <w:spacing w:after="0" w:line="240" w:lineRule="auto"/>
      </w:pPr>
      <w:r>
        <w:separator/>
      </w:r>
    </w:p>
  </w:footnote>
  <w:footnote w:type="continuationSeparator" w:id="0">
    <w:p w14:paraId="1231ABA6" w14:textId="77777777" w:rsidR="00575C3A" w:rsidRDefault="00575C3A" w:rsidP="00C068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12D9"/>
    <w:multiLevelType w:val="hybridMultilevel"/>
    <w:tmpl w:val="AC26C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92098F"/>
    <w:multiLevelType w:val="hybridMultilevel"/>
    <w:tmpl w:val="ACD04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75693"/>
    <w:multiLevelType w:val="hybridMultilevel"/>
    <w:tmpl w:val="47866C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431451"/>
    <w:multiLevelType w:val="hybridMultilevel"/>
    <w:tmpl w:val="37B4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B275EB"/>
    <w:multiLevelType w:val="hybridMultilevel"/>
    <w:tmpl w:val="38B60888"/>
    <w:lvl w:ilvl="0" w:tplc="9C7CD2EC">
      <w:start w:val="1"/>
      <w:numFmt w:val="bullet"/>
      <w:lvlText w:val="•"/>
      <w:lvlJc w:val="left"/>
      <w:pPr>
        <w:tabs>
          <w:tab w:val="num" w:pos="720"/>
        </w:tabs>
        <w:ind w:left="720" w:hanging="360"/>
      </w:pPr>
      <w:rPr>
        <w:rFonts w:ascii="Arial" w:hAnsi="Arial" w:hint="default"/>
      </w:rPr>
    </w:lvl>
    <w:lvl w:ilvl="1" w:tplc="273A5AA8">
      <w:start w:val="1"/>
      <w:numFmt w:val="bullet"/>
      <w:lvlText w:val="•"/>
      <w:lvlJc w:val="left"/>
      <w:pPr>
        <w:tabs>
          <w:tab w:val="num" w:pos="1440"/>
        </w:tabs>
        <w:ind w:left="1440" w:hanging="360"/>
      </w:pPr>
      <w:rPr>
        <w:rFonts w:ascii="Arial" w:hAnsi="Arial" w:hint="default"/>
      </w:rPr>
    </w:lvl>
    <w:lvl w:ilvl="2" w:tplc="56E6066C" w:tentative="1">
      <w:start w:val="1"/>
      <w:numFmt w:val="bullet"/>
      <w:lvlText w:val="•"/>
      <w:lvlJc w:val="left"/>
      <w:pPr>
        <w:tabs>
          <w:tab w:val="num" w:pos="2160"/>
        </w:tabs>
        <w:ind w:left="2160" w:hanging="360"/>
      </w:pPr>
      <w:rPr>
        <w:rFonts w:ascii="Arial" w:hAnsi="Arial" w:hint="default"/>
      </w:rPr>
    </w:lvl>
    <w:lvl w:ilvl="3" w:tplc="A33A575A" w:tentative="1">
      <w:start w:val="1"/>
      <w:numFmt w:val="bullet"/>
      <w:lvlText w:val="•"/>
      <w:lvlJc w:val="left"/>
      <w:pPr>
        <w:tabs>
          <w:tab w:val="num" w:pos="2880"/>
        </w:tabs>
        <w:ind w:left="2880" w:hanging="360"/>
      </w:pPr>
      <w:rPr>
        <w:rFonts w:ascii="Arial" w:hAnsi="Arial" w:hint="default"/>
      </w:rPr>
    </w:lvl>
    <w:lvl w:ilvl="4" w:tplc="9C969F60" w:tentative="1">
      <w:start w:val="1"/>
      <w:numFmt w:val="bullet"/>
      <w:lvlText w:val="•"/>
      <w:lvlJc w:val="left"/>
      <w:pPr>
        <w:tabs>
          <w:tab w:val="num" w:pos="3600"/>
        </w:tabs>
        <w:ind w:left="3600" w:hanging="360"/>
      </w:pPr>
      <w:rPr>
        <w:rFonts w:ascii="Arial" w:hAnsi="Arial" w:hint="default"/>
      </w:rPr>
    </w:lvl>
    <w:lvl w:ilvl="5" w:tplc="B7DCFE64" w:tentative="1">
      <w:start w:val="1"/>
      <w:numFmt w:val="bullet"/>
      <w:lvlText w:val="•"/>
      <w:lvlJc w:val="left"/>
      <w:pPr>
        <w:tabs>
          <w:tab w:val="num" w:pos="4320"/>
        </w:tabs>
        <w:ind w:left="4320" w:hanging="360"/>
      </w:pPr>
      <w:rPr>
        <w:rFonts w:ascii="Arial" w:hAnsi="Arial" w:hint="default"/>
      </w:rPr>
    </w:lvl>
    <w:lvl w:ilvl="6" w:tplc="FF8EA6BA" w:tentative="1">
      <w:start w:val="1"/>
      <w:numFmt w:val="bullet"/>
      <w:lvlText w:val="•"/>
      <w:lvlJc w:val="left"/>
      <w:pPr>
        <w:tabs>
          <w:tab w:val="num" w:pos="5040"/>
        </w:tabs>
        <w:ind w:left="5040" w:hanging="360"/>
      </w:pPr>
      <w:rPr>
        <w:rFonts w:ascii="Arial" w:hAnsi="Arial" w:hint="default"/>
      </w:rPr>
    </w:lvl>
    <w:lvl w:ilvl="7" w:tplc="B2E6D878" w:tentative="1">
      <w:start w:val="1"/>
      <w:numFmt w:val="bullet"/>
      <w:lvlText w:val="•"/>
      <w:lvlJc w:val="left"/>
      <w:pPr>
        <w:tabs>
          <w:tab w:val="num" w:pos="5760"/>
        </w:tabs>
        <w:ind w:left="5760" w:hanging="360"/>
      </w:pPr>
      <w:rPr>
        <w:rFonts w:ascii="Arial" w:hAnsi="Arial" w:hint="default"/>
      </w:rPr>
    </w:lvl>
    <w:lvl w:ilvl="8" w:tplc="280478F4" w:tentative="1">
      <w:start w:val="1"/>
      <w:numFmt w:val="bullet"/>
      <w:lvlText w:val="•"/>
      <w:lvlJc w:val="left"/>
      <w:pPr>
        <w:tabs>
          <w:tab w:val="num" w:pos="6480"/>
        </w:tabs>
        <w:ind w:left="6480" w:hanging="360"/>
      </w:pPr>
      <w:rPr>
        <w:rFonts w:ascii="Arial" w:hAnsi="Arial" w:hint="default"/>
      </w:rPr>
    </w:lvl>
  </w:abstractNum>
  <w:abstractNum w:abstractNumId="5">
    <w:nsid w:val="12C84281"/>
    <w:multiLevelType w:val="hybridMultilevel"/>
    <w:tmpl w:val="FBF6C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B1AD1"/>
    <w:multiLevelType w:val="hybridMultilevel"/>
    <w:tmpl w:val="AB36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AF56D8"/>
    <w:multiLevelType w:val="hybridMultilevel"/>
    <w:tmpl w:val="B5262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634F87"/>
    <w:multiLevelType w:val="hybridMultilevel"/>
    <w:tmpl w:val="45228034"/>
    <w:lvl w:ilvl="0" w:tplc="E39C95B6">
      <w:start w:val="1"/>
      <w:numFmt w:val="bullet"/>
      <w:lvlText w:val=""/>
      <w:lvlJc w:val="left"/>
      <w:pPr>
        <w:tabs>
          <w:tab w:val="num" w:pos="720"/>
        </w:tabs>
        <w:ind w:left="720" w:hanging="360"/>
      </w:pPr>
      <w:rPr>
        <w:rFonts w:ascii="Wingdings" w:hAnsi="Wingdings" w:hint="default"/>
      </w:rPr>
    </w:lvl>
    <w:lvl w:ilvl="1" w:tplc="D2385F5E">
      <w:start w:val="542"/>
      <w:numFmt w:val="bullet"/>
      <w:lvlText w:val=""/>
      <w:lvlJc w:val="left"/>
      <w:pPr>
        <w:tabs>
          <w:tab w:val="num" w:pos="1440"/>
        </w:tabs>
        <w:ind w:left="1440" w:hanging="360"/>
      </w:pPr>
      <w:rPr>
        <w:rFonts w:ascii="Wingdings" w:hAnsi="Wingdings" w:hint="default"/>
      </w:rPr>
    </w:lvl>
    <w:lvl w:ilvl="2" w:tplc="049ACF7C">
      <w:start w:val="542"/>
      <w:numFmt w:val="bullet"/>
      <w:lvlText w:val=""/>
      <w:lvlJc w:val="left"/>
      <w:pPr>
        <w:tabs>
          <w:tab w:val="num" w:pos="2160"/>
        </w:tabs>
        <w:ind w:left="2160" w:hanging="360"/>
      </w:pPr>
      <w:rPr>
        <w:rFonts w:ascii="Wingdings" w:hAnsi="Wingdings" w:hint="default"/>
      </w:rPr>
    </w:lvl>
    <w:lvl w:ilvl="3" w:tplc="564284E4" w:tentative="1">
      <w:start w:val="1"/>
      <w:numFmt w:val="bullet"/>
      <w:lvlText w:val=""/>
      <w:lvlJc w:val="left"/>
      <w:pPr>
        <w:tabs>
          <w:tab w:val="num" w:pos="2880"/>
        </w:tabs>
        <w:ind w:left="2880" w:hanging="360"/>
      </w:pPr>
      <w:rPr>
        <w:rFonts w:ascii="Wingdings" w:hAnsi="Wingdings" w:hint="default"/>
      </w:rPr>
    </w:lvl>
    <w:lvl w:ilvl="4" w:tplc="C1D0F9BC" w:tentative="1">
      <w:start w:val="1"/>
      <w:numFmt w:val="bullet"/>
      <w:lvlText w:val=""/>
      <w:lvlJc w:val="left"/>
      <w:pPr>
        <w:tabs>
          <w:tab w:val="num" w:pos="3600"/>
        </w:tabs>
        <w:ind w:left="3600" w:hanging="360"/>
      </w:pPr>
      <w:rPr>
        <w:rFonts w:ascii="Wingdings" w:hAnsi="Wingdings" w:hint="default"/>
      </w:rPr>
    </w:lvl>
    <w:lvl w:ilvl="5" w:tplc="25D83EA4" w:tentative="1">
      <w:start w:val="1"/>
      <w:numFmt w:val="bullet"/>
      <w:lvlText w:val=""/>
      <w:lvlJc w:val="left"/>
      <w:pPr>
        <w:tabs>
          <w:tab w:val="num" w:pos="4320"/>
        </w:tabs>
        <w:ind w:left="4320" w:hanging="360"/>
      </w:pPr>
      <w:rPr>
        <w:rFonts w:ascii="Wingdings" w:hAnsi="Wingdings" w:hint="default"/>
      </w:rPr>
    </w:lvl>
    <w:lvl w:ilvl="6" w:tplc="88105FDE" w:tentative="1">
      <w:start w:val="1"/>
      <w:numFmt w:val="bullet"/>
      <w:lvlText w:val=""/>
      <w:lvlJc w:val="left"/>
      <w:pPr>
        <w:tabs>
          <w:tab w:val="num" w:pos="5040"/>
        </w:tabs>
        <w:ind w:left="5040" w:hanging="360"/>
      </w:pPr>
      <w:rPr>
        <w:rFonts w:ascii="Wingdings" w:hAnsi="Wingdings" w:hint="default"/>
      </w:rPr>
    </w:lvl>
    <w:lvl w:ilvl="7" w:tplc="43A47334" w:tentative="1">
      <w:start w:val="1"/>
      <w:numFmt w:val="bullet"/>
      <w:lvlText w:val=""/>
      <w:lvlJc w:val="left"/>
      <w:pPr>
        <w:tabs>
          <w:tab w:val="num" w:pos="5760"/>
        </w:tabs>
        <w:ind w:left="5760" w:hanging="360"/>
      </w:pPr>
      <w:rPr>
        <w:rFonts w:ascii="Wingdings" w:hAnsi="Wingdings" w:hint="default"/>
      </w:rPr>
    </w:lvl>
    <w:lvl w:ilvl="8" w:tplc="F81CFA62" w:tentative="1">
      <w:start w:val="1"/>
      <w:numFmt w:val="bullet"/>
      <w:lvlText w:val=""/>
      <w:lvlJc w:val="left"/>
      <w:pPr>
        <w:tabs>
          <w:tab w:val="num" w:pos="6480"/>
        </w:tabs>
        <w:ind w:left="6480" w:hanging="360"/>
      </w:pPr>
      <w:rPr>
        <w:rFonts w:ascii="Wingdings" w:hAnsi="Wingdings" w:hint="default"/>
      </w:rPr>
    </w:lvl>
  </w:abstractNum>
  <w:abstractNum w:abstractNumId="9">
    <w:nsid w:val="2D3E4ED3"/>
    <w:multiLevelType w:val="hybridMultilevel"/>
    <w:tmpl w:val="757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F9491F"/>
    <w:multiLevelType w:val="hybridMultilevel"/>
    <w:tmpl w:val="026A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4D4EBE"/>
    <w:multiLevelType w:val="multilevel"/>
    <w:tmpl w:val="4334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7E4063"/>
    <w:multiLevelType w:val="hybridMultilevel"/>
    <w:tmpl w:val="919EF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2D7D49"/>
    <w:multiLevelType w:val="hybridMultilevel"/>
    <w:tmpl w:val="5C9655F8"/>
    <w:lvl w:ilvl="0" w:tplc="703AF4C6">
      <w:start w:val="1"/>
      <w:numFmt w:val="bullet"/>
      <w:pStyle w:val="Bulletlevel2"/>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10763E7"/>
    <w:multiLevelType w:val="hybridMultilevel"/>
    <w:tmpl w:val="AAC02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10199B"/>
    <w:multiLevelType w:val="hybridMultilevel"/>
    <w:tmpl w:val="DE561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C069BC"/>
    <w:multiLevelType w:val="hybridMultilevel"/>
    <w:tmpl w:val="23C46D32"/>
    <w:lvl w:ilvl="0" w:tplc="92FE91E2">
      <w:start w:val="1"/>
      <w:numFmt w:val="bullet"/>
      <w:lvlText w:val=""/>
      <w:lvlJc w:val="left"/>
      <w:pPr>
        <w:tabs>
          <w:tab w:val="num" w:pos="720"/>
        </w:tabs>
        <w:ind w:left="720" w:hanging="360"/>
      </w:pPr>
      <w:rPr>
        <w:rFonts w:ascii="Symbol" w:hAnsi="Symbol" w:hint="default"/>
      </w:rPr>
    </w:lvl>
    <w:lvl w:ilvl="1" w:tplc="34BC7010" w:tentative="1">
      <w:start w:val="1"/>
      <w:numFmt w:val="bullet"/>
      <w:lvlText w:val=""/>
      <w:lvlJc w:val="left"/>
      <w:pPr>
        <w:tabs>
          <w:tab w:val="num" w:pos="1440"/>
        </w:tabs>
        <w:ind w:left="1440" w:hanging="360"/>
      </w:pPr>
      <w:rPr>
        <w:rFonts w:ascii="Symbol" w:hAnsi="Symbol" w:hint="default"/>
      </w:rPr>
    </w:lvl>
    <w:lvl w:ilvl="2" w:tplc="AE3E2366" w:tentative="1">
      <w:start w:val="1"/>
      <w:numFmt w:val="bullet"/>
      <w:lvlText w:val=""/>
      <w:lvlJc w:val="left"/>
      <w:pPr>
        <w:tabs>
          <w:tab w:val="num" w:pos="2160"/>
        </w:tabs>
        <w:ind w:left="2160" w:hanging="360"/>
      </w:pPr>
      <w:rPr>
        <w:rFonts w:ascii="Symbol" w:hAnsi="Symbol" w:hint="default"/>
      </w:rPr>
    </w:lvl>
    <w:lvl w:ilvl="3" w:tplc="42BA4CD4" w:tentative="1">
      <w:start w:val="1"/>
      <w:numFmt w:val="bullet"/>
      <w:lvlText w:val=""/>
      <w:lvlJc w:val="left"/>
      <w:pPr>
        <w:tabs>
          <w:tab w:val="num" w:pos="2880"/>
        </w:tabs>
        <w:ind w:left="2880" w:hanging="360"/>
      </w:pPr>
      <w:rPr>
        <w:rFonts w:ascii="Symbol" w:hAnsi="Symbol" w:hint="default"/>
      </w:rPr>
    </w:lvl>
    <w:lvl w:ilvl="4" w:tplc="F5E62C6A" w:tentative="1">
      <w:start w:val="1"/>
      <w:numFmt w:val="bullet"/>
      <w:lvlText w:val=""/>
      <w:lvlJc w:val="left"/>
      <w:pPr>
        <w:tabs>
          <w:tab w:val="num" w:pos="3600"/>
        </w:tabs>
        <w:ind w:left="3600" w:hanging="360"/>
      </w:pPr>
      <w:rPr>
        <w:rFonts w:ascii="Symbol" w:hAnsi="Symbol" w:hint="default"/>
      </w:rPr>
    </w:lvl>
    <w:lvl w:ilvl="5" w:tplc="5866B00A" w:tentative="1">
      <w:start w:val="1"/>
      <w:numFmt w:val="bullet"/>
      <w:lvlText w:val=""/>
      <w:lvlJc w:val="left"/>
      <w:pPr>
        <w:tabs>
          <w:tab w:val="num" w:pos="4320"/>
        </w:tabs>
        <w:ind w:left="4320" w:hanging="360"/>
      </w:pPr>
      <w:rPr>
        <w:rFonts w:ascii="Symbol" w:hAnsi="Symbol" w:hint="default"/>
      </w:rPr>
    </w:lvl>
    <w:lvl w:ilvl="6" w:tplc="0EFAE17C" w:tentative="1">
      <w:start w:val="1"/>
      <w:numFmt w:val="bullet"/>
      <w:lvlText w:val=""/>
      <w:lvlJc w:val="left"/>
      <w:pPr>
        <w:tabs>
          <w:tab w:val="num" w:pos="5040"/>
        </w:tabs>
        <w:ind w:left="5040" w:hanging="360"/>
      </w:pPr>
      <w:rPr>
        <w:rFonts w:ascii="Symbol" w:hAnsi="Symbol" w:hint="default"/>
      </w:rPr>
    </w:lvl>
    <w:lvl w:ilvl="7" w:tplc="EB4A0546" w:tentative="1">
      <w:start w:val="1"/>
      <w:numFmt w:val="bullet"/>
      <w:lvlText w:val=""/>
      <w:lvlJc w:val="left"/>
      <w:pPr>
        <w:tabs>
          <w:tab w:val="num" w:pos="5760"/>
        </w:tabs>
        <w:ind w:left="5760" w:hanging="360"/>
      </w:pPr>
      <w:rPr>
        <w:rFonts w:ascii="Symbol" w:hAnsi="Symbol" w:hint="default"/>
      </w:rPr>
    </w:lvl>
    <w:lvl w:ilvl="8" w:tplc="BC10582E" w:tentative="1">
      <w:start w:val="1"/>
      <w:numFmt w:val="bullet"/>
      <w:lvlText w:val=""/>
      <w:lvlJc w:val="left"/>
      <w:pPr>
        <w:tabs>
          <w:tab w:val="num" w:pos="6480"/>
        </w:tabs>
        <w:ind w:left="6480" w:hanging="360"/>
      </w:pPr>
      <w:rPr>
        <w:rFonts w:ascii="Symbol" w:hAnsi="Symbol" w:hint="default"/>
      </w:rPr>
    </w:lvl>
  </w:abstractNum>
  <w:abstractNum w:abstractNumId="17">
    <w:nsid w:val="4B2F1A4F"/>
    <w:multiLevelType w:val="hybridMultilevel"/>
    <w:tmpl w:val="D3AAD82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nsid w:val="4D102D84"/>
    <w:multiLevelType w:val="hybridMultilevel"/>
    <w:tmpl w:val="A19E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F84001"/>
    <w:multiLevelType w:val="hybridMultilevel"/>
    <w:tmpl w:val="49D4A84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nsid w:val="52664A75"/>
    <w:multiLevelType w:val="hybridMultilevel"/>
    <w:tmpl w:val="76E801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3E4031"/>
    <w:multiLevelType w:val="hybridMultilevel"/>
    <w:tmpl w:val="A61C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C8704A"/>
    <w:multiLevelType w:val="multilevel"/>
    <w:tmpl w:val="2860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C1DF6"/>
    <w:multiLevelType w:val="hybridMultilevel"/>
    <w:tmpl w:val="1B40C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8EB553A"/>
    <w:multiLevelType w:val="hybridMultilevel"/>
    <w:tmpl w:val="B9D6BC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FE3AB7"/>
    <w:multiLevelType w:val="hybridMultilevel"/>
    <w:tmpl w:val="74B4A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741756"/>
    <w:multiLevelType w:val="hybridMultilevel"/>
    <w:tmpl w:val="02AE48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5"/>
  </w:num>
  <w:num w:numId="6">
    <w:abstractNumId w:val="15"/>
  </w:num>
  <w:num w:numId="7">
    <w:abstractNumId w:val="13"/>
  </w:num>
  <w:num w:numId="8">
    <w:abstractNumId w:val="21"/>
  </w:num>
  <w:num w:numId="9">
    <w:abstractNumId w:val="18"/>
  </w:num>
  <w:num w:numId="10">
    <w:abstractNumId w:val="0"/>
  </w:num>
  <w:num w:numId="11">
    <w:abstractNumId w:val="9"/>
  </w:num>
  <w:num w:numId="12">
    <w:abstractNumId w:val="25"/>
  </w:num>
  <w:num w:numId="13">
    <w:abstractNumId w:val="26"/>
  </w:num>
  <w:num w:numId="14">
    <w:abstractNumId w:val="6"/>
  </w:num>
  <w:num w:numId="15">
    <w:abstractNumId w:val="17"/>
  </w:num>
  <w:num w:numId="16">
    <w:abstractNumId w:val="24"/>
  </w:num>
  <w:num w:numId="17">
    <w:abstractNumId w:val="7"/>
  </w:num>
  <w:num w:numId="18">
    <w:abstractNumId w:val="20"/>
  </w:num>
  <w:num w:numId="19">
    <w:abstractNumId w:val="1"/>
  </w:num>
  <w:num w:numId="20">
    <w:abstractNumId w:val="12"/>
  </w:num>
  <w:num w:numId="21">
    <w:abstractNumId w:val="4"/>
  </w:num>
  <w:num w:numId="22">
    <w:abstractNumId w:val="8"/>
  </w:num>
  <w:num w:numId="23">
    <w:abstractNumId w:val="11"/>
  </w:num>
  <w:num w:numId="24">
    <w:abstractNumId w:val="22"/>
  </w:num>
  <w:num w:numId="25">
    <w:abstractNumId w:val="3"/>
  </w:num>
  <w:num w:numId="26">
    <w:abstractNumId w:val="16"/>
  </w:num>
  <w:num w:numId="27">
    <w:abstractNumId w:val="1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4E5"/>
    <w:rsid w:val="00000A55"/>
    <w:rsid w:val="0003533A"/>
    <w:rsid w:val="0004343B"/>
    <w:rsid w:val="00051DFC"/>
    <w:rsid w:val="00052F77"/>
    <w:rsid w:val="00073588"/>
    <w:rsid w:val="00074FFA"/>
    <w:rsid w:val="00075ED0"/>
    <w:rsid w:val="00085E00"/>
    <w:rsid w:val="0009643E"/>
    <w:rsid w:val="000A1B16"/>
    <w:rsid w:val="000A34E5"/>
    <w:rsid w:val="000B5436"/>
    <w:rsid w:val="000B6932"/>
    <w:rsid w:val="000C089B"/>
    <w:rsid w:val="000E5166"/>
    <w:rsid w:val="000F121C"/>
    <w:rsid w:val="000F7FB2"/>
    <w:rsid w:val="001050B8"/>
    <w:rsid w:val="00105475"/>
    <w:rsid w:val="001278F3"/>
    <w:rsid w:val="00151342"/>
    <w:rsid w:val="00151722"/>
    <w:rsid w:val="001525B0"/>
    <w:rsid w:val="001668A1"/>
    <w:rsid w:val="0018616F"/>
    <w:rsid w:val="00187FB5"/>
    <w:rsid w:val="001A08F3"/>
    <w:rsid w:val="001A7DD4"/>
    <w:rsid w:val="001B2123"/>
    <w:rsid w:val="001B78A6"/>
    <w:rsid w:val="001C1662"/>
    <w:rsid w:val="001C7A1D"/>
    <w:rsid w:val="001E0B14"/>
    <w:rsid w:val="00200F78"/>
    <w:rsid w:val="00210638"/>
    <w:rsid w:val="00213FAC"/>
    <w:rsid w:val="002258CE"/>
    <w:rsid w:val="0023502C"/>
    <w:rsid w:val="0025153D"/>
    <w:rsid w:val="0025641A"/>
    <w:rsid w:val="00262B78"/>
    <w:rsid w:val="002802C1"/>
    <w:rsid w:val="00286CBF"/>
    <w:rsid w:val="002973DC"/>
    <w:rsid w:val="002A352E"/>
    <w:rsid w:val="002A60CF"/>
    <w:rsid w:val="002B41F6"/>
    <w:rsid w:val="002B7F81"/>
    <w:rsid w:val="002C4B22"/>
    <w:rsid w:val="002D2B63"/>
    <w:rsid w:val="002D60DF"/>
    <w:rsid w:val="002D6EDF"/>
    <w:rsid w:val="002E55F7"/>
    <w:rsid w:val="002E7678"/>
    <w:rsid w:val="002F4B8D"/>
    <w:rsid w:val="002F7B86"/>
    <w:rsid w:val="003044CB"/>
    <w:rsid w:val="003079C8"/>
    <w:rsid w:val="00312D8B"/>
    <w:rsid w:val="00313C06"/>
    <w:rsid w:val="0031744E"/>
    <w:rsid w:val="00322F10"/>
    <w:rsid w:val="00323AAD"/>
    <w:rsid w:val="003244AA"/>
    <w:rsid w:val="00324739"/>
    <w:rsid w:val="00330B8F"/>
    <w:rsid w:val="00330F75"/>
    <w:rsid w:val="003310B0"/>
    <w:rsid w:val="00352899"/>
    <w:rsid w:val="00360347"/>
    <w:rsid w:val="0036269F"/>
    <w:rsid w:val="00391511"/>
    <w:rsid w:val="003B2102"/>
    <w:rsid w:val="003C632A"/>
    <w:rsid w:val="003D5E3E"/>
    <w:rsid w:val="003E0B72"/>
    <w:rsid w:val="003F3EBB"/>
    <w:rsid w:val="003F6D6F"/>
    <w:rsid w:val="00405D98"/>
    <w:rsid w:val="00435D9B"/>
    <w:rsid w:val="0044007C"/>
    <w:rsid w:val="00444AF3"/>
    <w:rsid w:val="00454EF4"/>
    <w:rsid w:val="0046081E"/>
    <w:rsid w:val="004632E1"/>
    <w:rsid w:val="004742B9"/>
    <w:rsid w:val="00490BB9"/>
    <w:rsid w:val="0049418B"/>
    <w:rsid w:val="004A79FD"/>
    <w:rsid w:val="004B1F44"/>
    <w:rsid w:val="004B4E24"/>
    <w:rsid w:val="004C05AA"/>
    <w:rsid w:val="004E2BBB"/>
    <w:rsid w:val="004E76A0"/>
    <w:rsid w:val="005122F0"/>
    <w:rsid w:val="005214F6"/>
    <w:rsid w:val="00522566"/>
    <w:rsid w:val="00526539"/>
    <w:rsid w:val="005358C9"/>
    <w:rsid w:val="00543B13"/>
    <w:rsid w:val="005618F5"/>
    <w:rsid w:val="00567B19"/>
    <w:rsid w:val="005749BA"/>
    <w:rsid w:val="00575C3A"/>
    <w:rsid w:val="00577C34"/>
    <w:rsid w:val="00580AE0"/>
    <w:rsid w:val="00584D5A"/>
    <w:rsid w:val="005876AE"/>
    <w:rsid w:val="0059001B"/>
    <w:rsid w:val="005A6341"/>
    <w:rsid w:val="005B0D94"/>
    <w:rsid w:val="005B7D5C"/>
    <w:rsid w:val="005D2CFC"/>
    <w:rsid w:val="005D4697"/>
    <w:rsid w:val="005E110A"/>
    <w:rsid w:val="005E7289"/>
    <w:rsid w:val="0060296A"/>
    <w:rsid w:val="00610CC8"/>
    <w:rsid w:val="006110D4"/>
    <w:rsid w:val="00613C37"/>
    <w:rsid w:val="006205AF"/>
    <w:rsid w:val="0062590D"/>
    <w:rsid w:val="00625C29"/>
    <w:rsid w:val="00626248"/>
    <w:rsid w:val="006324C2"/>
    <w:rsid w:val="00635381"/>
    <w:rsid w:val="00636A1D"/>
    <w:rsid w:val="00645D0E"/>
    <w:rsid w:val="006476FE"/>
    <w:rsid w:val="00652D9F"/>
    <w:rsid w:val="0065637F"/>
    <w:rsid w:val="00661A23"/>
    <w:rsid w:val="00665339"/>
    <w:rsid w:val="0066622E"/>
    <w:rsid w:val="00675D4C"/>
    <w:rsid w:val="00676328"/>
    <w:rsid w:val="00680C76"/>
    <w:rsid w:val="006A1B86"/>
    <w:rsid w:val="006E06D3"/>
    <w:rsid w:val="006F2EB8"/>
    <w:rsid w:val="006F738F"/>
    <w:rsid w:val="00703B31"/>
    <w:rsid w:val="00704FC5"/>
    <w:rsid w:val="00706DD7"/>
    <w:rsid w:val="00720A40"/>
    <w:rsid w:val="00723583"/>
    <w:rsid w:val="0072712A"/>
    <w:rsid w:val="00730B28"/>
    <w:rsid w:val="00737519"/>
    <w:rsid w:val="007468DF"/>
    <w:rsid w:val="0076530A"/>
    <w:rsid w:val="00767A14"/>
    <w:rsid w:val="007B2A6C"/>
    <w:rsid w:val="007B30BA"/>
    <w:rsid w:val="007B41BB"/>
    <w:rsid w:val="007C14E4"/>
    <w:rsid w:val="007C69D5"/>
    <w:rsid w:val="007C6F8A"/>
    <w:rsid w:val="007D1BA4"/>
    <w:rsid w:val="007D7246"/>
    <w:rsid w:val="007E431D"/>
    <w:rsid w:val="007F04D8"/>
    <w:rsid w:val="00837A5D"/>
    <w:rsid w:val="00841BDE"/>
    <w:rsid w:val="00846874"/>
    <w:rsid w:val="00850578"/>
    <w:rsid w:val="00856F8C"/>
    <w:rsid w:val="008716E3"/>
    <w:rsid w:val="00877787"/>
    <w:rsid w:val="008A4EC3"/>
    <w:rsid w:val="008A5717"/>
    <w:rsid w:val="008A5C18"/>
    <w:rsid w:val="008C1B17"/>
    <w:rsid w:val="008C47F8"/>
    <w:rsid w:val="008F08C7"/>
    <w:rsid w:val="00905A50"/>
    <w:rsid w:val="00905B15"/>
    <w:rsid w:val="00917A58"/>
    <w:rsid w:val="00930631"/>
    <w:rsid w:val="0093570A"/>
    <w:rsid w:val="00935C1B"/>
    <w:rsid w:val="00952D70"/>
    <w:rsid w:val="00953B0F"/>
    <w:rsid w:val="00953EAA"/>
    <w:rsid w:val="00971AFC"/>
    <w:rsid w:val="00972105"/>
    <w:rsid w:val="00985B6E"/>
    <w:rsid w:val="009B00AD"/>
    <w:rsid w:val="009B5F51"/>
    <w:rsid w:val="009B68F0"/>
    <w:rsid w:val="009B7D09"/>
    <w:rsid w:val="009C0DB2"/>
    <w:rsid w:val="009C5EAB"/>
    <w:rsid w:val="009D094B"/>
    <w:rsid w:val="009D4114"/>
    <w:rsid w:val="009E1F0E"/>
    <w:rsid w:val="009E72C9"/>
    <w:rsid w:val="009E77F3"/>
    <w:rsid w:val="009F368F"/>
    <w:rsid w:val="009F6240"/>
    <w:rsid w:val="00A016DC"/>
    <w:rsid w:val="00A164DA"/>
    <w:rsid w:val="00A213D7"/>
    <w:rsid w:val="00A23470"/>
    <w:rsid w:val="00A335B1"/>
    <w:rsid w:val="00A3597D"/>
    <w:rsid w:val="00A459CA"/>
    <w:rsid w:val="00A46E3C"/>
    <w:rsid w:val="00A62D89"/>
    <w:rsid w:val="00A634FD"/>
    <w:rsid w:val="00A70C48"/>
    <w:rsid w:val="00A70D06"/>
    <w:rsid w:val="00A81F81"/>
    <w:rsid w:val="00A85081"/>
    <w:rsid w:val="00A92031"/>
    <w:rsid w:val="00A956B2"/>
    <w:rsid w:val="00AB3BCB"/>
    <w:rsid w:val="00AC245E"/>
    <w:rsid w:val="00AC4DAC"/>
    <w:rsid w:val="00AC6F6D"/>
    <w:rsid w:val="00AD1C0F"/>
    <w:rsid w:val="00AD2AD1"/>
    <w:rsid w:val="00AD35F1"/>
    <w:rsid w:val="00AE2193"/>
    <w:rsid w:val="00AE502A"/>
    <w:rsid w:val="00B058E7"/>
    <w:rsid w:val="00B071BF"/>
    <w:rsid w:val="00B1485A"/>
    <w:rsid w:val="00B2367A"/>
    <w:rsid w:val="00B269F4"/>
    <w:rsid w:val="00B27732"/>
    <w:rsid w:val="00B35153"/>
    <w:rsid w:val="00B41B9E"/>
    <w:rsid w:val="00B41C32"/>
    <w:rsid w:val="00B5019F"/>
    <w:rsid w:val="00B5020C"/>
    <w:rsid w:val="00B54751"/>
    <w:rsid w:val="00B568A0"/>
    <w:rsid w:val="00B61485"/>
    <w:rsid w:val="00B706BC"/>
    <w:rsid w:val="00B812F9"/>
    <w:rsid w:val="00B93969"/>
    <w:rsid w:val="00B942BE"/>
    <w:rsid w:val="00B952DA"/>
    <w:rsid w:val="00BB484B"/>
    <w:rsid w:val="00BC74D7"/>
    <w:rsid w:val="00BE0B5A"/>
    <w:rsid w:val="00C01356"/>
    <w:rsid w:val="00C03F45"/>
    <w:rsid w:val="00C06827"/>
    <w:rsid w:val="00C2464B"/>
    <w:rsid w:val="00C253E1"/>
    <w:rsid w:val="00C26B70"/>
    <w:rsid w:val="00C558FE"/>
    <w:rsid w:val="00C61769"/>
    <w:rsid w:val="00C71619"/>
    <w:rsid w:val="00C911A4"/>
    <w:rsid w:val="00CA630E"/>
    <w:rsid w:val="00CA6BCB"/>
    <w:rsid w:val="00CB1E47"/>
    <w:rsid w:val="00CE0991"/>
    <w:rsid w:val="00CF1858"/>
    <w:rsid w:val="00CF39F3"/>
    <w:rsid w:val="00CF5B3E"/>
    <w:rsid w:val="00D25643"/>
    <w:rsid w:val="00D2636F"/>
    <w:rsid w:val="00D30789"/>
    <w:rsid w:val="00D31A1C"/>
    <w:rsid w:val="00D439A8"/>
    <w:rsid w:val="00D451EA"/>
    <w:rsid w:val="00D53121"/>
    <w:rsid w:val="00D6134B"/>
    <w:rsid w:val="00D668FB"/>
    <w:rsid w:val="00D826B5"/>
    <w:rsid w:val="00D913A1"/>
    <w:rsid w:val="00DA1469"/>
    <w:rsid w:val="00DA2DBD"/>
    <w:rsid w:val="00DA41A4"/>
    <w:rsid w:val="00DA4CBE"/>
    <w:rsid w:val="00DB4413"/>
    <w:rsid w:val="00DC2076"/>
    <w:rsid w:val="00DC513E"/>
    <w:rsid w:val="00DC7864"/>
    <w:rsid w:val="00DE025D"/>
    <w:rsid w:val="00DF2574"/>
    <w:rsid w:val="00E03C43"/>
    <w:rsid w:val="00E07E49"/>
    <w:rsid w:val="00E17B20"/>
    <w:rsid w:val="00E25C84"/>
    <w:rsid w:val="00E35623"/>
    <w:rsid w:val="00E40D55"/>
    <w:rsid w:val="00E40EE3"/>
    <w:rsid w:val="00E41A87"/>
    <w:rsid w:val="00E43EA7"/>
    <w:rsid w:val="00E44CE6"/>
    <w:rsid w:val="00E54B6C"/>
    <w:rsid w:val="00E75612"/>
    <w:rsid w:val="00E80742"/>
    <w:rsid w:val="00E82225"/>
    <w:rsid w:val="00E9763E"/>
    <w:rsid w:val="00EA5FA7"/>
    <w:rsid w:val="00EB685F"/>
    <w:rsid w:val="00EC4ACD"/>
    <w:rsid w:val="00ED01F5"/>
    <w:rsid w:val="00ED301F"/>
    <w:rsid w:val="00ED3E85"/>
    <w:rsid w:val="00ED61C0"/>
    <w:rsid w:val="00EE70D3"/>
    <w:rsid w:val="00F038DA"/>
    <w:rsid w:val="00F13C1A"/>
    <w:rsid w:val="00F30A8C"/>
    <w:rsid w:val="00F30ED4"/>
    <w:rsid w:val="00F344BE"/>
    <w:rsid w:val="00F43C85"/>
    <w:rsid w:val="00F44980"/>
    <w:rsid w:val="00F50E5D"/>
    <w:rsid w:val="00F579F7"/>
    <w:rsid w:val="00F67A4C"/>
    <w:rsid w:val="00F75637"/>
    <w:rsid w:val="00F81D08"/>
    <w:rsid w:val="00F84A23"/>
    <w:rsid w:val="00F879DE"/>
    <w:rsid w:val="00F95C35"/>
    <w:rsid w:val="00FB1812"/>
    <w:rsid w:val="00FB7FED"/>
    <w:rsid w:val="00FC3B36"/>
    <w:rsid w:val="00FD2857"/>
    <w:rsid w:val="00FF0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D7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4E5"/>
    <w:rPr>
      <w:rFonts w:ascii="Tahoma" w:hAnsi="Tahoma" w:cs="Tahoma"/>
      <w:sz w:val="16"/>
      <w:szCs w:val="16"/>
    </w:rPr>
  </w:style>
  <w:style w:type="paragraph" w:styleId="ListParagraph">
    <w:name w:val="List Paragraph"/>
    <w:basedOn w:val="Normal"/>
    <w:uiPriority w:val="34"/>
    <w:qFormat/>
    <w:rsid w:val="00613C37"/>
    <w:pPr>
      <w:ind w:left="720"/>
      <w:contextualSpacing/>
    </w:pPr>
  </w:style>
  <w:style w:type="table" w:styleId="TableGrid">
    <w:name w:val="Table Grid"/>
    <w:basedOn w:val="TableNormal"/>
    <w:uiPriority w:val="59"/>
    <w:rsid w:val="004B1F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evel2">
    <w:name w:val="Bullet level 2"/>
    <w:basedOn w:val="Normal"/>
    <w:rsid w:val="002D2B63"/>
    <w:pPr>
      <w:numPr>
        <w:numId w:val="3"/>
      </w:numPr>
      <w:tabs>
        <w:tab w:val="num" w:pos="1080"/>
      </w:tabs>
      <w:spacing w:after="0" w:line="240" w:lineRule="auto"/>
      <w:ind w:left="1080"/>
    </w:pPr>
    <w:rPr>
      <w:rFonts w:ascii="Times New Roman" w:eastAsia="Times New Roman" w:hAnsi="Times New Roman" w:cs="Times New Roman"/>
      <w:sz w:val="24"/>
      <w:szCs w:val="24"/>
    </w:rPr>
  </w:style>
  <w:style w:type="paragraph" w:customStyle="1" w:styleId="BulletLevel1">
    <w:name w:val="Bullet Level 1"/>
    <w:basedOn w:val="Bulletlevel2"/>
    <w:rsid w:val="002D2B63"/>
    <w:pPr>
      <w:tabs>
        <w:tab w:val="clear" w:pos="1080"/>
        <w:tab w:val="num" w:pos="720"/>
      </w:tabs>
      <w:ind w:left="720"/>
    </w:pPr>
  </w:style>
  <w:style w:type="paragraph" w:styleId="Header">
    <w:name w:val="header"/>
    <w:basedOn w:val="Normal"/>
    <w:link w:val="HeaderChar"/>
    <w:uiPriority w:val="99"/>
    <w:unhideWhenUsed/>
    <w:rsid w:val="00C06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827"/>
  </w:style>
  <w:style w:type="paragraph" w:styleId="Footer">
    <w:name w:val="footer"/>
    <w:basedOn w:val="Normal"/>
    <w:link w:val="FooterChar"/>
    <w:uiPriority w:val="99"/>
    <w:unhideWhenUsed/>
    <w:rsid w:val="00C06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827"/>
  </w:style>
  <w:style w:type="character" w:styleId="CommentReference">
    <w:name w:val="annotation reference"/>
    <w:basedOn w:val="DefaultParagraphFont"/>
    <w:uiPriority w:val="99"/>
    <w:semiHidden/>
    <w:unhideWhenUsed/>
    <w:rsid w:val="00917A58"/>
    <w:rPr>
      <w:sz w:val="16"/>
      <w:szCs w:val="16"/>
    </w:rPr>
  </w:style>
  <w:style w:type="paragraph" w:styleId="CommentText">
    <w:name w:val="annotation text"/>
    <w:basedOn w:val="Normal"/>
    <w:link w:val="CommentTextChar"/>
    <w:uiPriority w:val="99"/>
    <w:semiHidden/>
    <w:unhideWhenUsed/>
    <w:rsid w:val="00917A58"/>
    <w:pPr>
      <w:spacing w:line="240" w:lineRule="auto"/>
    </w:pPr>
    <w:rPr>
      <w:sz w:val="20"/>
      <w:szCs w:val="20"/>
    </w:rPr>
  </w:style>
  <w:style w:type="character" w:customStyle="1" w:styleId="CommentTextChar">
    <w:name w:val="Comment Text Char"/>
    <w:basedOn w:val="DefaultParagraphFont"/>
    <w:link w:val="CommentText"/>
    <w:uiPriority w:val="99"/>
    <w:semiHidden/>
    <w:rsid w:val="00917A58"/>
    <w:rPr>
      <w:sz w:val="20"/>
      <w:szCs w:val="20"/>
    </w:rPr>
  </w:style>
  <w:style w:type="paragraph" w:styleId="CommentSubject">
    <w:name w:val="annotation subject"/>
    <w:basedOn w:val="CommentText"/>
    <w:next w:val="CommentText"/>
    <w:link w:val="CommentSubjectChar"/>
    <w:uiPriority w:val="99"/>
    <w:semiHidden/>
    <w:unhideWhenUsed/>
    <w:rsid w:val="00917A58"/>
    <w:rPr>
      <w:b/>
      <w:bCs/>
    </w:rPr>
  </w:style>
  <w:style w:type="character" w:customStyle="1" w:styleId="CommentSubjectChar">
    <w:name w:val="Comment Subject Char"/>
    <w:basedOn w:val="CommentTextChar"/>
    <w:link w:val="CommentSubject"/>
    <w:uiPriority w:val="99"/>
    <w:semiHidden/>
    <w:rsid w:val="00917A58"/>
    <w:rPr>
      <w:b/>
      <w:bCs/>
      <w:sz w:val="20"/>
      <w:szCs w:val="20"/>
    </w:rPr>
  </w:style>
  <w:style w:type="paragraph" w:styleId="NormalWeb">
    <w:name w:val="Normal (Web)"/>
    <w:basedOn w:val="Normal"/>
    <w:uiPriority w:val="99"/>
    <w:unhideWhenUsed/>
    <w:rsid w:val="0003533A"/>
    <w:pPr>
      <w:spacing w:before="100" w:beforeAutospacing="1" w:after="100" w:afterAutospacing="1" w:line="240" w:lineRule="auto"/>
    </w:pPr>
    <w:rPr>
      <w:rFonts w:ascii="Times" w:hAnsi="Times" w:cs="Times New Roman"/>
      <w:sz w:val="20"/>
      <w:szCs w:val="20"/>
    </w:rPr>
  </w:style>
  <w:style w:type="character" w:styleId="Hyperlink">
    <w:name w:val="Hyperlink"/>
    <w:basedOn w:val="DefaultParagraphFont"/>
    <w:uiPriority w:val="99"/>
    <w:unhideWhenUsed/>
    <w:rsid w:val="00F579F7"/>
    <w:rPr>
      <w:color w:val="0000FF" w:themeColor="hyperlink"/>
      <w:u w:val="single"/>
    </w:rPr>
  </w:style>
  <w:style w:type="character" w:styleId="FollowedHyperlink">
    <w:name w:val="FollowedHyperlink"/>
    <w:basedOn w:val="DefaultParagraphFont"/>
    <w:uiPriority w:val="99"/>
    <w:semiHidden/>
    <w:unhideWhenUsed/>
    <w:rsid w:val="00DF257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4E5"/>
    <w:rPr>
      <w:rFonts w:ascii="Tahoma" w:hAnsi="Tahoma" w:cs="Tahoma"/>
      <w:sz w:val="16"/>
      <w:szCs w:val="16"/>
    </w:rPr>
  </w:style>
  <w:style w:type="paragraph" w:styleId="ListParagraph">
    <w:name w:val="List Paragraph"/>
    <w:basedOn w:val="Normal"/>
    <w:uiPriority w:val="34"/>
    <w:qFormat/>
    <w:rsid w:val="00613C37"/>
    <w:pPr>
      <w:ind w:left="720"/>
      <w:contextualSpacing/>
    </w:pPr>
  </w:style>
  <w:style w:type="table" w:styleId="TableGrid">
    <w:name w:val="Table Grid"/>
    <w:basedOn w:val="TableNormal"/>
    <w:uiPriority w:val="59"/>
    <w:rsid w:val="004B1F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evel2">
    <w:name w:val="Bullet level 2"/>
    <w:basedOn w:val="Normal"/>
    <w:rsid w:val="002D2B63"/>
    <w:pPr>
      <w:numPr>
        <w:numId w:val="3"/>
      </w:numPr>
      <w:tabs>
        <w:tab w:val="num" w:pos="1080"/>
      </w:tabs>
      <w:spacing w:after="0" w:line="240" w:lineRule="auto"/>
      <w:ind w:left="1080"/>
    </w:pPr>
    <w:rPr>
      <w:rFonts w:ascii="Times New Roman" w:eastAsia="Times New Roman" w:hAnsi="Times New Roman" w:cs="Times New Roman"/>
      <w:sz w:val="24"/>
      <w:szCs w:val="24"/>
    </w:rPr>
  </w:style>
  <w:style w:type="paragraph" w:customStyle="1" w:styleId="BulletLevel1">
    <w:name w:val="Bullet Level 1"/>
    <w:basedOn w:val="Bulletlevel2"/>
    <w:rsid w:val="002D2B63"/>
    <w:pPr>
      <w:tabs>
        <w:tab w:val="clear" w:pos="1080"/>
        <w:tab w:val="num" w:pos="720"/>
      </w:tabs>
      <w:ind w:left="720"/>
    </w:pPr>
  </w:style>
  <w:style w:type="paragraph" w:styleId="Header">
    <w:name w:val="header"/>
    <w:basedOn w:val="Normal"/>
    <w:link w:val="HeaderChar"/>
    <w:uiPriority w:val="99"/>
    <w:unhideWhenUsed/>
    <w:rsid w:val="00C06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827"/>
  </w:style>
  <w:style w:type="paragraph" w:styleId="Footer">
    <w:name w:val="footer"/>
    <w:basedOn w:val="Normal"/>
    <w:link w:val="FooterChar"/>
    <w:uiPriority w:val="99"/>
    <w:unhideWhenUsed/>
    <w:rsid w:val="00C06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827"/>
  </w:style>
  <w:style w:type="character" w:styleId="CommentReference">
    <w:name w:val="annotation reference"/>
    <w:basedOn w:val="DefaultParagraphFont"/>
    <w:uiPriority w:val="99"/>
    <w:semiHidden/>
    <w:unhideWhenUsed/>
    <w:rsid w:val="00917A58"/>
    <w:rPr>
      <w:sz w:val="16"/>
      <w:szCs w:val="16"/>
    </w:rPr>
  </w:style>
  <w:style w:type="paragraph" w:styleId="CommentText">
    <w:name w:val="annotation text"/>
    <w:basedOn w:val="Normal"/>
    <w:link w:val="CommentTextChar"/>
    <w:uiPriority w:val="99"/>
    <w:semiHidden/>
    <w:unhideWhenUsed/>
    <w:rsid w:val="00917A58"/>
    <w:pPr>
      <w:spacing w:line="240" w:lineRule="auto"/>
    </w:pPr>
    <w:rPr>
      <w:sz w:val="20"/>
      <w:szCs w:val="20"/>
    </w:rPr>
  </w:style>
  <w:style w:type="character" w:customStyle="1" w:styleId="CommentTextChar">
    <w:name w:val="Comment Text Char"/>
    <w:basedOn w:val="DefaultParagraphFont"/>
    <w:link w:val="CommentText"/>
    <w:uiPriority w:val="99"/>
    <w:semiHidden/>
    <w:rsid w:val="00917A58"/>
    <w:rPr>
      <w:sz w:val="20"/>
      <w:szCs w:val="20"/>
    </w:rPr>
  </w:style>
  <w:style w:type="paragraph" w:styleId="CommentSubject">
    <w:name w:val="annotation subject"/>
    <w:basedOn w:val="CommentText"/>
    <w:next w:val="CommentText"/>
    <w:link w:val="CommentSubjectChar"/>
    <w:uiPriority w:val="99"/>
    <w:semiHidden/>
    <w:unhideWhenUsed/>
    <w:rsid w:val="00917A58"/>
    <w:rPr>
      <w:b/>
      <w:bCs/>
    </w:rPr>
  </w:style>
  <w:style w:type="character" w:customStyle="1" w:styleId="CommentSubjectChar">
    <w:name w:val="Comment Subject Char"/>
    <w:basedOn w:val="CommentTextChar"/>
    <w:link w:val="CommentSubject"/>
    <w:uiPriority w:val="99"/>
    <w:semiHidden/>
    <w:rsid w:val="00917A58"/>
    <w:rPr>
      <w:b/>
      <w:bCs/>
      <w:sz w:val="20"/>
      <w:szCs w:val="20"/>
    </w:rPr>
  </w:style>
  <w:style w:type="paragraph" w:styleId="NormalWeb">
    <w:name w:val="Normal (Web)"/>
    <w:basedOn w:val="Normal"/>
    <w:uiPriority w:val="99"/>
    <w:unhideWhenUsed/>
    <w:rsid w:val="0003533A"/>
    <w:pPr>
      <w:spacing w:before="100" w:beforeAutospacing="1" w:after="100" w:afterAutospacing="1" w:line="240" w:lineRule="auto"/>
    </w:pPr>
    <w:rPr>
      <w:rFonts w:ascii="Times" w:hAnsi="Times" w:cs="Times New Roman"/>
      <w:sz w:val="20"/>
      <w:szCs w:val="20"/>
    </w:rPr>
  </w:style>
  <w:style w:type="character" w:styleId="Hyperlink">
    <w:name w:val="Hyperlink"/>
    <w:basedOn w:val="DefaultParagraphFont"/>
    <w:uiPriority w:val="99"/>
    <w:unhideWhenUsed/>
    <w:rsid w:val="00F579F7"/>
    <w:rPr>
      <w:color w:val="0000FF" w:themeColor="hyperlink"/>
      <w:u w:val="single"/>
    </w:rPr>
  </w:style>
  <w:style w:type="character" w:styleId="FollowedHyperlink">
    <w:name w:val="FollowedHyperlink"/>
    <w:basedOn w:val="DefaultParagraphFont"/>
    <w:uiPriority w:val="99"/>
    <w:semiHidden/>
    <w:unhideWhenUsed/>
    <w:rsid w:val="00DF25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4089">
      <w:bodyDiv w:val="1"/>
      <w:marLeft w:val="0"/>
      <w:marRight w:val="0"/>
      <w:marTop w:val="0"/>
      <w:marBottom w:val="0"/>
      <w:divBdr>
        <w:top w:val="none" w:sz="0" w:space="0" w:color="auto"/>
        <w:left w:val="none" w:sz="0" w:space="0" w:color="auto"/>
        <w:bottom w:val="none" w:sz="0" w:space="0" w:color="auto"/>
        <w:right w:val="none" w:sz="0" w:space="0" w:color="auto"/>
      </w:divBdr>
    </w:div>
    <w:div w:id="107118077">
      <w:bodyDiv w:val="1"/>
      <w:marLeft w:val="0"/>
      <w:marRight w:val="0"/>
      <w:marTop w:val="0"/>
      <w:marBottom w:val="0"/>
      <w:divBdr>
        <w:top w:val="none" w:sz="0" w:space="0" w:color="auto"/>
        <w:left w:val="none" w:sz="0" w:space="0" w:color="auto"/>
        <w:bottom w:val="none" w:sz="0" w:space="0" w:color="auto"/>
        <w:right w:val="none" w:sz="0" w:space="0" w:color="auto"/>
      </w:divBdr>
    </w:div>
    <w:div w:id="276177197">
      <w:bodyDiv w:val="1"/>
      <w:marLeft w:val="0"/>
      <w:marRight w:val="0"/>
      <w:marTop w:val="0"/>
      <w:marBottom w:val="0"/>
      <w:divBdr>
        <w:top w:val="none" w:sz="0" w:space="0" w:color="auto"/>
        <w:left w:val="none" w:sz="0" w:space="0" w:color="auto"/>
        <w:bottom w:val="none" w:sz="0" w:space="0" w:color="auto"/>
        <w:right w:val="none" w:sz="0" w:space="0" w:color="auto"/>
      </w:divBdr>
      <w:divsChild>
        <w:div w:id="443233177">
          <w:marLeft w:val="0"/>
          <w:marRight w:val="0"/>
          <w:marTop w:val="0"/>
          <w:marBottom w:val="0"/>
          <w:divBdr>
            <w:top w:val="none" w:sz="0" w:space="0" w:color="auto"/>
            <w:left w:val="none" w:sz="0" w:space="0" w:color="auto"/>
            <w:bottom w:val="none" w:sz="0" w:space="0" w:color="auto"/>
            <w:right w:val="none" w:sz="0" w:space="0" w:color="auto"/>
          </w:divBdr>
          <w:divsChild>
            <w:div w:id="2062708504">
              <w:marLeft w:val="0"/>
              <w:marRight w:val="0"/>
              <w:marTop w:val="0"/>
              <w:marBottom w:val="0"/>
              <w:divBdr>
                <w:top w:val="none" w:sz="0" w:space="0" w:color="auto"/>
                <w:left w:val="none" w:sz="0" w:space="0" w:color="auto"/>
                <w:bottom w:val="none" w:sz="0" w:space="0" w:color="auto"/>
                <w:right w:val="none" w:sz="0" w:space="0" w:color="auto"/>
              </w:divBdr>
              <w:divsChild>
                <w:div w:id="217477248">
                  <w:marLeft w:val="0"/>
                  <w:marRight w:val="0"/>
                  <w:marTop w:val="0"/>
                  <w:marBottom w:val="0"/>
                  <w:divBdr>
                    <w:top w:val="none" w:sz="0" w:space="0" w:color="auto"/>
                    <w:left w:val="none" w:sz="0" w:space="0" w:color="auto"/>
                    <w:bottom w:val="none" w:sz="0" w:space="0" w:color="auto"/>
                    <w:right w:val="none" w:sz="0" w:space="0" w:color="auto"/>
                  </w:divBdr>
                  <w:divsChild>
                    <w:div w:id="15702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235826">
      <w:bodyDiv w:val="1"/>
      <w:marLeft w:val="0"/>
      <w:marRight w:val="0"/>
      <w:marTop w:val="0"/>
      <w:marBottom w:val="0"/>
      <w:divBdr>
        <w:top w:val="none" w:sz="0" w:space="0" w:color="auto"/>
        <w:left w:val="none" w:sz="0" w:space="0" w:color="auto"/>
        <w:bottom w:val="none" w:sz="0" w:space="0" w:color="auto"/>
        <w:right w:val="none" w:sz="0" w:space="0" w:color="auto"/>
      </w:divBdr>
    </w:div>
    <w:div w:id="331567336">
      <w:bodyDiv w:val="1"/>
      <w:marLeft w:val="0"/>
      <w:marRight w:val="0"/>
      <w:marTop w:val="0"/>
      <w:marBottom w:val="0"/>
      <w:divBdr>
        <w:top w:val="none" w:sz="0" w:space="0" w:color="auto"/>
        <w:left w:val="none" w:sz="0" w:space="0" w:color="auto"/>
        <w:bottom w:val="none" w:sz="0" w:space="0" w:color="auto"/>
        <w:right w:val="none" w:sz="0" w:space="0" w:color="auto"/>
      </w:divBdr>
    </w:div>
    <w:div w:id="469981833">
      <w:bodyDiv w:val="1"/>
      <w:marLeft w:val="0"/>
      <w:marRight w:val="0"/>
      <w:marTop w:val="0"/>
      <w:marBottom w:val="0"/>
      <w:divBdr>
        <w:top w:val="none" w:sz="0" w:space="0" w:color="auto"/>
        <w:left w:val="none" w:sz="0" w:space="0" w:color="auto"/>
        <w:bottom w:val="none" w:sz="0" w:space="0" w:color="auto"/>
        <w:right w:val="none" w:sz="0" w:space="0" w:color="auto"/>
      </w:divBdr>
    </w:div>
    <w:div w:id="486628277">
      <w:bodyDiv w:val="1"/>
      <w:marLeft w:val="0"/>
      <w:marRight w:val="0"/>
      <w:marTop w:val="0"/>
      <w:marBottom w:val="0"/>
      <w:divBdr>
        <w:top w:val="none" w:sz="0" w:space="0" w:color="auto"/>
        <w:left w:val="none" w:sz="0" w:space="0" w:color="auto"/>
        <w:bottom w:val="none" w:sz="0" w:space="0" w:color="auto"/>
        <w:right w:val="none" w:sz="0" w:space="0" w:color="auto"/>
      </w:divBdr>
    </w:div>
    <w:div w:id="634720326">
      <w:bodyDiv w:val="1"/>
      <w:marLeft w:val="0"/>
      <w:marRight w:val="0"/>
      <w:marTop w:val="0"/>
      <w:marBottom w:val="0"/>
      <w:divBdr>
        <w:top w:val="none" w:sz="0" w:space="0" w:color="auto"/>
        <w:left w:val="none" w:sz="0" w:space="0" w:color="auto"/>
        <w:bottom w:val="none" w:sz="0" w:space="0" w:color="auto"/>
        <w:right w:val="none" w:sz="0" w:space="0" w:color="auto"/>
      </w:divBdr>
    </w:div>
    <w:div w:id="837303639">
      <w:bodyDiv w:val="1"/>
      <w:marLeft w:val="0"/>
      <w:marRight w:val="0"/>
      <w:marTop w:val="0"/>
      <w:marBottom w:val="0"/>
      <w:divBdr>
        <w:top w:val="none" w:sz="0" w:space="0" w:color="auto"/>
        <w:left w:val="none" w:sz="0" w:space="0" w:color="auto"/>
        <w:bottom w:val="none" w:sz="0" w:space="0" w:color="auto"/>
        <w:right w:val="none" w:sz="0" w:space="0" w:color="auto"/>
      </w:divBdr>
    </w:div>
    <w:div w:id="1011642442">
      <w:bodyDiv w:val="1"/>
      <w:marLeft w:val="0"/>
      <w:marRight w:val="0"/>
      <w:marTop w:val="0"/>
      <w:marBottom w:val="0"/>
      <w:divBdr>
        <w:top w:val="none" w:sz="0" w:space="0" w:color="auto"/>
        <w:left w:val="none" w:sz="0" w:space="0" w:color="auto"/>
        <w:bottom w:val="none" w:sz="0" w:space="0" w:color="auto"/>
        <w:right w:val="none" w:sz="0" w:space="0" w:color="auto"/>
      </w:divBdr>
      <w:divsChild>
        <w:div w:id="1236016475">
          <w:marLeft w:val="0"/>
          <w:marRight w:val="0"/>
          <w:marTop w:val="0"/>
          <w:marBottom w:val="0"/>
          <w:divBdr>
            <w:top w:val="none" w:sz="0" w:space="0" w:color="auto"/>
            <w:left w:val="none" w:sz="0" w:space="0" w:color="auto"/>
            <w:bottom w:val="none" w:sz="0" w:space="0" w:color="auto"/>
            <w:right w:val="none" w:sz="0" w:space="0" w:color="auto"/>
          </w:divBdr>
          <w:divsChild>
            <w:div w:id="1102918868">
              <w:marLeft w:val="0"/>
              <w:marRight w:val="0"/>
              <w:marTop w:val="0"/>
              <w:marBottom w:val="0"/>
              <w:divBdr>
                <w:top w:val="none" w:sz="0" w:space="0" w:color="auto"/>
                <w:left w:val="none" w:sz="0" w:space="0" w:color="auto"/>
                <w:bottom w:val="none" w:sz="0" w:space="0" w:color="auto"/>
                <w:right w:val="none" w:sz="0" w:space="0" w:color="auto"/>
              </w:divBdr>
              <w:divsChild>
                <w:div w:id="449251060">
                  <w:marLeft w:val="0"/>
                  <w:marRight w:val="0"/>
                  <w:marTop w:val="0"/>
                  <w:marBottom w:val="0"/>
                  <w:divBdr>
                    <w:top w:val="none" w:sz="0" w:space="0" w:color="auto"/>
                    <w:left w:val="none" w:sz="0" w:space="0" w:color="auto"/>
                    <w:bottom w:val="none" w:sz="0" w:space="0" w:color="auto"/>
                    <w:right w:val="none" w:sz="0" w:space="0" w:color="auto"/>
                  </w:divBdr>
                  <w:divsChild>
                    <w:div w:id="13121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916817">
      <w:bodyDiv w:val="1"/>
      <w:marLeft w:val="0"/>
      <w:marRight w:val="0"/>
      <w:marTop w:val="0"/>
      <w:marBottom w:val="0"/>
      <w:divBdr>
        <w:top w:val="none" w:sz="0" w:space="0" w:color="auto"/>
        <w:left w:val="none" w:sz="0" w:space="0" w:color="auto"/>
        <w:bottom w:val="none" w:sz="0" w:space="0" w:color="auto"/>
        <w:right w:val="none" w:sz="0" w:space="0" w:color="auto"/>
      </w:divBdr>
    </w:div>
    <w:div w:id="1467552120">
      <w:bodyDiv w:val="1"/>
      <w:marLeft w:val="0"/>
      <w:marRight w:val="0"/>
      <w:marTop w:val="0"/>
      <w:marBottom w:val="0"/>
      <w:divBdr>
        <w:top w:val="none" w:sz="0" w:space="0" w:color="auto"/>
        <w:left w:val="none" w:sz="0" w:space="0" w:color="auto"/>
        <w:bottom w:val="none" w:sz="0" w:space="0" w:color="auto"/>
        <w:right w:val="none" w:sz="0" w:space="0" w:color="auto"/>
      </w:divBdr>
      <w:divsChild>
        <w:div w:id="2077363635">
          <w:marLeft w:val="432"/>
          <w:marRight w:val="0"/>
          <w:marTop w:val="115"/>
          <w:marBottom w:val="0"/>
          <w:divBdr>
            <w:top w:val="none" w:sz="0" w:space="0" w:color="auto"/>
            <w:left w:val="none" w:sz="0" w:space="0" w:color="auto"/>
            <w:bottom w:val="none" w:sz="0" w:space="0" w:color="auto"/>
            <w:right w:val="none" w:sz="0" w:space="0" w:color="auto"/>
          </w:divBdr>
        </w:div>
        <w:div w:id="2077430685">
          <w:marLeft w:val="432"/>
          <w:marRight w:val="0"/>
          <w:marTop w:val="115"/>
          <w:marBottom w:val="0"/>
          <w:divBdr>
            <w:top w:val="none" w:sz="0" w:space="0" w:color="auto"/>
            <w:left w:val="none" w:sz="0" w:space="0" w:color="auto"/>
            <w:bottom w:val="none" w:sz="0" w:space="0" w:color="auto"/>
            <w:right w:val="none" w:sz="0" w:space="0" w:color="auto"/>
          </w:divBdr>
        </w:div>
        <w:div w:id="283772341">
          <w:marLeft w:val="432"/>
          <w:marRight w:val="0"/>
          <w:marTop w:val="115"/>
          <w:marBottom w:val="0"/>
          <w:divBdr>
            <w:top w:val="none" w:sz="0" w:space="0" w:color="auto"/>
            <w:left w:val="none" w:sz="0" w:space="0" w:color="auto"/>
            <w:bottom w:val="none" w:sz="0" w:space="0" w:color="auto"/>
            <w:right w:val="none" w:sz="0" w:space="0" w:color="auto"/>
          </w:divBdr>
        </w:div>
        <w:div w:id="1300843778">
          <w:marLeft w:val="432"/>
          <w:marRight w:val="0"/>
          <w:marTop w:val="115"/>
          <w:marBottom w:val="0"/>
          <w:divBdr>
            <w:top w:val="none" w:sz="0" w:space="0" w:color="auto"/>
            <w:left w:val="none" w:sz="0" w:space="0" w:color="auto"/>
            <w:bottom w:val="none" w:sz="0" w:space="0" w:color="auto"/>
            <w:right w:val="none" w:sz="0" w:space="0" w:color="auto"/>
          </w:divBdr>
        </w:div>
        <w:div w:id="239413980">
          <w:marLeft w:val="432"/>
          <w:marRight w:val="0"/>
          <w:marTop w:val="115"/>
          <w:marBottom w:val="0"/>
          <w:divBdr>
            <w:top w:val="none" w:sz="0" w:space="0" w:color="auto"/>
            <w:left w:val="none" w:sz="0" w:space="0" w:color="auto"/>
            <w:bottom w:val="none" w:sz="0" w:space="0" w:color="auto"/>
            <w:right w:val="none" w:sz="0" w:space="0" w:color="auto"/>
          </w:divBdr>
        </w:div>
      </w:divsChild>
    </w:div>
    <w:div w:id="1625965634">
      <w:bodyDiv w:val="1"/>
      <w:marLeft w:val="0"/>
      <w:marRight w:val="0"/>
      <w:marTop w:val="0"/>
      <w:marBottom w:val="0"/>
      <w:divBdr>
        <w:top w:val="none" w:sz="0" w:space="0" w:color="auto"/>
        <w:left w:val="none" w:sz="0" w:space="0" w:color="auto"/>
        <w:bottom w:val="none" w:sz="0" w:space="0" w:color="auto"/>
        <w:right w:val="none" w:sz="0" w:space="0" w:color="auto"/>
      </w:divBdr>
    </w:div>
    <w:div w:id="1634293615">
      <w:bodyDiv w:val="1"/>
      <w:marLeft w:val="0"/>
      <w:marRight w:val="0"/>
      <w:marTop w:val="0"/>
      <w:marBottom w:val="0"/>
      <w:divBdr>
        <w:top w:val="none" w:sz="0" w:space="0" w:color="auto"/>
        <w:left w:val="none" w:sz="0" w:space="0" w:color="auto"/>
        <w:bottom w:val="none" w:sz="0" w:space="0" w:color="auto"/>
        <w:right w:val="none" w:sz="0" w:space="0" w:color="auto"/>
      </w:divBdr>
    </w:div>
    <w:div w:id="1711226975">
      <w:bodyDiv w:val="1"/>
      <w:marLeft w:val="0"/>
      <w:marRight w:val="0"/>
      <w:marTop w:val="0"/>
      <w:marBottom w:val="0"/>
      <w:divBdr>
        <w:top w:val="none" w:sz="0" w:space="0" w:color="auto"/>
        <w:left w:val="none" w:sz="0" w:space="0" w:color="auto"/>
        <w:bottom w:val="none" w:sz="0" w:space="0" w:color="auto"/>
        <w:right w:val="none" w:sz="0" w:space="0" w:color="auto"/>
      </w:divBdr>
    </w:div>
    <w:div w:id="1869024011">
      <w:bodyDiv w:val="1"/>
      <w:marLeft w:val="0"/>
      <w:marRight w:val="0"/>
      <w:marTop w:val="0"/>
      <w:marBottom w:val="0"/>
      <w:divBdr>
        <w:top w:val="none" w:sz="0" w:space="0" w:color="auto"/>
        <w:left w:val="none" w:sz="0" w:space="0" w:color="auto"/>
        <w:bottom w:val="none" w:sz="0" w:space="0" w:color="auto"/>
        <w:right w:val="none" w:sz="0" w:space="0" w:color="auto"/>
      </w:divBdr>
    </w:div>
    <w:div w:id="1946182164">
      <w:bodyDiv w:val="1"/>
      <w:marLeft w:val="0"/>
      <w:marRight w:val="0"/>
      <w:marTop w:val="0"/>
      <w:marBottom w:val="0"/>
      <w:divBdr>
        <w:top w:val="none" w:sz="0" w:space="0" w:color="auto"/>
        <w:left w:val="none" w:sz="0" w:space="0" w:color="auto"/>
        <w:bottom w:val="none" w:sz="0" w:space="0" w:color="auto"/>
        <w:right w:val="none" w:sz="0" w:space="0" w:color="auto"/>
      </w:divBdr>
      <w:divsChild>
        <w:div w:id="377436857">
          <w:marLeft w:val="0"/>
          <w:marRight w:val="0"/>
          <w:marTop w:val="0"/>
          <w:marBottom w:val="0"/>
          <w:divBdr>
            <w:top w:val="none" w:sz="0" w:space="0" w:color="auto"/>
            <w:left w:val="none" w:sz="0" w:space="0" w:color="auto"/>
            <w:bottom w:val="none" w:sz="0" w:space="0" w:color="auto"/>
            <w:right w:val="none" w:sz="0" w:space="0" w:color="auto"/>
          </w:divBdr>
        </w:div>
      </w:divsChild>
    </w:div>
    <w:div w:id="2017220119">
      <w:bodyDiv w:val="1"/>
      <w:marLeft w:val="0"/>
      <w:marRight w:val="0"/>
      <w:marTop w:val="0"/>
      <w:marBottom w:val="0"/>
      <w:divBdr>
        <w:top w:val="none" w:sz="0" w:space="0" w:color="auto"/>
        <w:left w:val="none" w:sz="0" w:space="0" w:color="auto"/>
        <w:bottom w:val="none" w:sz="0" w:space="0" w:color="auto"/>
        <w:right w:val="none" w:sz="0" w:space="0" w:color="auto"/>
      </w:divBdr>
      <w:divsChild>
        <w:div w:id="1457792613">
          <w:marLeft w:val="0"/>
          <w:marRight w:val="0"/>
          <w:marTop w:val="0"/>
          <w:marBottom w:val="0"/>
          <w:divBdr>
            <w:top w:val="none" w:sz="0" w:space="0" w:color="auto"/>
            <w:left w:val="none" w:sz="0" w:space="0" w:color="auto"/>
            <w:bottom w:val="none" w:sz="0" w:space="0" w:color="auto"/>
            <w:right w:val="none" w:sz="0" w:space="0" w:color="auto"/>
          </w:divBdr>
          <w:divsChild>
            <w:div w:id="911355980">
              <w:marLeft w:val="0"/>
              <w:marRight w:val="0"/>
              <w:marTop w:val="0"/>
              <w:marBottom w:val="0"/>
              <w:divBdr>
                <w:top w:val="none" w:sz="0" w:space="0" w:color="auto"/>
                <w:left w:val="none" w:sz="0" w:space="0" w:color="auto"/>
                <w:bottom w:val="none" w:sz="0" w:space="0" w:color="auto"/>
                <w:right w:val="none" w:sz="0" w:space="0" w:color="auto"/>
              </w:divBdr>
              <w:divsChild>
                <w:div w:id="2119711646">
                  <w:marLeft w:val="0"/>
                  <w:marRight w:val="0"/>
                  <w:marTop w:val="0"/>
                  <w:marBottom w:val="0"/>
                  <w:divBdr>
                    <w:top w:val="none" w:sz="0" w:space="0" w:color="auto"/>
                    <w:left w:val="none" w:sz="0" w:space="0" w:color="auto"/>
                    <w:bottom w:val="none" w:sz="0" w:space="0" w:color="auto"/>
                    <w:right w:val="none" w:sz="0" w:space="0" w:color="auto"/>
                  </w:divBdr>
                  <w:divsChild>
                    <w:div w:id="1557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158303">
      <w:bodyDiv w:val="1"/>
      <w:marLeft w:val="0"/>
      <w:marRight w:val="0"/>
      <w:marTop w:val="0"/>
      <w:marBottom w:val="0"/>
      <w:divBdr>
        <w:top w:val="none" w:sz="0" w:space="0" w:color="auto"/>
        <w:left w:val="none" w:sz="0" w:space="0" w:color="auto"/>
        <w:bottom w:val="none" w:sz="0" w:space="0" w:color="auto"/>
        <w:right w:val="none" w:sz="0" w:space="0" w:color="auto"/>
      </w:divBdr>
      <w:divsChild>
        <w:div w:id="261038399">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sChild>
                <w:div w:id="1604731127">
                  <w:marLeft w:val="0"/>
                  <w:marRight w:val="0"/>
                  <w:marTop w:val="0"/>
                  <w:marBottom w:val="0"/>
                  <w:divBdr>
                    <w:top w:val="none" w:sz="0" w:space="0" w:color="auto"/>
                    <w:left w:val="none" w:sz="0" w:space="0" w:color="auto"/>
                    <w:bottom w:val="none" w:sz="0" w:space="0" w:color="auto"/>
                    <w:right w:val="none" w:sz="0" w:space="0" w:color="auto"/>
                  </w:divBdr>
                  <w:divsChild>
                    <w:div w:id="5161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quantumbooks.com/wp-content/uploads/2015/06/Yellow-River.jp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4.hdnux.com/photos/22/37/63/4848895/3/622x350.jp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natureworkseverywhere.org/asset/resources/HowNaturalAreasFilterWater_v4_8_31_2015.pdf"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d.fastcompany.net/multisite_files/coexist/imagecache/1280/poster/2012/10/1680787-poster-1280-water-reuse-graphic.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DCD577B29B964F81FB0234087F1360" ma:contentTypeVersion="0" ma:contentTypeDescription="Create a new document." ma:contentTypeScope="" ma:versionID="bf11849b60d4553a749495a31de54bb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B059D-65D3-4E44-AF60-773DA7D9331D}">
  <ds:schemaRefs>
    <ds:schemaRef ds:uri="http://schemas.microsoft.com/sharepoint/v3/contenttype/forms"/>
  </ds:schemaRefs>
</ds:datastoreItem>
</file>

<file path=customXml/itemProps2.xml><?xml version="1.0" encoding="utf-8"?>
<ds:datastoreItem xmlns:ds="http://schemas.openxmlformats.org/officeDocument/2006/customXml" ds:itemID="{2606C4ED-3563-4B83-B49F-8518EB674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D8C3E24-B953-470C-8AB4-EAB32307EAD5}">
  <ds:schemaRefs>
    <ds:schemaRef ds:uri="http://schemas.microsoft.com/office/2006/metadata/properties"/>
  </ds:schemaRefs>
</ds:datastoreItem>
</file>

<file path=customXml/itemProps4.xml><?xml version="1.0" encoding="utf-8"?>
<ds:datastoreItem xmlns:ds="http://schemas.openxmlformats.org/officeDocument/2006/customXml" ds:itemID="{80632A7D-3A0D-40A1-8C1F-271FB4E9C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2223</Words>
  <Characters>12676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2010 Unit and Lesson plan templates and guide</vt:lpstr>
    </vt:vector>
  </TitlesOfParts>
  <Company>Lenovo</Company>
  <LinksUpToDate>false</LinksUpToDate>
  <CharactersWithSpaces>14870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Unit and Lesson plan templates and guide</dc:title>
  <dc:creator>Lenovo User</dc:creator>
  <cp:lastModifiedBy>Bruno, Joanna</cp:lastModifiedBy>
  <cp:revision>2</cp:revision>
  <cp:lastPrinted>2016-04-19T19:40:00Z</cp:lastPrinted>
  <dcterms:created xsi:type="dcterms:W3CDTF">2017-01-05T20:18:00Z</dcterms:created>
  <dcterms:modified xsi:type="dcterms:W3CDTF">2017-01-05T20:18:00Z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0x0101002DDCD577B29B964F81FB0234087F1360</vt:lpwstr>
  </property>
</Properties>
</file>