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116" w:tblpY="305"/>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700"/>
        <w:gridCol w:w="3330"/>
        <w:gridCol w:w="2790"/>
        <w:gridCol w:w="2430"/>
        <w:gridCol w:w="2070"/>
        <w:gridCol w:w="720"/>
      </w:tblGrid>
      <w:tr w:rsidR="00AC2FDF" w:rsidRPr="00150EA0" w14:paraId="60C58A7D" w14:textId="77777777" w:rsidTr="00AC2FDF">
        <w:trPr>
          <w:trHeight w:val="262"/>
        </w:trPr>
        <w:tc>
          <w:tcPr>
            <w:tcW w:w="1278" w:type="dxa"/>
          </w:tcPr>
          <w:p w14:paraId="3CB433A9" w14:textId="77777777" w:rsidR="00AC2FDF" w:rsidRPr="00150EA0" w:rsidRDefault="00AC2FDF" w:rsidP="00E87229">
            <w:pPr>
              <w:spacing w:after="0" w:line="240" w:lineRule="auto"/>
              <w:rPr>
                <w:sz w:val="16"/>
                <w:szCs w:val="16"/>
              </w:rPr>
            </w:pPr>
          </w:p>
        </w:tc>
        <w:tc>
          <w:tcPr>
            <w:tcW w:w="14040" w:type="dxa"/>
            <w:gridSpan w:val="6"/>
            <w:shd w:val="clear" w:color="auto" w:fill="auto"/>
          </w:tcPr>
          <w:p w14:paraId="682EA6E5" w14:textId="77777777" w:rsidR="00AC2FDF" w:rsidRPr="00150EA0" w:rsidRDefault="00AC2FDF" w:rsidP="00E87229">
            <w:pPr>
              <w:tabs>
                <w:tab w:val="left" w:pos="2160"/>
                <w:tab w:val="left" w:pos="2566"/>
                <w:tab w:val="center" w:pos="4668"/>
              </w:tabs>
              <w:spacing w:after="0" w:line="240" w:lineRule="auto"/>
              <w:jc w:val="center"/>
              <w:rPr>
                <w:b/>
                <w:sz w:val="16"/>
                <w:szCs w:val="16"/>
              </w:rPr>
            </w:pPr>
            <w:r w:rsidRPr="00150EA0">
              <w:rPr>
                <w:b/>
                <w:sz w:val="16"/>
                <w:szCs w:val="16"/>
              </w:rPr>
              <w:t>Research-Based Argumentative Essay</w:t>
            </w:r>
          </w:p>
        </w:tc>
      </w:tr>
      <w:tr w:rsidR="00AC2FDF" w:rsidRPr="00150EA0" w14:paraId="2AC31904" w14:textId="77777777" w:rsidTr="00AC2FDF">
        <w:tc>
          <w:tcPr>
            <w:tcW w:w="1278" w:type="dxa"/>
            <w:shd w:val="clear" w:color="auto" w:fill="auto"/>
          </w:tcPr>
          <w:p w14:paraId="155EBB73" w14:textId="77777777" w:rsidR="00AC2FDF" w:rsidRPr="00150EA0" w:rsidRDefault="00AC2FDF" w:rsidP="00E87229">
            <w:pPr>
              <w:spacing w:after="0" w:line="240" w:lineRule="auto"/>
              <w:rPr>
                <w:sz w:val="16"/>
                <w:szCs w:val="16"/>
              </w:rPr>
            </w:pPr>
            <w:r w:rsidRPr="00150EA0">
              <w:rPr>
                <w:sz w:val="16"/>
                <w:szCs w:val="16"/>
              </w:rPr>
              <w:t>Scoring Criteria</w:t>
            </w:r>
          </w:p>
        </w:tc>
        <w:tc>
          <w:tcPr>
            <w:tcW w:w="2700" w:type="dxa"/>
            <w:shd w:val="clear" w:color="auto" w:fill="auto"/>
          </w:tcPr>
          <w:p w14:paraId="5BC29BA2" w14:textId="77777777" w:rsidR="009A7459" w:rsidRDefault="009A7459" w:rsidP="00E87229">
            <w:pPr>
              <w:spacing w:after="0" w:line="240" w:lineRule="auto"/>
              <w:jc w:val="center"/>
              <w:rPr>
                <w:rFonts w:eastAsia="Times New Roman" w:cs="Arial"/>
                <w:bCs/>
                <w:color w:val="000000"/>
                <w:kern w:val="24"/>
                <w:sz w:val="16"/>
                <w:szCs w:val="16"/>
              </w:rPr>
            </w:pPr>
            <w:r>
              <w:rPr>
                <w:rFonts w:eastAsia="Times New Roman" w:cs="Arial"/>
                <w:bCs/>
                <w:color w:val="000000"/>
                <w:kern w:val="24"/>
                <w:sz w:val="16"/>
                <w:szCs w:val="16"/>
              </w:rPr>
              <w:t>Above Mastery</w:t>
            </w:r>
          </w:p>
          <w:p w14:paraId="6E49DCAD" w14:textId="77777777" w:rsidR="00AC2FDF" w:rsidRPr="00150EA0" w:rsidRDefault="00AC2FDF" w:rsidP="00E87229">
            <w:pPr>
              <w:spacing w:after="0" w:line="240" w:lineRule="auto"/>
              <w:jc w:val="center"/>
              <w:rPr>
                <w:rFonts w:eastAsia="Times New Roman" w:cs="Arial"/>
                <w:bCs/>
                <w:color w:val="000000"/>
                <w:kern w:val="24"/>
                <w:sz w:val="16"/>
                <w:szCs w:val="16"/>
              </w:rPr>
            </w:pPr>
            <w:r w:rsidRPr="00150EA0">
              <w:rPr>
                <w:rFonts w:eastAsia="Times New Roman" w:cs="Arial"/>
                <w:bCs/>
                <w:color w:val="000000"/>
                <w:kern w:val="24"/>
                <w:sz w:val="16"/>
                <w:szCs w:val="16"/>
              </w:rPr>
              <w:t>4</w:t>
            </w:r>
          </w:p>
        </w:tc>
        <w:tc>
          <w:tcPr>
            <w:tcW w:w="3330" w:type="dxa"/>
            <w:shd w:val="clear" w:color="auto" w:fill="auto"/>
          </w:tcPr>
          <w:p w14:paraId="56E6B340" w14:textId="607DA514" w:rsidR="009A7459" w:rsidRDefault="009A7459" w:rsidP="00E87229">
            <w:pPr>
              <w:spacing w:after="0" w:line="240" w:lineRule="auto"/>
              <w:jc w:val="center"/>
              <w:rPr>
                <w:rFonts w:eastAsia="Times New Roman" w:cs="Arial"/>
                <w:bCs/>
                <w:color w:val="000000"/>
                <w:kern w:val="24"/>
                <w:sz w:val="16"/>
                <w:szCs w:val="16"/>
              </w:rPr>
            </w:pPr>
            <w:r>
              <w:rPr>
                <w:rFonts w:eastAsia="Times New Roman" w:cs="Arial"/>
                <w:bCs/>
                <w:color w:val="000000"/>
                <w:kern w:val="24"/>
                <w:sz w:val="16"/>
                <w:szCs w:val="16"/>
              </w:rPr>
              <w:t>Mastery of Grade Level Standards</w:t>
            </w:r>
          </w:p>
          <w:p w14:paraId="22A3D801" w14:textId="77777777" w:rsidR="00AC2FDF" w:rsidRPr="00150EA0" w:rsidRDefault="00AC2FDF" w:rsidP="00E87229">
            <w:pPr>
              <w:spacing w:after="0" w:line="240" w:lineRule="auto"/>
              <w:jc w:val="center"/>
              <w:rPr>
                <w:rFonts w:eastAsia="Times New Roman" w:cs="Arial"/>
                <w:bCs/>
                <w:color w:val="000000"/>
                <w:kern w:val="24"/>
                <w:sz w:val="16"/>
                <w:szCs w:val="16"/>
              </w:rPr>
            </w:pPr>
            <w:r w:rsidRPr="00150EA0">
              <w:rPr>
                <w:rFonts w:eastAsia="Times New Roman" w:cs="Arial"/>
                <w:bCs/>
                <w:color w:val="000000"/>
                <w:kern w:val="24"/>
                <w:sz w:val="16"/>
                <w:szCs w:val="16"/>
              </w:rPr>
              <w:t>3</w:t>
            </w:r>
          </w:p>
        </w:tc>
        <w:tc>
          <w:tcPr>
            <w:tcW w:w="2790" w:type="dxa"/>
            <w:shd w:val="clear" w:color="auto" w:fill="auto"/>
          </w:tcPr>
          <w:p w14:paraId="4F32DD96" w14:textId="77777777" w:rsidR="009A7459" w:rsidRDefault="009A7459" w:rsidP="00E87229">
            <w:pPr>
              <w:spacing w:after="0" w:line="240" w:lineRule="auto"/>
              <w:jc w:val="center"/>
              <w:rPr>
                <w:rFonts w:eastAsia="Times New Roman" w:cs="Arial"/>
                <w:bCs/>
                <w:color w:val="000000"/>
                <w:kern w:val="24"/>
                <w:sz w:val="16"/>
                <w:szCs w:val="16"/>
              </w:rPr>
            </w:pPr>
            <w:r>
              <w:rPr>
                <w:rFonts w:eastAsia="Times New Roman" w:cs="Arial"/>
                <w:bCs/>
                <w:color w:val="000000"/>
                <w:kern w:val="24"/>
                <w:sz w:val="16"/>
                <w:szCs w:val="16"/>
              </w:rPr>
              <w:t>Approaching Mastery</w:t>
            </w:r>
          </w:p>
          <w:p w14:paraId="02A25B49" w14:textId="77777777" w:rsidR="00AC2FDF" w:rsidRPr="00150EA0" w:rsidRDefault="00AC2FDF" w:rsidP="00E87229">
            <w:pPr>
              <w:spacing w:after="0" w:line="240" w:lineRule="auto"/>
              <w:jc w:val="center"/>
              <w:rPr>
                <w:rFonts w:eastAsia="Times New Roman" w:cs="Arial"/>
                <w:bCs/>
                <w:color w:val="000000"/>
                <w:kern w:val="24"/>
                <w:sz w:val="16"/>
                <w:szCs w:val="16"/>
              </w:rPr>
            </w:pPr>
            <w:r w:rsidRPr="00150EA0">
              <w:rPr>
                <w:rFonts w:eastAsia="Times New Roman" w:cs="Arial"/>
                <w:bCs/>
                <w:color w:val="000000"/>
                <w:kern w:val="24"/>
                <w:sz w:val="16"/>
                <w:szCs w:val="16"/>
              </w:rPr>
              <w:t>2</w:t>
            </w:r>
          </w:p>
        </w:tc>
        <w:tc>
          <w:tcPr>
            <w:tcW w:w="2430" w:type="dxa"/>
            <w:shd w:val="clear" w:color="auto" w:fill="auto"/>
          </w:tcPr>
          <w:p w14:paraId="5493B6A5" w14:textId="77777777" w:rsidR="009A7459" w:rsidRDefault="009A7459" w:rsidP="00E87229">
            <w:pPr>
              <w:spacing w:after="0" w:line="240" w:lineRule="auto"/>
              <w:jc w:val="center"/>
              <w:rPr>
                <w:rFonts w:eastAsia="Times New Roman" w:cs="Arial"/>
                <w:bCs/>
                <w:color w:val="000000"/>
                <w:kern w:val="24"/>
                <w:sz w:val="16"/>
                <w:szCs w:val="16"/>
              </w:rPr>
            </w:pPr>
            <w:r>
              <w:rPr>
                <w:rFonts w:eastAsia="Times New Roman" w:cs="Arial"/>
                <w:bCs/>
                <w:color w:val="000000"/>
                <w:kern w:val="24"/>
                <w:sz w:val="16"/>
                <w:szCs w:val="16"/>
              </w:rPr>
              <w:t>Novice</w:t>
            </w:r>
          </w:p>
          <w:p w14:paraId="2994A67C" w14:textId="77777777" w:rsidR="00AC2FDF" w:rsidRPr="00150EA0" w:rsidRDefault="00AC2FDF" w:rsidP="00E87229">
            <w:pPr>
              <w:spacing w:after="0" w:line="240" w:lineRule="auto"/>
              <w:jc w:val="center"/>
              <w:rPr>
                <w:rFonts w:eastAsia="Times New Roman" w:cs="Arial"/>
                <w:bCs/>
                <w:color w:val="000000"/>
                <w:kern w:val="24"/>
                <w:sz w:val="16"/>
                <w:szCs w:val="16"/>
              </w:rPr>
            </w:pPr>
            <w:r w:rsidRPr="00150EA0">
              <w:rPr>
                <w:rFonts w:eastAsia="Times New Roman" w:cs="Arial"/>
                <w:bCs/>
                <w:color w:val="000000"/>
                <w:kern w:val="24"/>
                <w:sz w:val="16"/>
                <w:szCs w:val="16"/>
              </w:rPr>
              <w:t>1</w:t>
            </w:r>
          </w:p>
        </w:tc>
        <w:tc>
          <w:tcPr>
            <w:tcW w:w="2070" w:type="dxa"/>
          </w:tcPr>
          <w:p w14:paraId="2B494191" w14:textId="77777777" w:rsidR="009A7459" w:rsidRDefault="009A7459" w:rsidP="00E87229">
            <w:pPr>
              <w:spacing w:after="0" w:line="240" w:lineRule="auto"/>
              <w:jc w:val="center"/>
              <w:rPr>
                <w:rFonts w:eastAsia="Times New Roman" w:cs="Arial"/>
                <w:bCs/>
                <w:color w:val="000000"/>
                <w:kern w:val="24"/>
                <w:sz w:val="16"/>
                <w:szCs w:val="16"/>
              </w:rPr>
            </w:pPr>
            <w:r>
              <w:rPr>
                <w:rFonts w:eastAsia="Times New Roman" w:cs="Arial"/>
                <w:bCs/>
                <w:color w:val="000000"/>
                <w:kern w:val="24"/>
                <w:sz w:val="16"/>
                <w:szCs w:val="16"/>
              </w:rPr>
              <w:t>No Observable effort</w:t>
            </w:r>
          </w:p>
          <w:p w14:paraId="46C3A7E9" w14:textId="4C59C78D" w:rsidR="00AC2FDF" w:rsidRPr="00150EA0" w:rsidRDefault="00AC2FDF" w:rsidP="00E87229">
            <w:pPr>
              <w:spacing w:after="0" w:line="240" w:lineRule="auto"/>
              <w:jc w:val="center"/>
              <w:rPr>
                <w:rFonts w:eastAsia="Times New Roman" w:cs="Arial"/>
                <w:bCs/>
                <w:color w:val="000000"/>
                <w:kern w:val="24"/>
                <w:sz w:val="16"/>
                <w:szCs w:val="16"/>
              </w:rPr>
            </w:pPr>
            <w:r w:rsidRPr="00150EA0">
              <w:rPr>
                <w:rFonts w:eastAsia="Times New Roman" w:cs="Arial"/>
                <w:bCs/>
                <w:color w:val="000000"/>
                <w:kern w:val="24"/>
                <w:sz w:val="16"/>
                <w:szCs w:val="16"/>
              </w:rPr>
              <w:t>0</w:t>
            </w:r>
          </w:p>
        </w:tc>
        <w:tc>
          <w:tcPr>
            <w:tcW w:w="720" w:type="dxa"/>
            <w:shd w:val="clear" w:color="auto" w:fill="auto"/>
          </w:tcPr>
          <w:p w14:paraId="5B0D5D59" w14:textId="77777777" w:rsidR="00AC2FDF" w:rsidRPr="00150EA0" w:rsidRDefault="00AC2FDF" w:rsidP="00E87229">
            <w:pPr>
              <w:spacing w:after="0" w:line="240" w:lineRule="auto"/>
              <w:jc w:val="center"/>
              <w:rPr>
                <w:rFonts w:eastAsia="Times New Roman" w:cs="Arial"/>
                <w:bCs/>
                <w:color w:val="000000"/>
                <w:kern w:val="24"/>
                <w:sz w:val="16"/>
                <w:szCs w:val="16"/>
              </w:rPr>
            </w:pPr>
            <w:r w:rsidRPr="00150EA0">
              <w:rPr>
                <w:rFonts w:eastAsia="Times New Roman" w:cs="Arial"/>
                <w:bCs/>
                <w:color w:val="000000"/>
                <w:kern w:val="24"/>
                <w:sz w:val="16"/>
                <w:szCs w:val="16"/>
              </w:rPr>
              <w:t>Weight</w:t>
            </w:r>
          </w:p>
        </w:tc>
      </w:tr>
      <w:tr w:rsidR="00AC2FDF" w:rsidRPr="00150EA0" w14:paraId="737F057E" w14:textId="77777777" w:rsidTr="00AC2FDF">
        <w:tc>
          <w:tcPr>
            <w:tcW w:w="1278" w:type="dxa"/>
            <w:shd w:val="clear" w:color="auto" w:fill="auto"/>
          </w:tcPr>
          <w:p w14:paraId="19A387B2" w14:textId="34652D3F" w:rsidR="00AC2FDF" w:rsidRPr="00150EA0" w:rsidRDefault="00AC2FDF" w:rsidP="00E87229">
            <w:pPr>
              <w:spacing w:after="0" w:line="240" w:lineRule="auto"/>
              <w:rPr>
                <w:b/>
                <w:sz w:val="16"/>
                <w:szCs w:val="16"/>
              </w:rPr>
            </w:pPr>
            <w:r>
              <w:rPr>
                <w:b/>
                <w:sz w:val="16"/>
                <w:szCs w:val="16"/>
              </w:rPr>
              <w:t>Introduction</w:t>
            </w:r>
          </w:p>
          <w:p w14:paraId="319977F4" w14:textId="77777777" w:rsidR="00AC2FDF" w:rsidRPr="00150EA0" w:rsidRDefault="00AC2FDF" w:rsidP="00E87229">
            <w:pPr>
              <w:spacing w:after="0" w:line="240" w:lineRule="auto"/>
              <w:rPr>
                <w:sz w:val="16"/>
                <w:szCs w:val="16"/>
              </w:rPr>
            </w:pPr>
          </w:p>
        </w:tc>
        <w:tc>
          <w:tcPr>
            <w:tcW w:w="2700" w:type="dxa"/>
            <w:shd w:val="clear" w:color="auto" w:fill="auto"/>
          </w:tcPr>
          <w:p w14:paraId="679B9FA2" w14:textId="77777777" w:rsidR="00AC2FDF" w:rsidRPr="00AC2FDF" w:rsidRDefault="00AC2FDF" w:rsidP="00E87229">
            <w:pPr>
              <w:widowControl w:val="0"/>
              <w:autoSpaceDE w:val="0"/>
              <w:autoSpaceDN w:val="0"/>
              <w:adjustRightInd w:val="0"/>
              <w:spacing w:after="240" w:line="240" w:lineRule="auto"/>
              <w:rPr>
                <w:rFonts w:cs="Times"/>
                <w:sz w:val="16"/>
                <w:szCs w:val="16"/>
              </w:rPr>
            </w:pPr>
            <w:r>
              <w:rPr>
                <w:sz w:val="16"/>
                <w:szCs w:val="16"/>
              </w:rPr>
              <w:t xml:space="preserve">The introduction crafts a claim, including a lead, which takes a clear stance on the topic.  </w:t>
            </w:r>
          </w:p>
        </w:tc>
        <w:tc>
          <w:tcPr>
            <w:tcW w:w="3330" w:type="dxa"/>
            <w:shd w:val="clear" w:color="auto" w:fill="auto"/>
          </w:tcPr>
          <w:p w14:paraId="5847FB71" w14:textId="77777777" w:rsidR="00AC2FDF" w:rsidRPr="00AC2FDF" w:rsidRDefault="00AC2FDF" w:rsidP="00E87229">
            <w:pPr>
              <w:widowControl w:val="0"/>
              <w:autoSpaceDE w:val="0"/>
              <w:autoSpaceDN w:val="0"/>
              <w:adjustRightInd w:val="0"/>
              <w:spacing w:after="240" w:line="240" w:lineRule="auto"/>
              <w:rPr>
                <w:rFonts w:cs="Times"/>
                <w:sz w:val="16"/>
                <w:szCs w:val="16"/>
              </w:rPr>
            </w:pPr>
            <w:r>
              <w:rPr>
                <w:rFonts w:cs="Times"/>
                <w:sz w:val="16"/>
                <w:szCs w:val="16"/>
              </w:rPr>
              <w:t>Introduces a claim by showing an attempt to convince the reader to agree with the claim.</w:t>
            </w:r>
          </w:p>
        </w:tc>
        <w:tc>
          <w:tcPr>
            <w:tcW w:w="2790" w:type="dxa"/>
            <w:shd w:val="clear" w:color="auto" w:fill="auto"/>
          </w:tcPr>
          <w:p w14:paraId="5C8605FA" w14:textId="77777777" w:rsidR="00AC2FDF" w:rsidRPr="00AC2FDF" w:rsidRDefault="00AC2FDF" w:rsidP="00E87229">
            <w:pPr>
              <w:widowControl w:val="0"/>
              <w:autoSpaceDE w:val="0"/>
              <w:autoSpaceDN w:val="0"/>
              <w:adjustRightInd w:val="0"/>
              <w:spacing w:after="240" w:line="240" w:lineRule="auto"/>
              <w:rPr>
                <w:rFonts w:cs="Times"/>
                <w:sz w:val="16"/>
                <w:szCs w:val="16"/>
              </w:rPr>
            </w:pPr>
            <w:r>
              <w:rPr>
                <w:sz w:val="16"/>
                <w:szCs w:val="16"/>
              </w:rPr>
              <w:t>Introduction is missing either a claim or a stance.</w:t>
            </w:r>
          </w:p>
        </w:tc>
        <w:tc>
          <w:tcPr>
            <w:tcW w:w="2430" w:type="dxa"/>
            <w:shd w:val="clear" w:color="auto" w:fill="auto"/>
          </w:tcPr>
          <w:p w14:paraId="1CA01F30"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Introduction is missing.</w:t>
            </w:r>
          </w:p>
        </w:tc>
        <w:tc>
          <w:tcPr>
            <w:tcW w:w="2070" w:type="dxa"/>
          </w:tcPr>
          <w:p w14:paraId="45D94656" w14:textId="77777777" w:rsidR="00AC2FDF" w:rsidRPr="00150EA0" w:rsidRDefault="00AC2FDF" w:rsidP="00E87229">
            <w:pPr>
              <w:spacing w:after="0" w:line="240" w:lineRule="auto"/>
              <w:rPr>
                <w:sz w:val="16"/>
                <w:szCs w:val="16"/>
              </w:rPr>
            </w:pPr>
            <w:r w:rsidRPr="00150EA0">
              <w:rPr>
                <w:sz w:val="16"/>
                <w:szCs w:val="16"/>
              </w:rPr>
              <w:t>Off task or topic – use behavior checklist to determine “0” score</w:t>
            </w:r>
          </w:p>
        </w:tc>
        <w:tc>
          <w:tcPr>
            <w:tcW w:w="720" w:type="dxa"/>
            <w:shd w:val="clear" w:color="auto" w:fill="auto"/>
          </w:tcPr>
          <w:p w14:paraId="3B6C192D" w14:textId="77777777" w:rsidR="00AC2FDF" w:rsidRPr="00150EA0" w:rsidRDefault="00AC2FDF" w:rsidP="00E87229">
            <w:pPr>
              <w:spacing w:after="0" w:line="240" w:lineRule="auto"/>
              <w:rPr>
                <w:sz w:val="16"/>
                <w:szCs w:val="16"/>
              </w:rPr>
            </w:pPr>
          </w:p>
          <w:p w14:paraId="3D0E9536" w14:textId="77777777" w:rsidR="00AC2FDF" w:rsidRPr="00150EA0" w:rsidRDefault="0057611B" w:rsidP="00E87229">
            <w:pPr>
              <w:spacing w:after="0" w:line="240" w:lineRule="auto"/>
              <w:rPr>
                <w:sz w:val="16"/>
                <w:szCs w:val="16"/>
              </w:rPr>
            </w:pPr>
            <w:r>
              <w:rPr>
                <w:sz w:val="16"/>
                <w:szCs w:val="16"/>
              </w:rPr>
              <w:t>1</w:t>
            </w:r>
          </w:p>
        </w:tc>
      </w:tr>
      <w:tr w:rsidR="00AC2FDF" w:rsidRPr="00150EA0" w14:paraId="51B47F6A" w14:textId="77777777" w:rsidTr="00AC2FDF">
        <w:trPr>
          <w:trHeight w:val="1055"/>
        </w:trPr>
        <w:tc>
          <w:tcPr>
            <w:tcW w:w="1278" w:type="dxa"/>
            <w:shd w:val="clear" w:color="auto" w:fill="auto"/>
          </w:tcPr>
          <w:p w14:paraId="6B029A8C" w14:textId="77777777" w:rsidR="00AC2FDF" w:rsidRPr="00150EA0" w:rsidRDefault="00AC2FDF" w:rsidP="00E87229">
            <w:pPr>
              <w:widowControl w:val="0"/>
              <w:autoSpaceDE w:val="0"/>
              <w:autoSpaceDN w:val="0"/>
              <w:adjustRightInd w:val="0"/>
              <w:spacing w:after="240" w:line="240" w:lineRule="auto"/>
              <w:rPr>
                <w:rFonts w:cs="Times"/>
                <w:b/>
                <w:sz w:val="16"/>
                <w:szCs w:val="16"/>
              </w:rPr>
            </w:pPr>
            <w:r>
              <w:rPr>
                <w:rFonts w:cs="Times"/>
                <w:b/>
                <w:sz w:val="16"/>
                <w:szCs w:val="16"/>
              </w:rPr>
              <w:t>Organizational Structure</w:t>
            </w:r>
          </w:p>
          <w:p w14:paraId="5DEFDCBA" w14:textId="77777777" w:rsidR="00AC2FDF" w:rsidRPr="00150EA0" w:rsidRDefault="00AC2FDF" w:rsidP="00E87229">
            <w:pPr>
              <w:spacing w:after="0" w:line="240" w:lineRule="auto"/>
              <w:rPr>
                <w:sz w:val="16"/>
                <w:szCs w:val="16"/>
              </w:rPr>
            </w:pPr>
          </w:p>
        </w:tc>
        <w:tc>
          <w:tcPr>
            <w:tcW w:w="2700" w:type="dxa"/>
            <w:shd w:val="clear" w:color="auto" w:fill="auto"/>
          </w:tcPr>
          <w:p w14:paraId="55F3ACC0"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A logical organizational text structure clearly connects to the main idea in a way that sways the reader to support the claim.  T</w:t>
            </w:r>
            <w:r w:rsidRPr="009C498B">
              <w:rPr>
                <w:sz w:val="16"/>
                <w:szCs w:val="16"/>
              </w:rPr>
              <w:t>houghtful transitions clearly connect ideas.</w:t>
            </w:r>
          </w:p>
        </w:tc>
        <w:tc>
          <w:tcPr>
            <w:tcW w:w="3330" w:type="dxa"/>
            <w:shd w:val="clear" w:color="auto" w:fill="auto"/>
          </w:tcPr>
          <w:p w14:paraId="00373226" w14:textId="77777777" w:rsidR="00AC2FDF" w:rsidRPr="009C498B" w:rsidRDefault="00AC2FDF" w:rsidP="00E87229">
            <w:pPr>
              <w:widowControl w:val="0"/>
              <w:autoSpaceDE w:val="0"/>
              <w:autoSpaceDN w:val="0"/>
              <w:adjustRightInd w:val="0"/>
              <w:spacing w:after="240" w:line="240" w:lineRule="auto"/>
              <w:rPr>
                <w:rFonts w:cs="Times"/>
                <w:sz w:val="16"/>
                <w:szCs w:val="16"/>
              </w:rPr>
            </w:pPr>
            <w:r w:rsidRPr="009C498B">
              <w:rPr>
                <w:rFonts w:cs="Times"/>
                <w:sz w:val="16"/>
                <w:szCs w:val="16"/>
              </w:rPr>
              <w:t>A logical organizational text structure aids reader comprehension.  Transitions move the reader forward.</w:t>
            </w:r>
          </w:p>
        </w:tc>
        <w:tc>
          <w:tcPr>
            <w:tcW w:w="2790" w:type="dxa"/>
            <w:shd w:val="clear" w:color="auto" w:fill="auto"/>
          </w:tcPr>
          <w:p w14:paraId="608B7A99" w14:textId="77777777" w:rsidR="00AC2FDF" w:rsidRPr="00C75BE2" w:rsidRDefault="00AC2FDF" w:rsidP="00E87229">
            <w:pPr>
              <w:widowControl w:val="0"/>
              <w:autoSpaceDE w:val="0"/>
              <w:autoSpaceDN w:val="0"/>
              <w:adjustRightInd w:val="0"/>
              <w:spacing w:after="240" w:line="240" w:lineRule="auto"/>
              <w:rPr>
                <w:rFonts w:cs="Times"/>
                <w:sz w:val="16"/>
                <w:szCs w:val="16"/>
              </w:rPr>
            </w:pPr>
            <w:r>
              <w:rPr>
                <w:sz w:val="16"/>
                <w:szCs w:val="16"/>
              </w:rPr>
              <w:t>Organizes reasons and evidence using transitions.</w:t>
            </w:r>
          </w:p>
        </w:tc>
        <w:tc>
          <w:tcPr>
            <w:tcW w:w="2430" w:type="dxa"/>
            <w:shd w:val="clear" w:color="auto" w:fill="auto"/>
          </w:tcPr>
          <w:p w14:paraId="61EB3286" w14:textId="77777777" w:rsidR="00AC2FDF" w:rsidRPr="00150EA0" w:rsidRDefault="00AC2FDF" w:rsidP="00E87229">
            <w:pPr>
              <w:widowControl w:val="0"/>
              <w:autoSpaceDE w:val="0"/>
              <w:autoSpaceDN w:val="0"/>
              <w:adjustRightInd w:val="0"/>
              <w:spacing w:after="240" w:line="240" w:lineRule="auto"/>
              <w:rPr>
                <w:rFonts w:cs="Times"/>
                <w:sz w:val="16"/>
                <w:szCs w:val="16"/>
              </w:rPr>
            </w:pPr>
            <w:r>
              <w:rPr>
                <w:sz w:val="16"/>
                <w:szCs w:val="16"/>
              </w:rPr>
              <w:t>Reasons are presented in a list-like manner, and are not supported by transitions.</w:t>
            </w:r>
          </w:p>
          <w:p w14:paraId="16FE18F9" w14:textId="77777777" w:rsidR="00AC2FDF" w:rsidRPr="00150EA0" w:rsidRDefault="00AC2FDF" w:rsidP="00E87229">
            <w:pPr>
              <w:spacing w:after="0" w:line="240" w:lineRule="auto"/>
              <w:rPr>
                <w:sz w:val="16"/>
                <w:szCs w:val="16"/>
              </w:rPr>
            </w:pPr>
          </w:p>
        </w:tc>
        <w:tc>
          <w:tcPr>
            <w:tcW w:w="2070" w:type="dxa"/>
          </w:tcPr>
          <w:p w14:paraId="2D10B737" w14:textId="77777777" w:rsidR="00AC2FDF" w:rsidRPr="00150EA0" w:rsidRDefault="00AC2FDF" w:rsidP="00E87229">
            <w:pPr>
              <w:spacing w:after="0" w:line="240" w:lineRule="auto"/>
              <w:rPr>
                <w:sz w:val="16"/>
                <w:szCs w:val="16"/>
              </w:rPr>
            </w:pPr>
          </w:p>
        </w:tc>
        <w:tc>
          <w:tcPr>
            <w:tcW w:w="720" w:type="dxa"/>
            <w:shd w:val="clear" w:color="auto" w:fill="auto"/>
          </w:tcPr>
          <w:p w14:paraId="755179A4" w14:textId="77777777" w:rsidR="00AC2FDF" w:rsidRPr="00150EA0" w:rsidRDefault="0057611B" w:rsidP="00E87229">
            <w:pPr>
              <w:spacing w:after="0" w:line="240" w:lineRule="auto"/>
              <w:rPr>
                <w:sz w:val="16"/>
                <w:szCs w:val="16"/>
              </w:rPr>
            </w:pPr>
            <w:r>
              <w:rPr>
                <w:sz w:val="16"/>
                <w:szCs w:val="16"/>
              </w:rPr>
              <w:t>2</w:t>
            </w:r>
          </w:p>
        </w:tc>
      </w:tr>
      <w:tr w:rsidR="00AC2FDF" w:rsidRPr="00150EA0" w14:paraId="48393088" w14:textId="77777777" w:rsidTr="00AC2FDF">
        <w:trPr>
          <w:trHeight w:val="771"/>
        </w:trPr>
        <w:tc>
          <w:tcPr>
            <w:tcW w:w="1278" w:type="dxa"/>
            <w:shd w:val="clear" w:color="auto" w:fill="auto"/>
          </w:tcPr>
          <w:p w14:paraId="1488E2A6" w14:textId="77777777" w:rsidR="00AC2FDF" w:rsidRDefault="00AC2FDF" w:rsidP="00E87229">
            <w:pPr>
              <w:widowControl w:val="0"/>
              <w:autoSpaceDE w:val="0"/>
              <w:autoSpaceDN w:val="0"/>
              <w:adjustRightInd w:val="0"/>
              <w:spacing w:after="240" w:line="240" w:lineRule="auto"/>
              <w:rPr>
                <w:rFonts w:cs="Times"/>
                <w:b/>
                <w:sz w:val="16"/>
                <w:szCs w:val="16"/>
              </w:rPr>
            </w:pPr>
            <w:r>
              <w:rPr>
                <w:rFonts w:cs="Times"/>
                <w:b/>
                <w:sz w:val="16"/>
                <w:szCs w:val="16"/>
              </w:rPr>
              <w:t>Elaboration/</w:t>
            </w:r>
          </w:p>
          <w:p w14:paraId="626BA550" w14:textId="77777777" w:rsidR="00AC2FDF" w:rsidRDefault="00AC2FDF" w:rsidP="00E87229">
            <w:pPr>
              <w:widowControl w:val="0"/>
              <w:autoSpaceDE w:val="0"/>
              <w:autoSpaceDN w:val="0"/>
              <w:adjustRightInd w:val="0"/>
              <w:spacing w:after="240" w:line="240" w:lineRule="auto"/>
              <w:rPr>
                <w:rFonts w:cs="Times"/>
                <w:b/>
                <w:sz w:val="16"/>
                <w:szCs w:val="16"/>
              </w:rPr>
            </w:pPr>
            <w:r w:rsidRPr="00150EA0">
              <w:rPr>
                <w:rFonts w:cs="Times"/>
                <w:b/>
                <w:sz w:val="16"/>
                <w:szCs w:val="16"/>
              </w:rPr>
              <w:t>Supporting Evidence</w:t>
            </w:r>
            <w:r>
              <w:rPr>
                <w:rFonts w:cs="Times"/>
                <w:b/>
                <w:sz w:val="16"/>
                <w:szCs w:val="16"/>
              </w:rPr>
              <w:t xml:space="preserve"> </w:t>
            </w:r>
          </w:p>
        </w:tc>
        <w:tc>
          <w:tcPr>
            <w:tcW w:w="2700" w:type="dxa"/>
            <w:shd w:val="clear" w:color="auto" w:fill="auto"/>
          </w:tcPr>
          <w:p w14:paraId="56B1D1F1" w14:textId="77777777" w:rsidR="00AC2FDF" w:rsidRPr="00150EA0" w:rsidRDefault="00AC2FDF" w:rsidP="00E87229">
            <w:pPr>
              <w:widowControl w:val="0"/>
              <w:autoSpaceDE w:val="0"/>
              <w:autoSpaceDN w:val="0"/>
              <w:adjustRightInd w:val="0"/>
              <w:spacing w:after="240" w:line="240" w:lineRule="auto"/>
              <w:rPr>
                <w:sz w:val="16"/>
                <w:szCs w:val="16"/>
              </w:rPr>
            </w:pPr>
            <w:r w:rsidRPr="00150EA0">
              <w:rPr>
                <w:sz w:val="16"/>
                <w:szCs w:val="16"/>
              </w:rPr>
              <w:t>Uses a variety of forms of elaboration to illuminate the value of the textual evidence and its relevance to the argument.</w:t>
            </w:r>
          </w:p>
          <w:p w14:paraId="7ECFE942" w14:textId="77777777" w:rsidR="00AC2FDF" w:rsidRDefault="00AC2FDF" w:rsidP="00E87229">
            <w:pPr>
              <w:widowControl w:val="0"/>
              <w:autoSpaceDE w:val="0"/>
              <w:autoSpaceDN w:val="0"/>
              <w:adjustRightInd w:val="0"/>
              <w:spacing w:after="240" w:line="240" w:lineRule="auto"/>
              <w:rPr>
                <w:sz w:val="16"/>
                <w:szCs w:val="16"/>
              </w:rPr>
            </w:pPr>
          </w:p>
        </w:tc>
        <w:tc>
          <w:tcPr>
            <w:tcW w:w="3330" w:type="dxa"/>
            <w:shd w:val="clear" w:color="auto" w:fill="auto"/>
          </w:tcPr>
          <w:p w14:paraId="09347999" w14:textId="77777777" w:rsidR="00AC2FDF" w:rsidRPr="00150EA0" w:rsidRDefault="00AC2FDF" w:rsidP="00E87229">
            <w:pPr>
              <w:widowControl w:val="0"/>
              <w:autoSpaceDE w:val="0"/>
              <w:autoSpaceDN w:val="0"/>
              <w:adjustRightInd w:val="0"/>
              <w:spacing w:after="240" w:line="240" w:lineRule="auto"/>
              <w:rPr>
                <w:rFonts w:cs="Times"/>
                <w:sz w:val="16"/>
                <w:szCs w:val="16"/>
              </w:rPr>
            </w:pPr>
            <w:r w:rsidRPr="00150EA0">
              <w:rPr>
                <w:sz w:val="16"/>
                <w:szCs w:val="16"/>
              </w:rPr>
              <w:t>Supports claims with reasons that clearly align with the writer’s stance and that are based on evidence.</w:t>
            </w:r>
          </w:p>
          <w:p w14:paraId="3D29965C" w14:textId="77777777" w:rsidR="00AC2FDF" w:rsidRDefault="00AC2FDF" w:rsidP="00E87229">
            <w:pPr>
              <w:widowControl w:val="0"/>
              <w:autoSpaceDE w:val="0"/>
              <w:autoSpaceDN w:val="0"/>
              <w:adjustRightInd w:val="0"/>
              <w:spacing w:after="240" w:line="240" w:lineRule="auto"/>
              <w:rPr>
                <w:rFonts w:cs="Times"/>
                <w:sz w:val="16"/>
                <w:szCs w:val="16"/>
              </w:rPr>
            </w:pPr>
          </w:p>
        </w:tc>
        <w:tc>
          <w:tcPr>
            <w:tcW w:w="2790" w:type="dxa"/>
            <w:shd w:val="clear" w:color="auto" w:fill="auto"/>
          </w:tcPr>
          <w:p w14:paraId="7F7A0E9A"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E</w:t>
            </w:r>
            <w:r w:rsidRPr="00150EA0">
              <w:rPr>
                <w:sz w:val="16"/>
                <w:szCs w:val="16"/>
              </w:rPr>
              <w:t xml:space="preserve">vidence is loosely connected to the reasons or the central argument, or is based on questionable source material. </w:t>
            </w:r>
          </w:p>
          <w:p w14:paraId="088F1938" w14:textId="77777777" w:rsidR="00AC2FDF" w:rsidRDefault="00AC2FDF" w:rsidP="00E87229">
            <w:pPr>
              <w:widowControl w:val="0"/>
              <w:autoSpaceDE w:val="0"/>
              <w:autoSpaceDN w:val="0"/>
              <w:adjustRightInd w:val="0"/>
              <w:spacing w:after="240" w:line="240" w:lineRule="auto"/>
              <w:rPr>
                <w:sz w:val="16"/>
                <w:szCs w:val="16"/>
              </w:rPr>
            </w:pPr>
          </w:p>
        </w:tc>
        <w:tc>
          <w:tcPr>
            <w:tcW w:w="2430" w:type="dxa"/>
            <w:shd w:val="clear" w:color="auto" w:fill="auto"/>
          </w:tcPr>
          <w:p w14:paraId="74C722C7" w14:textId="77777777" w:rsidR="00AC2FDF" w:rsidRDefault="00AC2FDF" w:rsidP="00E87229">
            <w:pPr>
              <w:widowControl w:val="0"/>
              <w:autoSpaceDE w:val="0"/>
              <w:autoSpaceDN w:val="0"/>
              <w:adjustRightInd w:val="0"/>
              <w:spacing w:after="240" w:line="240" w:lineRule="auto"/>
              <w:rPr>
                <w:sz w:val="16"/>
                <w:szCs w:val="16"/>
              </w:rPr>
            </w:pPr>
            <w:r>
              <w:rPr>
                <w:sz w:val="16"/>
                <w:szCs w:val="16"/>
              </w:rPr>
              <w:t>Reasons or evidence is missing.</w:t>
            </w:r>
          </w:p>
        </w:tc>
        <w:tc>
          <w:tcPr>
            <w:tcW w:w="2070" w:type="dxa"/>
          </w:tcPr>
          <w:p w14:paraId="168E174B" w14:textId="77777777" w:rsidR="00AC2FDF" w:rsidRPr="00150EA0" w:rsidRDefault="00AC2FDF" w:rsidP="00E87229">
            <w:pPr>
              <w:spacing w:after="0" w:line="240" w:lineRule="auto"/>
              <w:rPr>
                <w:sz w:val="16"/>
                <w:szCs w:val="16"/>
              </w:rPr>
            </w:pPr>
          </w:p>
        </w:tc>
        <w:tc>
          <w:tcPr>
            <w:tcW w:w="720" w:type="dxa"/>
            <w:shd w:val="clear" w:color="auto" w:fill="auto"/>
          </w:tcPr>
          <w:p w14:paraId="64205A68" w14:textId="77777777" w:rsidR="00AC2FDF" w:rsidRPr="00150EA0" w:rsidRDefault="0057611B" w:rsidP="00E87229">
            <w:pPr>
              <w:spacing w:after="0" w:line="240" w:lineRule="auto"/>
              <w:rPr>
                <w:sz w:val="16"/>
                <w:szCs w:val="16"/>
              </w:rPr>
            </w:pPr>
            <w:r>
              <w:rPr>
                <w:sz w:val="16"/>
                <w:szCs w:val="16"/>
              </w:rPr>
              <w:t>3</w:t>
            </w:r>
          </w:p>
        </w:tc>
      </w:tr>
      <w:tr w:rsidR="00AC2FDF" w:rsidRPr="00150EA0" w14:paraId="1A26AED2" w14:textId="77777777" w:rsidTr="00AC2FDF">
        <w:tc>
          <w:tcPr>
            <w:tcW w:w="1278" w:type="dxa"/>
            <w:shd w:val="clear" w:color="auto" w:fill="auto"/>
          </w:tcPr>
          <w:p w14:paraId="5507A8B2" w14:textId="77777777" w:rsidR="00AC2FDF" w:rsidRPr="007C55E2" w:rsidRDefault="00AC2FDF" w:rsidP="00E87229">
            <w:pPr>
              <w:spacing w:after="0" w:line="240" w:lineRule="auto"/>
              <w:rPr>
                <w:b/>
                <w:sz w:val="16"/>
                <w:szCs w:val="16"/>
              </w:rPr>
            </w:pPr>
            <w:r w:rsidRPr="007C55E2">
              <w:rPr>
                <w:b/>
                <w:sz w:val="16"/>
                <w:szCs w:val="16"/>
              </w:rPr>
              <w:t>Citations</w:t>
            </w:r>
            <w:r w:rsidRPr="007C55E2">
              <w:rPr>
                <w:b/>
                <w:sz w:val="16"/>
                <w:szCs w:val="16"/>
              </w:rPr>
              <w:br/>
            </w:r>
          </w:p>
          <w:p w14:paraId="21DFA5F5" w14:textId="77777777" w:rsidR="00AC2FDF" w:rsidRPr="00150EA0" w:rsidRDefault="00AC2FDF" w:rsidP="00E87229">
            <w:pPr>
              <w:spacing w:after="0" w:line="240" w:lineRule="auto"/>
              <w:rPr>
                <w:sz w:val="16"/>
                <w:szCs w:val="16"/>
              </w:rPr>
            </w:pPr>
          </w:p>
        </w:tc>
        <w:tc>
          <w:tcPr>
            <w:tcW w:w="2700" w:type="dxa"/>
            <w:shd w:val="clear" w:color="auto" w:fill="auto"/>
          </w:tcPr>
          <w:p w14:paraId="1BEE740F"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 xml:space="preserve">Credible, text-based citations support the writer’s stance.  Writer </w:t>
            </w:r>
            <w:r w:rsidRPr="00150EA0">
              <w:rPr>
                <w:sz w:val="16"/>
                <w:szCs w:val="16"/>
              </w:rPr>
              <w:t>may also comment on the authority of the evidence.</w:t>
            </w:r>
          </w:p>
        </w:tc>
        <w:tc>
          <w:tcPr>
            <w:tcW w:w="3330" w:type="dxa"/>
            <w:shd w:val="clear" w:color="auto" w:fill="auto"/>
          </w:tcPr>
          <w:p w14:paraId="25E724F0" w14:textId="77777777" w:rsidR="00AC2FDF" w:rsidRPr="007C55E2" w:rsidRDefault="00AC2FDF" w:rsidP="00E87229">
            <w:pPr>
              <w:widowControl w:val="0"/>
              <w:autoSpaceDE w:val="0"/>
              <w:autoSpaceDN w:val="0"/>
              <w:adjustRightInd w:val="0"/>
              <w:spacing w:after="240" w:line="240" w:lineRule="auto"/>
              <w:rPr>
                <w:rFonts w:cs="Times"/>
                <w:sz w:val="16"/>
                <w:szCs w:val="16"/>
              </w:rPr>
            </w:pPr>
            <w:r>
              <w:rPr>
                <w:sz w:val="16"/>
                <w:szCs w:val="16"/>
              </w:rPr>
              <w:t>Credible, text-based citations demonstrate an understanding of the topic.</w:t>
            </w:r>
          </w:p>
          <w:p w14:paraId="2F80DB96" w14:textId="77777777" w:rsidR="00AC2FDF" w:rsidRPr="007C55E2" w:rsidRDefault="00AC2FDF" w:rsidP="00E87229">
            <w:pPr>
              <w:spacing w:after="0" w:line="240" w:lineRule="auto"/>
              <w:rPr>
                <w:sz w:val="16"/>
                <w:szCs w:val="16"/>
              </w:rPr>
            </w:pPr>
          </w:p>
        </w:tc>
        <w:tc>
          <w:tcPr>
            <w:tcW w:w="2790" w:type="dxa"/>
            <w:shd w:val="clear" w:color="auto" w:fill="auto"/>
          </w:tcPr>
          <w:p w14:paraId="7D74DF82" w14:textId="77777777" w:rsidR="00AC2FDF" w:rsidRPr="00150EA0" w:rsidRDefault="00AC2FDF" w:rsidP="00E87229">
            <w:pPr>
              <w:widowControl w:val="0"/>
              <w:autoSpaceDE w:val="0"/>
              <w:autoSpaceDN w:val="0"/>
              <w:adjustRightInd w:val="0"/>
              <w:spacing w:after="240" w:line="240" w:lineRule="auto"/>
              <w:rPr>
                <w:rFonts w:cs="Times"/>
                <w:sz w:val="16"/>
                <w:szCs w:val="16"/>
              </w:rPr>
            </w:pPr>
            <w:r>
              <w:rPr>
                <w:sz w:val="16"/>
                <w:szCs w:val="16"/>
              </w:rPr>
              <w:t>Citations are loosely connected to reason or argument.</w:t>
            </w:r>
          </w:p>
          <w:p w14:paraId="07AF6C26" w14:textId="77777777" w:rsidR="00AC2FDF" w:rsidRPr="00150EA0" w:rsidRDefault="00AC2FDF" w:rsidP="00E87229">
            <w:pPr>
              <w:spacing w:after="0" w:line="240" w:lineRule="auto"/>
              <w:rPr>
                <w:sz w:val="16"/>
                <w:szCs w:val="16"/>
              </w:rPr>
            </w:pPr>
          </w:p>
        </w:tc>
        <w:tc>
          <w:tcPr>
            <w:tcW w:w="2430" w:type="dxa"/>
            <w:shd w:val="clear" w:color="auto" w:fill="auto"/>
          </w:tcPr>
          <w:p w14:paraId="6FD4B343" w14:textId="77777777" w:rsidR="00AC2FDF" w:rsidRPr="00150EA0" w:rsidRDefault="00AC2FDF" w:rsidP="00E87229">
            <w:pPr>
              <w:widowControl w:val="0"/>
              <w:autoSpaceDE w:val="0"/>
              <w:autoSpaceDN w:val="0"/>
              <w:adjustRightInd w:val="0"/>
              <w:spacing w:after="240" w:line="240" w:lineRule="auto"/>
              <w:rPr>
                <w:rFonts w:cs="Times"/>
                <w:sz w:val="16"/>
                <w:szCs w:val="16"/>
              </w:rPr>
            </w:pPr>
            <w:r>
              <w:rPr>
                <w:sz w:val="16"/>
                <w:szCs w:val="16"/>
              </w:rPr>
              <w:t>Citations are missing or confusing.</w:t>
            </w:r>
          </w:p>
          <w:p w14:paraId="4DEDF9CA" w14:textId="77777777" w:rsidR="00AC2FDF" w:rsidRPr="00150EA0" w:rsidRDefault="00AC2FDF" w:rsidP="00E87229">
            <w:pPr>
              <w:spacing w:after="0" w:line="240" w:lineRule="auto"/>
              <w:rPr>
                <w:sz w:val="16"/>
                <w:szCs w:val="16"/>
              </w:rPr>
            </w:pPr>
          </w:p>
        </w:tc>
        <w:tc>
          <w:tcPr>
            <w:tcW w:w="2070" w:type="dxa"/>
          </w:tcPr>
          <w:p w14:paraId="3D949C51" w14:textId="77777777" w:rsidR="00AC2FDF" w:rsidRPr="00150EA0" w:rsidRDefault="00AC2FDF" w:rsidP="00E87229">
            <w:pPr>
              <w:spacing w:after="0" w:line="240" w:lineRule="auto"/>
              <w:rPr>
                <w:sz w:val="16"/>
                <w:szCs w:val="16"/>
              </w:rPr>
            </w:pPr>
          </w:p>
        </w:tc>
        <w:tc>
          <w:tcPr>
            <w:tcW w:w="720" w:type="dxa"/>
            <w:shd w:val="clear" w:color="auto" w:fill="auto"/>
          </w:tcPr>
          <w:p w14:paraId="093D926A" w14:textId="77777777" w:rsidR="00AC2FDF" w:rsidRPr="00150EA0" w:rsidRDefault="0057611B" w:rsidP="00E87229">
            <w:pPr>
              <w:spacing w:after="0" w:line="240" w:lineRule="auto"/>
              <w:rPr>
                <w:sz w:val="16"/>
                <w:szCs w:val="16"/>
              </w:rPr>
            </w:pPr>
            <w:r>
              <w:rPr>
                <w:sz w:val="16"/>
                <w:szCs w:val="16"/>
              </w:rPr>
              <w:t>1</w:t>
            </w:r>
          </w:p>
        </w:tc>
      </w:tr>
      <w:tr w:rsidR="00AC2FDF" w:rsidRPr="00150EA0" w14:paraId="7F096C9D" w14:textId="77777777" w:rsidTr="00AC2FDF">
        <w:tc>
          <w:tcPr>
            <w:tcW w:w="1278" w:type="dxa"/>
            <w:shd w:val="clear" w:color="auto" w:fill="auto"/>
          </w:tcPr>
          <w:p w14:paraId="590D7E9C" w14:textId="77777777" w:rsidR="00AC2FDF" w:rsidRPr="00150EA0" w:rsidRDefault="00AC2FDF" w:rsidP="00E87229">
            <w:pPr>
              <w:widowControl w:val="0"/>
              <w:autoSpaceDE w:val="0"/>
              <w:autoSpaceDN w:val="0"/>
              <w:adjustRightInd w:val="0"/>
              <w:spacing w:after="240" w:line="240" w:lineRule="auto"/>
              <w:rPr>
                <w:rFonts w:cs="Times"/>
                <w:b/>
                <w:sz w:val="16"/>
                <w:szCs w:val="16"/>
              </w:rPr>
            </w:pPr>
            <w:r>
              <w:rPr>
                <w:rFonts w:cs="Times"/>
                <w:b/>
                <w:sz w:val="16"/>
                <w:szCs w:val="16"/>
              </w:rPr>
              <w:t>Conclusion</w:t>
            </w:r>
          </w:p>
        </w:tc>
        <w:tc>
          <w:tcPr>
            <w:tcW w:w="2700" w:type="dxa"/>
            <w:shd w:val="clear" w:color="auto" w:fill="auto"/>
          </w:tcPr>
          <w:p w14:paraId="75BF1C15"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Crafts a concluding statement or section, following the argument, which enhances the claim.</w:t>
            </w:r>
          </w:p>
        </w:tc>
        <w:tc>
          <w:tcPr>
            <w:tcW w:w="3330" w:type="dxa"/>
            <w:shd w:val="clear" w:color="auto" w:fill="auto"/>
          </w:tcPr>
          <w:p w14:paraId="3FA543AC" w14:textId="77777777" w:rsidR="00AC2FDF" w:rsidRPr="00150EA0" w:rsidRDefault="00AC2FDF" w:rsidP="00E87229">
            <w:pPr>
              <w:widowControl w:val="0"/>
              <w:autoSpaceDE w:val="0"/>
              <w:autoSpaceDN w:val="0"/>
              <w:adjustRightInd w:val="0"/>
              <w:spacing w:after="240" w:line="240" w:lineRule="auto"/>
              <w:rPr>
                <w:rFonts w:cs="Times"/>
                <w:color w:val="101010"/>
                <w:sz w:val="16"/>
                <w:szCs w:val="16"/>
              </w:rPr>
            </w:pPr>
            <w:r>
              <w:rPr>
                <w:rFonts w:cs="Times"/>
                <w:color w:val="101010"/>
                <w:sz w:val="16"/>
                <w:szCs w:val="16"/>
              </w:rPr>
              <w:t>Provides a concluding statement or section, which restates the claim or stan</w:t>
            </w:r>
            <w:bookmarkStart w:id="0" w:name="_GoBack"/>
            <w:bookmarkEnd w:id="0"/>
            <w:r>
              <w:rPr>
                <w:rFonts w:cs="Times"/>
                <w:color w:val="101010"/>
                <w:sz w:val="16"/>
                <w:szCs w:val="16"/>
              </w:rPr>
              <w:t>ce.</w:t>
            </w:r>
          </w:p>
        </w:tc>
        <w:tc>
          <w:tcPr>
            <w:tcW w:w="2790" w:type="dxa"/>
            <w:shd w:val="clear" w:color="auto" w:fill="auto"/>
          </w:tcPr>
          <w:p w14:paraId="4221E2A5"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Provides a concluding statement.</w:t>
            </w:r>
          </w:p>
        </w:tc>
        <w:tc>
          <w:tcPr>
            <w:tcW w:w="2430" w:type="dxa"/>
            <w:shd w:val="clear" w:color="auto" w:fill="auto"/>
          </w:tcPr>
          <w:p w14:paraId="2900A085" w14:textId="77777777" w:rsidR="00AC2FDF" w:rsidRPr="00150EA0" w:rsidRDefault="00AC2FDF" w:rsidP="00E87229">
            <w:pPr>
              <w:widowControl w:val="0"/>
              <w:autoSpaceDE w:val="0"/>
              <w:autoSpaceDN w:val="0"/>
              <w:adjustRightInd w:val="0"/>
              <w:spacing w:after="240" w:line="240" w:lineRule="auto"/>
              <w:rPr>
                <w:sz w:val="16"/>
                <w:szCs w:val="16"/>
              </w:rPr>
            </w:pPr>
            <w:r>
              <w:rPr>
                <w:sz w:val="16"/>
                <w:szCs w:val="16"/>
              </w:rPr>
              <w:t>No concluding statement is evident.</w:t>
            </w:r>
          </w:p>
        </w:tc>
        <w:tc>
          <w:tcPr>
            <w:tcW w:w="2070" w:type="dxa"/>
          </w:tcPr>
          <w:p w14:paraId="181ADA39" w14:textId="77777777" w:rsidR="00AC2FDF" w:rsidRPr="00150EA0" w:rsidRDefault="00AC2FDF" w:rsidP="00E87229">
            <w:pPr>
              <w:spacing w:after="0" w:line="240" w:lineRule="auto"/>
              <w:rPr>
                <w:sz w:val="16"/>
                <w:szCs w:val="16"/>
              </w:rPr>
            </w:pPr>
          </w:p>
        </w:tc>
        <w:tc>
          <w:tcPr>
            <w:tcW w:w="720" w:type="dxa"/>
            <w:shd w:val="clear" w:color="auto" w:fill="auto"/>
          </w:tcPr>
          <w:p w14:paraId="59327042" w14:textId="77777777" w:rsidR="00AC2FDF" w:rsidRPr="00150EA0" w:rsidRDefault="0057611B" w:rsidP="00E87229">
            <w:pPr>
              <w:spacing w:after="0" w:line="240" w:lineRule="auto"/>
              <w:rPr>
                <w:sz w:val="16"/>
                <w:szCs w:val="16"/>
              </w:rPr>
            </w:pPr>
            <w:r>
              <w:rPr>
                <w:sz w:val="16"/>
                <w:szCs w:val="16"/>
              </w:rPr>
              <w:t>1</w:t>
            </w:r>
          </w:p>
        </w:tc>
      </w:tr>
      <w:tr w:rsidR="00AC2FDF" w:rsidRPr="00150EA0" w14:paraId="65B50851" w14:textId="77777777" w:rsidTr="00AC2FDF">
        <w:trPr>
          <w:trHeight w:val="1091"/>
        </w:trPr>
        <w:tc>
          <w:tcPr>
            <w:tcW w:w="1278" w:type="dxa"/>
            <w:shd w:val="clear" w:color="auto" w:fill="auto"/>
          </w:tcPr>
          <w:p w14:paraId="2798BEAB" w14:textId="77777777" w:rsidR="00AC2FDF" w:rsidRPr="00AC2FDF" w:rsidRDefault="00AC2FDF" w:rsidP="00AC2FDF">
            <w:pPr>
              <w:widowControl w:val="0"/>
              <w:autoSpaceDE w:val="0"/>
              <w:autoSpaceDN w:val="0"/>
              <w:adjustRightInd w:val="0"/>
              <w:spacing w:after="240" w:line="240" w:lineRule="auto"/>
              <w:rPr>
                <w:rFonts w:cs="Times"/>
                <w:b/>
                <w:sz w:val="16"/>
                <w:szCs w:val="16"/>
              </w:rPr>
            </w:pPr>
            <w:r w:rsidRPr="00150EA0">
              <w:rPr>
                <w:rFonts w:cs="Times"/>
                <w:b/>
                <w:sz w:val="16"/>
                <w:szCs w:val="16"/>
              </w:rPr>
              <w:t>Style</w:t>
            </w:r>
          </w:p>
        </w:tc>
        <w:tc>
          <w:tcPr>
            <w:tcW w:w="2700" w:type="dxa"/>
            <w:shd w:val="clear" w:color="auto" w:fill="auto"/>
          </w:tcPr>
          <w:p w14:paraId="29D774DF" w14:textId="77777777" w:rsidR="00AC2FDF" w:rsidRPr="00150EA0" w:rsidRDefault="00AC2FDF" w:rsidP="00E87229">
            <w:pPr>
              <w:widowControl w:val="0"/>
              <w:autoSpaceDE w:val="0"/>
              <w:autoSpaceDN w:val="0"/>
              <w:adjustRightInd w:val="0"/>
              <w:spacing w:after="240" w:line="240" w:lineRule="auto"/>
              <w:rPr>
                <w:sz w:val="16"/>
                <w:szCs w:val="16"/>
              </w:rPr>
            </w:pPr>
            <w:r w:rsidRPr="00150EA0">
              <w:rPr>
                <w:sz w:val="16"/>
                <w:szCs w:val="16"/>
              </w:rPr>
              <w:t>Establishes and maintains the formal style of an essayist,</w:t>
            </w:r>
            <w:r>
              <w:rPr>
                <w:sz w:val="16"/>
                <w:szCs w:val="16"/>
              </w:rPr>
              <w:t xml:space="preserve"> using academic/technical vocabulary, as well as descriptive words and phrases and/or sensory details.</w:t>
            </w:r>
          </w:p>
        </w:tc>
        <w:tc>
          <w:tcPr>
            <w:tcW w:w="3330" w:type="dxa"/>
            <w:shd w:val="clear" w:color="auto" w:fill="auto"/>
          </w:tcPr>
          <w:p w14:paraId="49AB652E" w14:textId="77777777" w:rsidR="00AC2FDF" w:rsidRPr="00150EA0" w:rsidRDefault="00AC2FDF" w:rsidP="00E87229">
            <w:pPr>
              <w:widowControl w:val="0"/>
              <w:autoSpaceDE w:val="0"/>
              <w:autoSpaceDN w:val="0"/>
              <w:adjustRightInd w:val="0"/>
              <w:spacing w:after="240" w:line="240" w:lineRule="auto"/>
              <w:rPr>
                <w:rFonts w:cs="Times"/>
                <w:sz w:val="16"/>
                <w:szCs w:val="16"/>
              </w:rPr>
            </w:pPr>
            <w:r w:rsidRPr="00150EA0">
              <w:rPr>
                <w:rFonts w:cs="Times"/>
                <w:sz w:val="16"/>
                <w:szCs w:val="16"/>
              </w:rPr>
              <w:t>Establishes and maintains a formal style.</w:t>
            </w:r>
            <w:r>
              <w:rPr>
                <w:rFonts w:cs="Times"/>
                <w:sz w:val="16"/>
                <w:szCs w:val="16"/>
              </w:rPr>
              <w:t xml:space="preserve">  Includes appropriate vocabulary.</w:t>
            </w:r>
          </w:p>
          <w:p w14:paraId="4F556B34" w14:textId="77777777" w:rsidR="00AC2FDF" w:rsidRPr="00150EA0" w:rsidRDefault="00AC2FDF" w:rsidP="00E87229">
            <w:pPr>
              <w:widowControl w:val="0"/>
              <w:autoSpaceDE w:val="0"/>
              <w:autoSpaceDN w:val="0"/>
              <w:adjustRightInd w:val="0"/>
              <w:spacing w:after="240" w:line="240" w:lineRule="auto"/>
              <w:rPr>
                <w:rFonts w:cs="Times"/>
                <w:sz w:val="16"/>
                <w:szCs w:val="16"/>
              </w:rPr>
            </w:pPr>
            <w:r w:rsidRPr="00150EA0">
              <w:rPr>
                <w:sz w:val="16"/>
                <w:szCs w:val="16"/>
              </w:rPr>
              <w:t>.</w:t>
            </w:r>
          </w:p>
          <w:p w14:paraId="1AFE8D66" w14:textId="77777777" w:rsidR="00AC2FDF" w:rsidRPr="00150EA0" w:rsidRDefault="00AC2FDF" w:rsidP="00E87229">
            <w:pPr>
              <w:spacing w:after="0" w:line="240" w:lineRule="auto"/>
              <w:rPr>
                <w:sz w:val="16"/>
                <w:szCs w:val="16"/>
              </w:rPr>
            </w:pPr>
          </w:p>
        </w:tc>
        <w:tc>
          <w:tcPr>
            <w:tcW w:w="2790" w:type="dxa"/>
            <w:shd w:val="clear" w:color="auto" w:fill="auto"/>
          </w:tcPr>
          <w:p w14:paraId="32833DEC" w14:textId="77777777" w:rsidR="00AC2FDF" w:rsidRPr="00843677" w:rsidRDefault="00AC2FDF" w:rsidP="00E87229">
            <w:pPr>
              <w:widowControl w:val="0"/>
              <w:autoSpaceDE w:val="0"/>
              <w:autoSpaceDN w:val="0"/>
              <w:adjustRightInd w:val="0"/>
              <w:spacing w:after="240" w:line="240" w:lineRule="auto"/>
              <w:rPr>
                <w:rFonts w:cs="Times"/>
                <w:sz w:val="16"/>
                <w:szCs w:val="16"/>
              </w:rPr>
            </w:pPr>
            <w:r w:rsidRPr="00843677">
              <w:rPr>
                <w:sz w:val="16"/>
                <w:szCs w:val="16"/>
              </w:rPr>
              <w:t>Attempts a formal style, but at times falls into a more informal way of writing, as if talking to a friend rather than composing an essay.</w:t>
            </w:r>
          </w:p>
          <w:p w14:paraId="6FEB6597" w14:textId="77777777" w:rsidR="00AC2FDF" w:rsidRPr="00150EA0" w:rsidRDefault="00AC2FDF" w:rsidP="00E87229">
            <w:pPr>
              <w:spacing w:after="0" w:line="240" w:lineRule="auto"/>
              <w:rPr>
                <w:sz w:val="16"/>
                <w:szCs w:val="16"/>
              </w:rPr>
            </w:pPr>
          </w:p>
          <w:p w14:paraId="34A55069" w14:textId="77777777" w:rsidR="00AC2FDF" w:rsidRPr="00150EA0" w:rsidRDefault="00AC2FDF" w:rsidP="00E87229">
            <w:pPr>
              <w:widowControl w:val="0"/>
              <w:autoSpaceDE w:val="0"/>
              <w:autoSpaceDN w:val="0"/>
              <w:adjustRightInd w:val="0"/>
              <w:spacing w:after="240" w:line="240" w:lineRule="auto"/>
              <w:rPr>
                <w:sz w:val="16"/>
                <w:szCs w:val="16"/>
              </w:rPr>
            </w:pPr>
          </w:p>
        </w:tc>
        <w:tc>
          <w:tcPr>
            <w:tcW w:w="2430" w:type="dxa"/>
            <w:shd w:val="clear" w:color="auto" w:fill="auto"/>
          </w:tcPr>
          <w:p w14:paraId="450A9E0B" w14:textId="77777777" w:rsidR="00AC2FDF" w:rsidRPr="00150EA0" w:rsidRDefault="00AC2FDF" w:rsidP="00E87229">
            <w:pPr>
              <w:widowControl w:val="0"/>
              <w:autoSpaceDE w:val="0"/>
              <w:autoSpaceDN w:val="0"/>
              <w:adjustRightInd w:val="0"/>
              <w:spacing w:after="240" w:line="240" w:lineRule="auto"/>
              <w:rPr>
                <w:rFonts w:cs="Times"/>
                <w:sz w:val="16"/>
                <w:szCs w:val="16"/>
              </w:rPr>
            </w:pPr>
            <w:r>
              <w:rPr>
                <w:sz w:val="16"/>
                <w:szCs w:val="16"/>
              </w:rPr>
              <w:t xml:space="preserve">Style provides limited effectiveness.  </w:t>
            </w:r>
          </w:p>
          <w:p w14:paraId="435DD3ED" w14:textId="77777777" w:rsidR="00AC2FDF" w:rsidRPr="00150EA0" w:rsidRDefault="00AC2FDF" w:rsidP="00E87229">
            <w:pPr>
              <w:spacing w:after="0" w:line="240" w:lineRule="auto"/>
              <w:rPr>
                <w:i/>
                <w:sz w:val="16"/>
                <w:szCs w:val="16"/>
              </w:rPr>
            </w:pPr>
          </w:p>
        </w:tc>
        <w:tc>
          <w:tcPr>
            <w:tcW w:w="2070" w:type="dxa"/>
          </w:tcPr>
          <w:p w14:paraId="01981354" w14:textId="77777777" w:rsidR="00AC2FDF" w:rsidRPr="00150EA0" w:rsidRDefault="00AC2FDF" w:rsidP="00E87229">
            <w:pPr>
              <w:spacing w:after="0" w:line="240" w:lineRule="auto"/>
              <w:rPr>
                <w:sz w:val="16"/>
                <w:szCs w:val="16"/>
              </w:rPr>
            </w:pPr>
          </w:p>
        </w:tc>
        <w:tc>
          <w:tcPr>
            <w:tcW w:w="720" w:type="dxa"/>
            <w:shd w:val="clear" w:color="auto" w:fill="auto"/>
          </w:tcPr>
          <w:p w14:paraId="422A2407" w14:textId="77777777" w:rsidR="00AC2FDF" w:rsidRPr="00150EA0" w:rsidRDefault="0057611B" w:rsidP="00E87229">
            <w:pPr>
              <w:spacing w:after="0" w:line="240" w:lineRule="auto"/>
              <w:rPr>
                <w:sz w:val="16"/>
                <w:szCs w:val="16"/>
              </w:rPr>
            </w:pPr>
            <w:r>
              <w:rPr>
                <w:sz w:val="16"/>
                <w:szCs w:val="16"/>
              </w:rPr>
              <w:t>1</w:t>
            </w:r>
          </w:p>
        </w:tc>
      </w:tr>
      <w:tr w:rsidR="00AC2FDF" w:rsidRPr="00150EA0" w14:paraId="683E8682" w14:textId="77777777" w:rsidTr="00AC2FDF">
        <w:tc>
          <w:tcPr>
            <w:tcW w:w="1278" w:type="dxa"/>
            <w:shd w:val="clear" w:color="auto" w:fill="auto"/>
          </w:tcPr>
          <w:p w14:paraId="6D0D06AE" w14:textId="77777777" w:rsidR="00AC2FDF" w:rsidRPr="00150EA0" w:rsidRDefault="00AC2FDF" w:rsidP="00E87229">
            <w:pPr>
              <w:spacing w:after="0" w:line="240" w:lineRule="auto"/>
              <w:rPr>
                <w:b/>
                <w:sz w:val="16"/>
                <w:szCs w:val="16"/>
              </w:rPr>
            </w:pPr>
            <w:r w:rsidRPr="00150EA0">
              <w:rPr>
                <w:b/>
                <w:sz w:val="16"/>
                <w:szCs w:val="16"/>
              </w:rPr>
              <w:t>Conventions</w:t>
            </w:r>
            <w:r w:rsidRPr="00150EA0">
              <w:rPr>
                <w:b/>
                <w:sz w:val="16"/>
                <w:szCs w:val="16"/>
              </w:rPr>
              <w:br/>
            </w:r>
          </w:p>
          <w:p w14:paraId="27C639B3" w14:textId="77777777" w:rsidR="00AC2FDF" w:rsidRPr="00150EA0" w:rsidRDefault="00AC2FDF" w:rsidP="00E87229">
            <w:pPr>
              <w:spacing w:after="0" w:line="240" w:lineRule="auto"/>
              <w:rPr>
                <w:sz w:val="16"/>
                <w:szCs w:val="16"/>
              </w:rPr>
            </w:pPr>
          </w:p>
        </w:tc>
        <w:tc>
          <w:tcPr>
            <w:tcW w:w="2700" w:type="dxa"/>
            <w:shd w:val="clear" w:color="auto" w:fill="auto"/>
          </w:tcPr>
          <w:p w14:paraId="708A905C" w14:textId="2EA4779F" w:rsidR="00AC2FDF" w:rsidRPr="00150EA0" w:rsidRDefault="00AC2FDF" w:rsidP="009A7459">
            <w:pPr>
              <w:widowControl w:val="0"/>
              <w:autoSpaceDE w:val="0"/>
              <w:autoSpaceDN w:val="0"/>
              <w:adjustRightInd w:val="0"/>
              <w:spacing w:after="240" w:line="240" w:lineRule="auto"/>
              <w:rPr>
                <w:sz w:val="16"/>
                <w:szCs w:val="16"/>
              </w:rPr>
            </w:pPr>
            <w:r w:rsidRPr="00150EA0">
              <w:rPr>
                <w:rFonts w:cs="Arial"/>
                <w:sz w:val="16"/>
                <w:szCs w:val="16"/>
              </w:rPr>
              <w:t>The writer demonstrates a good grasp of standard writing conventions (such as spelling, punctuation, capitalization, grammar, usage, and paragraphing) and uses conventions effectively to enhance readability. Errors tend to be so few that minor touch- ups would get the piece ready to publish.</w:t>
            </w:r>
            <w:r w:rsidR="009A7459" w:rsidRPr="00150EA0">
              <w:rPr>
                <w:sz w:val="16"/>
                <w:szCs w:val="16"/>
              </w:rPr>
              <w:t xml:space="preserve"> </w:t>
            </w:r>
          </w:p>
        </w:tc>
        <w:tc>
          <w:tcPr>
            <w:tcW w:w="3330" w:type="dxa"/>
            <w:shd w:val="clear" w:color="auto" w:fill="auto"/>
          </w:tcPr>
          <w:p w14:paraId="0ED10DF0" w14:textId="77777777" w:rsidR="00AC2FDF" w:rsidRPr="00150EA0" w:rsidRDefault="00AC2FDF" w:rsidP="00E87229">
            <w:pPr>
              <w:widowControl w:val="0"/>
              <w:autoSpaceDE w:val="0"/>
              <w:autoSpaceDN w:val="0"/>
              <w:adjustRightInd w:val="0"/>
              <w:spacing w:after="240" w:line="240" w:lineRule="auto"/>
              <w:rPr>
                <w:rFonts w:cs="Times"/>
                <w:sz w:val="16"/>
                <w:szCs w:val="16"/>
              </w:rPr>
            </w:pPr>
            <w:r w:rsidRPr="00150EA0">
              <w:rPr>
                <w:rFonts w:cs="Arial"/>
                <w:sz w:val="16"/>
                <w:szCs w:val="16"/>
              </w:rPr>
              <w:t>The writing demonstrates control of standard writing conventions (such as punctuation, spelling, capitalization, grammar, and usage). Significant errors rarely occur. Minor errors, while perhaps noticeable, do not impede readability.</w:t>
            </w:r>
          </w:p>
          <w:p w14:paraId="0510750D" w14:textId="77777777" w:rsidR="00AC2FDF" w:rsidRPr="00150EA0" w:rsidRDefault="00AC2FDF" w:rsidP="00E87229">
            <w:pPr>
              <w:spacing w:after="0" w:line="240" w:lineRule="auto"/>
              <w:rPr>
                <w:sz w:val="16"/>
                <w:szCs w:val="16"/>
              </w:rPr>
            </w:pPr>
          </w:p>
        </w:tc>
        <w:tc>
          <w:tcPr>
            <w:tcW w:w="2790" w:type="dxa"/>
            <w:shd w:val="clear" w:color="auto" w:fill="auto"/>
          </w:tcPr>
          <w:p w14:paraId="6367246D" w14:textId="77777777" w:rsidR="00AC2FDF" w:rsidRPr="00150EA0" w:rsidRDefault="00AC2FDF" w:rsidP="00E87229">
            <w:pPr>
              <w:widowControl w:val="0"/>
              <w:autoSpaceDE w:val="0"/>
              <w:autoSpaceDN w:val="0"/>
              <w:adjustRightInd w:val="0"/>
              <w:spacing w:after="240" w:line="240" w:lineRule="auto"/>
              <w:rPr>
                <w:rFonts w:cs="Times"/>
                <w:sz w:val="16"/>
                <w:szCs w:val="16"/>
              </w:rPr>
            </w:pPr>
            <w:r w:rsidRPr="00150EA0">
              <w:rPr>
                <w:rFonts w:cs="Arial"/>
                <w:sz w:val="16"/>
                <w:szCs w:val="16"/>
              </w:rPr>
              <w:t xml:space="preserve">The writer shows </w:t>
            </w:r>
            <w:r>
              <w:rPr>
                <w:rFonts w:cs="Arial"/>
                <w:sz w:val="16"/>
                <w:szCs w:val="16"/>
              </w:rPr>
              <w:t xml:space="preserve">inconsistent </w:t>
            </w:r>
            <w:r w:rsidRPr="00150EA0">
              <w:rPr>
                <w:rFonts w:cs="Arial"/>
                <w:sz w:val="16"/>
                <w:szCs w:val="16"/>
              </w:rPr>
              <w:t>control over a limited range of standard writing conventions. Conventions are sometimes handled well and enhance readability, but at other times, errors are distracting and impair readability.</w:t>
            </w:r>
          </w:p>
          <w:p w14:paraId="06ED45FD" w14:textId="77777777" w:rsidR="00AC2FDF" w:rsidRPr="00150EA0" w:rsidRDefault="00AC2FDF" w:rsidP="00E87229">
            <w:pPr>
              <w:spacing w:after="0" w:line="240" w:lineRule="auto"/>
              <w:rPr>
                <w:sz w:val="16"/>
                <w:szCs w:val="16"/>
              </w:rPr>
            </w:pPr>
          </w:p>
        </w:tc>
        <w:tc>
          <w:tcPr>
            <w:tcW w:w="2430" w:type="dxa"/>
            <w:shd w:val="clear" w:color="auto" w:fill="auto"/>
          </w:tcPr>
          <w:p w14:paraId="16D24019" w14:textId="28858E00" w:rsidR="00AC2FDF" w:rsidRPr="009A7459" w:rsidRDefault="00AC2FDF" w:rsidP="009A7459">
            <w:pPr>
              <w:widowControl w:val="0"/>
              <w:autoSpaceDE w:val="0"/>
              <w:autoSpaceDN w:val="0"/>
              <w:adjustRightInd w:val="0"/>
              <w:spacing w:after="240" w:line="240" w:lineRule="auto"/>
              <w:rPr>
                <w:rFonts w:cs="Times"/>
                <w:sz w:val="16"/>
                <w:szCs w:val="16"/>
              </w:rPr>
            </w:pPr>
            <w:r w:rsidRPr="00150EA0">
              <w:rPr>
                <w:rFonts w:cs="Arial"/>
                <w:sz w:val="16"/>
                <w:szCs w:val="16"/>
              </w:rPr>
              <w:t>Errors in spelling, punctuation, capitalization, usage, and grammar or paragraphing repeatedly distract the reader and make the text difficult to read.</w:t>
            </w:r>
          </w:p>
        </w:tc>
        <w:tc>
          <w:tcPr>
            <w:tcW w:w="2070" w:type="dxa"/>
          </w:tcPr>
          <w:p w14:paraId="1AF1B3AF" w14:textId="77777777" w:rsidR="00AC2FDF" w:rsidRPr="00150EA0" w:rsidRDefault="00AC2FDF" w:rsidP="00E87229">
            <w:pPr>
              <w:spacing w:after="0" w:line="240" w:lineRule="auto"/>
              <w:rPr>
                <w:sz w:val="16"/>
                <w:szCs w:val="16"/>
              </w:rPr>
            </w:pPr>
          </w:p>
        </w:tc>
        <w:tc>
          <w:tcPr>
            <w:tcW w:w="720" w:type="dxa"/>
            <w:shd w:val="clear" w:color="auto" w:fill="auto"/>
          </w:tcPr>
          <w:p w14:paraId="458707AE" w14:textId="77777777" w:rsidR="00AC2FDF" w:rsidRPr="00150EA0" w:rsidRDefault="0057611B" w:rsidP="00E87229">
            <w:pPr>
              <w:spacing w:after="0" w:line="240" w:lineRule="auto"/>
              <w:rPr>
                <w:sz w:val="16"/>
                <w:szCs w:val="16"/>
              </w:rPr>
            </w:pPr>
            <w:r>
              <w:rPr>
                <w:sz w:val="16"/>
                <w:szCs w:val="16"/>
              </w:rPr>
              <w:t>1</w:t>
            </w:r>
          </w:p>
        </w:tc>
      </w:tr>
    </w:tbl>
    <w:p w14:paraId="41BB236F" w14:textId="77777777" w:rsidR="00814B6D" w:rsidRDefault="00814B6D" w:rsidP="009A7459"/>
    <w:sectPr w:rsidR="00814B6D" w:rsidSect="00AC2FDF">
      <w:pgSz w:w="15840" w:h="12240" w:orient="landscape"/>
      <w:pgMar w:top="288" w:right="1440" w:bottom="13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DF"/>
    <w:rsid w:val="0057611B"/>
    <w:rsid w:val="00814B6D"/>
    <w:rsid w:val="009A7459"/>
    <w:rsid w:val="00AA0AEB"/>
    <w:rsid w:val="00AC2FDF"/>
    <w:rsid w:val="00AE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6F3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DF"/>
    <w:pPr>
      <w:spacing w:after="200" w:line="276" w:lineRule="auto"/>
    </w:pPr>
    <w:rPr>
      <w:rFonts w:ascii="Calibri" w:eastAsia="MS Mincho"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DF"/>
    <w:pPr>
      <w:spacing w:after="200" w:line="276" w:lineRule="auto"/>
    </w:pPr>
    <w:rPr>
      <w:rFonts w:ascii="Calibri" w:eastAsia="MS Mincho"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sabatke</dc:creator>
  <cp:lastModifiedBy>Landrum, Angela</cp:lastModifiedBy>
  <cp:revision>2</cp:revision>
  <dcterms:created xsi:type="dcterms:W3CDTF">2013-08-07T21:01:00Z</dcterms:created>
  <dcterms:modified xsi:type="dcterms:W3CDTF">2013-08-07T21:01:00Z</dcterms:modified>
</cp:coreProperties>
</file>