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0EE" w14:textId="36F3A387" w:rsidR="008D68E8" w:rsidRPr="00D934F8" w:rsidRDefault="468364F2" w:rsidP="00822C17">
      <w:pPr>
        <w:jc w:val="center"/>
      </w:pPr>
      <w:r w:rsidRPr="00822C17">
        <w:rPr>
          <w:noProof/>
        </w:rPr>
        <w:drawing>
          <wp:inline distT="0" distB="0" distL="0" distR="0" wp14:anchorId="0A5FCB9A" wp14:editId="193F3FF9">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C183D7F6-B498-43B3-948B-1728B52AA6E4}">
                          <adec:decorative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0"/>
                        </a:ext>
                      </a:extLst>
                    </a:blip>
                    <a:stretch>
                      <a:fillRect/>
                    </a:stretch>
                  </pic:blipFill>
                  <pic:spPr>
                    <a:xfrm>
                      <a:off x="0" y="0"/>
                      <a:ext cx="4429125" cy="745496"/>
                    </a:xfrm>
                    <a:prstGeom prst="rect">
                      <a:avLst/>
                    </a:prstGeom>
                  </pic:spPr>
                </pic:pic>
              </a:graphicData>
            </a:graphic>
          </wp:inline>
        </w:drawing>
      </w:r>
    </w:p>
    <w:p w14:paraId="0384F20E" w14:textId="77777777" w:rsidR="00E65C54" w:rsidRPr="00D934F8" w:rsidRDefault="00E65C54" w:rsidP="00417633">
      <w:pPr>
        <w:rPr>
          <w:rFonts w:cstheme="minorHAnsi"/>
        </w:rPr>
      </w:pPr>
    </w:p>
    <w:p w14:paraId="5B27C305" w14:textId="77777777" w:rsidR="003B253E" w:rsidRPr="00D934F8" w:rsidRDefault="003B253E" w:rsidP="00417633">
      <w:pPr>
        <w:rPr>
          <w:rFonts w:cstheme="minorHAnsi"/>
        </w:rPr>
      </w:pPr>
    </w:p>
    <w:p w14:paraId="1F717F7E" w14:textId="50356837" w:rsidR="00C0030D" w:rsidRPr="00D934F8" w:rsidRDefault="00C0030D" w:rsidP="00D934F8">
      <w:pPr>
        <w:jc w:val="center"/>
        <w:rPr>
          <w:rFonts w:ascii="Museo Slab 500" w:hAnsi="Museo Slab 500"/>
          <w:sz w:val="56"/>
          <w:szCs w:val="56"/>
        </w:rPr>
      </w:pPr>
      <w:r w:rsidRPr="00D934F8">
        <w:rPr>
          <w:rFonts w:ascii="Museo Slab 500" w:hAnsi="Museo Slab 500"/>
          <w:sz w:val="56"/>
          <w:szCs w:val="56"/>
        </w:rPr>
        <w:t>Funding Opportunity</w:t>
      </w:r>
    </w:p>
    <w:p w14:paraId="6034D518" w14:textId="77777777" w:rsidR="00C0030D" w:rsidRDefault="00C0030D" w:rsidP="00417633">
      <w:pPr>
        <w:rPr>
          <w:rFonts w:cstheme="minorHAnsi"/>
          <w:b/>
        </w:rPr>
      </w:pPr>
    </w:p>
    <w:p w14:paraId="59A19397" w14:textId="77777777" w:rsidR="007230EE" w:rsidRDefault="007230EE" w:rsidP="00417633">
      <w:pPr>
        <w:rPr>
          <w:rFonts w:cstheme="minorHAnsi"/>
          <w:b/>
        </w:rPr>
      </w:pPr>
    </w:p>
    <w:p w14:paraId="26811BBF" w14:textId="40753925" w:rsidR="00C4024C" w:rsidRPr="00467573" w:rsidRDefault="00C4024C" w:rsidP="002F045F">
      <w:pPr>
        <w:jc w:val="center"/>
        <w:rPr>
          <w:sz w:val="24"/>
          <w:szCs w:val="24"/>
        </w:rPr>
      </w:pPr>
      <w:r w:rsidRPr="1C08C168">
        <w:rPr>
          <w:sz w:val="24"/>
          <w:szCs w:val="24"/>
        </w:rPr>
        <w:t>Recorded application information webinar available on</w:t>
      </w:r>
      <w:r w:rsidR="00467573" w:rsidRPr="1C08C168">
        <w:rPr>
          <w:sz w:val="24"/>
          <w:szCs w:val="24"/>
        </w:rPr>
        <w:t xml:space="preserve"> </w:t>
      </w:r>
      <w:r w:rsidR="2734385D" w:rsidRPr="1C08C168">
        <w:rPr>
          <w:sz w:val="24"/>
          <w:szCs w:val="24"/>
        </w:rPr>
        <w:t>the</w:t>
      </w:r>
      <w:r w:rsidR="005C233B">
        <w:rPr>
          <w:sz w:val="24"/>
          <w:szCs w:val="24"/>
        </w:rPr>
        <w:t xml:space="preserve"> </w:t>
      </w:r>
      <w:hyperlink r:id="rId9" w:history="1">
        <w:r w:rsidR="2734385D" w:rsidRPr="005C233B">
          <w:rPr>
            <w:rStyle w:val="Hyperlink"/>
            <w:sz w:val="24"/>
            <w:szCs w:val="24"/>
          </w:rPr>
          <w:t>Colorado Department of Education</w:t>
        </w:r>
        <w:r w:rsidR="005C233B">
          <w:rPr>
            <w:rStyle w:val="Hyperlink"/>
            <w:sz w:val="24"/>
            <w:szCs w:val="24"/>
          </w:rPr>
          <w:t>’s</w:t>
        </w:r>
        <w:r w:rsidR="2734385D" w:rsidRPr="005C233B">
          <w:rPr>
            <w:rStyle w:val="Hyperlink"/>
            <w:sz w:val="24"/>
            <w:szCs w:val="24"/>
          </w:rPr>
          <w:t xml:space="preserve"> (</w:t>
        </w:r>
        <w:r w:rsidR="00467573" w:rsidRPr="005C233B">
          <w:rPr>
            <w:rStyle w:val="Hyperlink"/>
            <w:sz w:val="24"/>
            <w:szCs w:val="24"/>
          </w:rPr>
          <w:t>CDE</w:t>
        </w:r>
        <w:r w:rsidR="78BBB9CC" w:rsidRPr="005C233B">
          <w:rPr>
            <w:rStyle w:val="Hyperlink"/>
            <w:sz w:val="24"/>
            <w:szCs w:val="24"/>
          </w:rPr>
          <w:t>)</w:t>
        </w:r>
        <w:r w:rsidR="005C233B">
          <w:rPr>
            <w:rStyle w:val="Hyperlink"/>
            <w:sz w:val="24"/>
            <w:szCs w:val="24"/>
          </w:rPr>
          <w:br/>
        </w:r>
        <w:r w:rsidR="00467573" w:rsidRPr="005C233B">
          <w:rPr>
            <w:rStyle w:val="Hyperlink"/>
            <w:sz w:val="24"/>
            <w:szCs w:val="24"/>
          </w:rPr>
          <w:t>School Counselor Corps Grant Program webpage</w:t>
        </w:r>
      </w:hyperlink>
      <w:r w:rsidR="002F045F" w:rsidRPr="1C08C168">
        <w:rPr>
          <w:sz w:val="24"/>
          <w:szCs w:val="24"/>
        </w:rPr>
        <w:t>.</w:t>
      </w:r>
    </w:p>
    <w:p w14:paraId="0BD03D80" w14:textId="77777777" w:rsidR="00C4024C" w:rsidRDefault="00C4024C" w:rsidP="00C4024C">
      <w:pPr>
        <w:rPr>
          <w:highlight w:val="yellow"/>
        </w:rPr>
      </w:pPr>
    </w:p>
    <w:p w14:paraId="4A61D847" w14:textId="28C61759" w:rsidR="00C4024C" w:rsidRPr="00CC7425" w:rsidRDefault="009520FA" w:rsidP="1C08C168">
      <w:pPr>
        <w:tabs>
          <w:tab w:val="center" w:pos="5400"/>
          <w:tab w:val="left" w:pos="9210"/>
        </w:tabs>
        <w:jc w:val="center"/>
        <w:rPr>
          <w:b/>
          <w:color w:val="C00000"/>
          <w:sz w:val="32"/>
          <w:szCs w:val="32"/>
        </w:rPr>
      </w:pPr>
      <w:hyperlink r:id="rId10">
        <w:r w:rsidRPr="00362451">
          <w:rPr>
            <w:rStyle w:val="Hyperlink"/>
            <w:sz w:val="32"/>
            <w:szCs w:val="32"/>
          </w:rPr>
          <w:t>Intent to Apply Due</w:t>
        </w:r>
      </w:hyperlink>
      <w:r w:rsidR="00C4024C" w:rsidRPr="00362451">
        <w:rPr>
          <w:color w:val="auto"/>
          <w:sz w:val="32"/>
          <w:szCs w:val="32"/>
        </w:rPr>
        <w:t xml:space="preserve">: </w:t>
      </w:r>
      <w:r w:rsidR="00F60F8D" w:rsidRPr="00362451">
        <w:rPr>
          <w:b/>
          <w:color w:val="auto"/>
          <w:sz w:val="32"/>
          <w:szCs w:val="32"/>
        </w:rPr>
        <w:t>Thursday</w:t>
      </w:r>
      <w:r w:rsidR="00F60F8D" w:rsidRPr="005C233B">
        <w:rPr>
          <w:b/>
          <w:color w:val="auto"/>
          <w:sz w:val="32"/>
          <w:szCs w:val="32"/>
        </w:rPr>
        <w:t xml:space="preserve">, February </w:t>
      </w:r>
      <w:r w:rsidR="3146AEFC" w:rsidRPr="005C233B">
        <w:rPr>
          <w:b/>
          <w:bCs/>
          <w:color w:val="auto"/>
          <w:sz w:val="32"/>
          <w:szCs w:val="32"/>
        </w:rPr>
        <w:t>6</w:t>
      </w:r>
      <w:r w:rsidR="4EF66D05" w:rsidRPr="005C233B">
        <w:rPr>
          <w:b/>
          <w:bCs/>
          <w:color w:val="auto"/>
          <w:sz w:val="32"/>
          <w:szCs w:val="32"/>
        </w:rPr>
        <w:t>, 202</w:t>
      </w:r>
      <w:r w:rsidR="62785A12" w:rsidRPr="005C233B">
        <w:rPr>
          <w:b/>
          <w:bCs/>
          <w:color w:val="auto"/>
          <w:sz w:val="32"/>
          <w:szCs w:val="32"/>
        </w:rPr>
        <w:t>5</w:t>
      </w:r>
    </w:p>
    <w:p w14:paraId="26B2F64F" w14:textId="77777777" w:rsidR="00C4024C" w:rsidRPr="009520FA" w:rsidRDefault="00C4024C" w:rsidP="1C08C168">
      <w:pPr>
        <w:jc w:val="center"/>
        <w:rPr>
          <w:color w:val="auto"/>
        </w:rPr>
      </w:pPr>
      <w:r w:rsidRPr="6C5768C4">
        <w:rPr>
          <w:color w:val="auto"/>
        </w:rPr>
        <w:t>Completion of the Intent to Apply is strongly encouraged but not required.</w:t>
      </w:r>
    </w:p>
    <w:p w14:paraId="3A9FF85C" w14:textId="77777777" w:rsidR="00C4024C" w:rsidRPr="009520FA" w:rsidRDefault="00C4024C" w:rsidP="1C08C168">
      <w:pPr>
        <w:pStyle w:val="Header"/>
        <w:tabs>
          <w:tab w:val="clear" w:pos="4680"/>
          <w:tab w:val="clear" w:pos="9360"/>
        </w:tabs>
        <w:rPr>
          <w:color w:val="auto"/>
        </w:rPr>
      </w:pPr>
    </w:p>
    <w:p w14:paraId="2607BC16" w14:textId="5B487D70" w:rsidR="00C4024C" w:rsidRPr="005C233B" w:rsidRDefault="009520FA" w:rsidP="1C08C168">
      <w:pPr>
        <w:jc w:val="center"/>
        <w:rPr>
          <w:b/>
          <w:color w:val="auto"/>
          <w:sz w:val="32"/>
          <w:szCs w:val="32"/>
        </w:rPr>
      </w:pPr>
      <w:hyperlink r:id="rId11">
        <w:r w:rsidRPr="005C233B">
          <w:rPr>
            <w:rStyle w:val="Hyperlink"/>
            <w:sz w:val="32"/>
            <w:szCs w:val="32"/>
          </w:rPr>
          <w:t>Application</w:t>
        </w:r>
        <w:r w:rsidR="005C233B">
          <w:rPr>
            <w:rStyle w:val="Hyperlink"/>
            <w:sz w:val="32"/>
            <w:szCs w:val="32"/>
          </w:rPr>
          <w:t>s</w:t>
        </w:r>
        <w:r w:rsidRPr="005C233B">
          <w:rPr>
            <w:rStyle w:val="Hyperlink"/>
            <w:sz w:val="32"/>
            <w:szCs w:val="32"/>
          </w:rPr>
          <w:t xml:space="preserve"> Due</w:t>
        </w:r>
      </w:hyperlink>
      <w:r w:rsidR="00C4024C" w:rsidRPr="6C5768C4">
        <w:rPr>
          <w:color w:val="auto"/>
          <w:sz w:val="32"/>
          <w:szCs w:val="32"/>
        </w:rPr>
        <w:t xml:space="preserve">: </w:t>
      </w:r>
      <w:r w:rsidR="00F60F8D" w:rsidRPr="005C233B">
        <w:rPr>
          <w:b/>
          <w:color w:val="auto"/>
          <w:sz w:val="32"/>
          <w:szCs w:val="32"/>
        </w:rPr>
        <w:t xml:space="preserve">Thursday, </w:t>
      </w:r>
      <w:r w:rsidR="7868D593" w:rsidRPr="005C233B">
        <w:rPr>
          <w:b/>
          <w:bCs/>
          <w:color w:val="auto"/>
          <w:sz w:val="32"/>
          <w:szCs w:val="32"/>
        </w:rPr>
        <w:t>February</w:t>
      </w:r>
      <w:r w:rsidR="6CA60239" w:rsidRPr="005C233B">
        <w:rPr>
          <w:b/>
          <w:bCs/>
          <w:color w:val="auto"/>
          <w:sz w:val="32"/>
          <w:szCs w:val="32"/>
        </w:rPr>
        <w:t xml:space="preserve"> </w:t>
      </w:r>
      <w:r w:rsidR="7868D593" w:rsidRPr="005C233B">
        <w:rPr>
          <w:b/>
          <w:bCs/>
          <w:color w:val="auto"/>
          <w:sz w:val="32"/>
          <w:szCs w:val="32"/>
        </w:rPr>
        <w:t>2</w:t>
      </w:r>
      <w:r w:rsidR="4EF66D05" w:rsidRPr="005C233B">
        <w:rPr>
          <w:b/>
          <w:bCs/>
          <w:color w:val="auto"/>
          <w:sz w:val="32"/>
          <w:szCs w:val="32"/>
        </w:rPr>
        <w:t>7, 202</w:t>
      </w:r>
      <w:r w:rsidR="2FE06C97" w:rsidRPr="005C233B">
        <w:rPr>
          <w:b/>
          <w:bCs/>
          <w:color w:val="auto"/>
          <w:sz w:val="32"/>
          <w:szCs w:val="32"/>
        </w:rPr>
        <w:t>5</w:t>
      </w:r>
      <w:r w:rsidR="00F60F8D" w:rsidRPr="005C233B">
        <w:rPr>
          <w:b/>
          <w:color w:val="auto"/>
          <w:sz w:val="32"/>
          <w:szCs w:val="32"/>
        </w:rPr>
        <w:t>, by 4 pm</w:t>
      </w:r>
    </w:p>
    <w:p w14:paraId="11C76998" w14:textId="55EF1BFE" w:rsidR="00C4024C" w:rsidRPr="005C233B" w:rsidRDefault="00C4024C" w:rsidP="00C4024C">
      <w:pPr>
        <w:jc w:val="center"/>
        <w:rPr>
          <w:color w:val="auto"/>
        </w:rPr>
      </w:pPr>
      <w:r w:rsidRPr="005C233B">
        <w:rPr>
          <w:color w:val="auto"/>
        </w:rPr>
        <w:t xml:space="preserve">Application will open in GAINS on </w:t>
      </w:r>
      <w:r w:rsidR="7809696C" w:rsidRPr="005C233B">
        <w:rPr>
          <w:color w:val="auto"/>
        </w:rPr>
        <w:t>Monday</w:t>
      </w:r>
      <w:r w:rsidR="00ED4244" w:rsidRPr="005C233B">
        <w:rPr>
          <w:color w:val="auto"/>
        </w:rPr>
        <w:t xml:space="preserve">, January </w:t>
      </w:r>
      <w:r w:rsidR="6EAD2D66" w:rsidRPr="005C233B">
        <w:rPr>
          <w:color w:val="auto"/>
        </w:rPr>
        <w:t>6</w:t>
      </w:r>
      <w:r w:rsidR="2597B5DF" w:rsidRPr="005C233B">
        <w:rPr>
          <w:color w:val="auto"/>
        </w:rPr>
        <w:t>, 202</w:t>
      </w:r>
      <w:r w:rsidR="4C977C61" w:rsidRPr="005C233B">
        <w:rPr>
          <w:color w:val="auto"/>
        </w:rPr>
        <w:t>5</w:t>
      </w:r>
      <w:r w:rsidRPr="005C233B">
        <w:rPr>
          <w:color w:val="auto"/>
        </w:rPr>
        <w:t xml:space="preserve">, and close on </w:t>
      </w:r>
      <w:r w:rsidR="00F60F8D" w:rsidRPr="005C233B">
        <w:rPr>
          <w:color w:val="auto"/>
        </w:rPr>
        <w:t xml:space="preserve">Thursday, </w:t>
      </w:r>
      <w:r w:rsidR="729AF89F" w:rsidRPr="005C233B">
        <w:rPr>
          <w:color w:val="auto"/>
        </w:rPr>
        <w:t>February</w:t>
      </w:r>
      <w:r w:rsidR="4EF66D05" w:rsidRPr="005C233B">
        <w:rPr>
          <w:color w:val="auto"/>
        </w:rPr>
        <w:t xml:space="preserve"> </w:t>
      </w:r>
      <w:r w:rsidR="564D4D90" w:rsidRPr="005C233B">
        <w:rPr>
          <w:color w:val="auto"/>
        </w:rPr>
        <w:t>27</w:t>
      </w:r>
      <w:r w:rsidR="4EF66D05" w:rsidRPr="005C233B">
        <w:rPr>
          <w:color w:val="auto"/>
        </w:rPr>
        <w:t>, 202</w:t>
      </w:r>
      <w:r w:rsidR="5DE1405B" w:rsidRPr="005C233B">
        <w:rPr>
          <w:color w:val="auto"/>
        </w:rPr>
        <w:t>5</w:t>
      </w:r>
      <w:r w:rsidR="00F60F8D" w:rsidRPr="005C233B">
        <w:rPr>
          <w:color w:val="auto"/>
        </w:rPr>
        <w:t>.</w:t>
      </w:r>
    </w:p>
    <w:p w14:paraId="5E576205" w14:textId="77777777" w:rsidR="00E65C54" w:rsidRPr="00D934F8" w:rsidRDefault="00E65C54" w:rsidP="00417633">
      <w:pPr>
        <w:rPr>
          <w:color w:val="C00000"/>
        </w:rPr>
      </w:pPr>
    </w:p>
    <w:p w14:paraId="595844D0" w14:textId="77777777" w:rsidR="001B77BD" w:rsidRPr="00D934F8" w:rsidRDefault="001B77BD" w:rsidP="00417633">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D934F8" w14:paraId="04FFBA5C" w14:textId="77777777" w:rsidTr="1C08C168">
        <w:trPr>
          <w:trHeight w:val="1527"/>
          <w:jc w:val="center"/>
        </w:trPr>
        <w:tc>
          <w:tcPr>
            <w:tcW w:w="5000" w:type="pct"/>
            <w:vAlign w:val="center"/>
          </w:tcPr>
          <w:p w14:paraId="54B758C4" w14:textId="48F1D4AA" w:rsidR="00F60F8D" w:rsidRDefault="00F60F8D" w:rsidP="00F60F8D">
            <w:pPr>
              <w:pStyle w:val="Heading5"/>
            </w:pPr>
            <w:r>
              <w:t>School Counselor Corps Grant Program</w:t>
            </w:r>
            <w:r w:rsidR="5337FD34">
              <w:t xml:space="preserve"> (SCCGP)</w:t>
            </w:r>
          </w:p>
          <w:p w14:paraId="18D53432" w14:textId="77777777" w:rsidR="00F60F8D" w:rsidRDefault="00F60F8D" w:rsidP="00F60F8D"/>
          <w:p w14:paraId="63FD3C50" w14:textId="4640163D" w:rsidR="00255417" w:rsidRPr="00D934F8" w:rsidRDefault="00F60F8D" w:rsidP="00F60F8D">
            <w:pPr>
              <w:jc w:val="center"/>
              <w:rPr>
                <w:rFonts w:cstheme="minorHAnsi"/>
              </w:rPr>
            </w:pPr>
            <w:r>
              <w:t>Pursuant to C.R.S. 22-91-101 through 22-91-105</w:t>
            </w:r>
          </w:p>
        </w:tc>
      </w:tr>
    </w:tbl>
    <w:p w14:paraId="619D011C" w14:textId="77777777" w:rsidR="00255417" w:rsidRPr="00D934F8" w:rsidRDefault="00255417" w:rsidP="00417633">
      <w:pPr>
        <w:rPr>
          <w:rFonts w:cstheme="minorHAnsi"/>
        </w:rPr>
      </w:pPr>
    </w:p>
    <w:p w14:paraId="5F407705" w14:textId="024B4F57" w:rsidR="00E65C54" w:rsidRPr="00D934F8" w:rsidRDefault="005C233B" w:rsidP="00417633">
      <w:r>
        <w:rPr>
          <w:noProof/>
        </w:rPr>
        <w:drawing>
          <wp:inline distT="0" distB="0" distL="0" distR="0" wp14:anchorId="48D8ABEE" wp14:editId="43987FA0">
            <wp:extent cx="1238250" cy="685800"/>
            <wp:effectExtent l="0" t="0" r="0" b="0"/>
            <wp:docPr id="76229309" name="Picture 1" descr="EDAC stamp Form # CG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9309" name="Picture 1" descr="EDAC stamp Form # CGA-1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4722F194" w14:textId="77777777" w:rsidR="00255417" w:rsidRPr="00D934F8" w:rsidRDefault="00255417" w:rsidP="00417633">
      <w:pPr>
        <w:rPr>
          <w:rFonts w:cstheme="minorHAnsi"/>
        </w:rPr>
      </w:pPr>
    </w:p>
    <w:p w14:paraId="1EB13694" w14:textId="77777777" w:rsidR="001B77BD" w:rsidRPr="00D934F8" w:rsidRDefault="001B77BD" w:rsidP="00417633">
      <w:pPr>
        <w:rPr>
          <w:rFonts w:cstheme="minorHAnsi"/>
        </w:rPr>
      </w:pPr>
    </w:p>
    <w:p w14:paraId="5B940845" w14:textId="77777777" w:rsidR="001B77BD" w:rsidRPr="00D934F8" w:rsidRDefault="001B77BD" w:rsidP="00417633">
      <w:pPr>
        <w:rPr>
          <w:rFonts w:cstheme="minorHAnsi"/>
        </w:rPr>
      </w:pPr>
    </w:p>
    <w:p w14:paraId="590E3381" w14:textId="66FA7B81" w:rsidR="008D68E8" w:rsidRPr="00D934F8" w:rsidRDefault="00255417" w:rsidP="00417633">
      <w:pPr>
        <w:rPr>
          <w:rFonts w:cstheme="minorHAnsi"/>
          <w:b/>
        </w:rPr>
      </w:pPr>
      <w:r w:rsidRPr="00D934F8">
        <w:rPr>
          <w:rFonts w:cstheme="minorHAnsi"/>
          <w:b/>
        </w:rPr>
        <w:t>Program Q</w:t>
      </w:r>
      <w:r w:rsidR="008D68E8" w:rsidRPr="00D934F8">
        <w:rPr>
          <w:rFonts w:cstheme="minorHAnsi"/>
          <w:b/>
        </w:rPr>
        <w:t>uestions:</w:t>
      </w:r>
    </w:p>
    <w:p w14:paraId="2CBA4874" w14:textId="77777777" w:rsidR="00F60F8D" w:rsidRDefault="00F60F8D" w:rsidP="00F60F8D">
      <w:r>
        <w:t>Brooke Morgan, School Counseling Specialist</w:t>
      </w:r>
    </w:p>
    <w:p w14:paraId="017A61E3" w14:textId="77777777" w:rsidR="00F60F8D" w:rsidRDefault="00F60F8D" w:rsidP="00F60F8D">
      <w:r>
        <w:t xml:space="preserve">(303) 923-0966 | </w:t>
      </w:r>
      <w:hyperlink r:id="rId13">
        <w:r>
          <w:rPr>
            <w:color w:val="0070C0"/>
            <w:u w:val="single"/>
          </w:rPr>
          <w:t>Morgan_B@cde.state.co.us</w:t>
        </w:r>
      </w:hyperlink>
    </w:p>
    <w:p w14:paraId="4F09E97A" w14:textId="77777777" w:rsidR="00F60F8D" w:rsidRDefault="00F60F8D" w:rsidP="00F60F8D"/>
    <w:p w14:paraId="4A4EC703" w14:textId="77777777" w:rsidR="00F60F8D" w:rsidRDefault="00F60F8D" w:rsidP="00F60F8D">
      <w:r>
        <w:t>Jennicca Mabe, School Counseling Specialist</w:t>
      </w:r>
    </w:p>
    <w:p w14:paraId="4B358D4A" w14:textId="77777777" w:rsidR="00F60F8D" w:rsidRDefault="00F60F8D" w:rsidP="00F60F8D">
      <w:r>
        <w:t xml:space="preserve">(303) 923-0974 | </w:t>
      </w:r>
      <w:hyperlink r:id="rId14">
        <w:r>
          <w:rPr>
            <w:color w:val="0070C0"/>
            <w:u w:val="single"/>
          </w:rPr>
          <w:t>Mabe_J@cde.state.co.us</w:t>
        </w:r>
      </w:hyperlink>
    </w:p>
    <w:p w14:paraId="10F4301E" w14:textId="77777777" w:rsidR="003B253E" w:rsidRPr="00D934F8" w:rsidRDefault="003B253E" w:rsidP="00417633">
      <w:pPr>
        <w:rPr>
          <w:rFonts w:cstheme="minorHAnsi"/>
        </w:rPr>
      </w:pPr>
    </w:p>
    <w:p w14:paraId="02E6A41A" w14:textId="77676344" w:rsidR="003B253E" w:rsidRPr="00D934F8" w:rsidRDefault="003B253E" w:rsidP="00417633">
      <w:pPr>
        <w:pStyle w:val="BodyText"/>
        <w:spacing w:line="240" w:lineRule="auto"/>
        <w:contextualSpacing/>
        <w:rPr>
          <w:rFonts w:cstheme="minorHAnsi"/>
        </w:rPr>
      </w:pPr>
      <w:r w:rsidRPr="00D934F8">
        <w:rPr>
          <w:rFonts w:cstheme="minorHAnsi"/>
        </w:rPr>
        <w:t>Budget/Fiscal Questions:</w:t>
      </w:r>
    </w:p>
    <w:p w14:paraId="130D04B7" w14:textId="418913F2" w:rsidR="00F60F8D" w:rsidRDefault="19FD5910" w:rsidP="00F60F8D">
      <w:r>
        <w:t>Gloria Kochan</w:t>
      </w:r>
      <w:r w:rsidR="00F60F8D">
        <w:t xml:space="preserve">, Grants Fiscal </w:t>
      </w:r>
      <w:r w:rsidR="219C7E9A">
        <w:t>Analyst</w:t>
      </w:r>
    </w:p>
    <w:p w14:paraId="3484B325" w14:textId="6E7D6E83" w:rsidR="001B77BD" w:rsidRDefault="4EF66D05" w:rsidP="00417633">
      <w:r>
        <w:t>(</w:t>
      </w:r>
      <w:r w:rsidR="7DA67CB8">
        <w:t>720</w:t>
      </w:r>
      <w:r w:rsidR="3E0DF992">
        <w:t xml:space="preserve">) </w:t>
      </w:r>
      <w:r w:rsidR="5F433DDD">
        <w:t>916-6488</w:t>
      </w:r>
      <w:r>
        <w:t xml:space="preserve"> | </w:t>
      </w:r>
      <w:hyperlink r:id="rId15" w:history="1">
        <w:r w:rsidR="005C233B" w:rsidRPr="00256639">
          <w:rPr>
            <w:rStyle w:val="Hyperlink"/>
          </w:rPr>
          <w:t>Kochan_G@cde.state.co.us</w:t>
        </w:r>
      </w:hyperlink>
    </w:p>
    <w:p w14:paraId="625CC3FE" w14:textId="77777777" w:rsidR="009A5B13" w:rsidRPr="00D934F8" w:rsidRDefault="009A5B13" w:rsidP="00417633">
      <w:pPr>
        <w:rPr>
          <w:rFonts w:cstheme="minorHAnsi"/>
        </w:rPr>
      </w:pPr>
    </w:p>
    <w:p w14:paraId="61D950DB" w14:textId="04AC0FFF" w:rsidR="003B253E" w:rsidRPr="00D934F8" w:rsidRDefault="003B253E" w:rsidP="00417633">
      <w:pPr>
        <w:pStyle w:val="BodyText"/>
        <w:spacing w:line="240" w:lineRule="auto"/>
        <w:contextualSpacing/>
        <w:rPr>
          <w:rFonts w:cstheme="minorHAnsi"/>
        </w:rPr>
      </w:pPr>
      <w:r w:rsidRPr="00D934F8">
        <w:rPr>
          <w:rFonts w:cstheme="minorHAnsi"/>
        </w:rPr>
        <w:t xml:space="preserve">Application </w:t>
      </w:r>
      <w:r w:rsidR="00031128" w:rsidRPr="00D934F8">
        <w:rPr>
          <w:rFonts w:cstheme="minorHAnsi"/>
        </w:rPr>
        <w:t>Process</w:t>
      </w:r>
      <w:r w:rsidR="002F045F">
        <w:rPr>
          <w:rFonts w:cstheme="minorHAnsi"/>
        </w:rPr>
        <w:t xml:space="preserve"> and GAINS</w:t>
      </w:r>
      <w:r w:rsidR="00D934F8" w:rsidRPr="00D934F8">
        <w:rPr>
          <w:rFonts w:cstheme="minorHAnsi"/>
        </w:rPr>
        <w:t xml:space="preserve"> </w:t>
      </w:r>
      <w:r w:rsidRPr="00D934F8">
        <w:rPr>
          <w:rFonts w:cstheme="minorHAnsi"/>
        </w:rPr>
        <w:t>Questions:</w:t>
      </w:r>
    </w:p>
    <w:p w14:paraId="781C1873" w14:textId="77777777" w:rsidR="00F60F8D" w:rsidRDefault="00F60F8D" w:rsidP="00F60F8D">
      <w:r>
        <w:t>Mandy Christensen, Grants Program Administration</w:t>
      </w:r>
    </w:p>
    <w:p w14:paraId="42D1901C" w14:textId="68E2F4CD" w:rsidR="00F37AF6" w:rsidRDefault="00F60F8D" w:rsidP="00F60F8D">
      <w:pPr>
        <w:spacing w:after="160" w:line="259" w:lineRule="auto"/>
        <w:contextualSpacing w:val="0"/>
        <w:rPr>
          <w:rFonts w:eastAsiaTheme="majorEastAsia" w:cstheme="minorHAnsi"/>
          <w:kern w:val="0"/>
          <w:sz w:val="32"/>
          <w:szCs w:val="32"/>
        </w:rPr>
      </w:pPr>
      <w:r>
        <w:t xml:space="preserve">(303) 957-6217 | </w:t>
      </w:r>
      <w:hyperlink r:id="rId16">
        <w:r>
          <w:rPr>
            <w:color w:val="0070C0"/>
            <w:u w:val="single"/>
          </w:rPr>
          <w:t>Christensen_A@cde.state.co.us</w:t>
        </w:r>
      </w:hyperlink>
      <w:r w:rsidR="002C59C3" w:rsidRPr="00D934F8">
        <w:rPr>
          <w:rFonts w:cstheme="minorHAnsi"/>
        </w:rPr>
        <w:br w:type="page"/>
      </w:r>
    </w:p>
    <w:sdt>
      <w:sdtPr>
        <w:rPr>
          <w:rFonts w:eastAsiaTheme="minorEastAsia" w:cstheme="minorBidi"/>
          <w:color w:val="2B579A"/>
          <w:kern w:val="16"/>
          <w:sz w:val="22"/>
          <w:szCs w:val="22"/>
          <w:shd w:val="clear" w:color="auto" w:fill="E6E6E6"/>
        </w:rPr>
        <w:id w:val="-552072058"/>
        <w:docPartObj>
          <w:docPartGallery w:val="Table of Contents"/>
          <w:docPartUnique/>
        </w:docPartObj>
      </w:sdtPr>
      <w:sdtEndPr>
        <w:rPr>
          <w:b/>
          <w:bCs/>
          <w:noProof/>
        </w:rPr>
      </w:sdtEndPr>
      <w:sdtContent>
        <w:p w14:paraId="347C3BAB" w14:textId="71997F9C" w:rsidR="007230EE" w:rsidRPr="007230EE" w:rsidRDefault="007230EE" w:rsidP="007230EE">
          <w:pPr>
            <w:pStyle w:val="TOCHeading"/>
            <w:pBdr>
              <w:bottom w:val="single" w:sz="4" w:space="1" w:color="auto"/>
            </w:pBdr>
            <w:rPr>
              <w:rStyle w:val="Heading1Char"/>
            </w:rPr>
          </w:pPr>
          <w:r w:rsidRPr="00362451">
            <w:rPr>
              <w:rStyle w:val="Heading1Char"/>
            </w:rPr>
            <w:t>Table of Contents</w:t>
          </w:r>
        </w:p>
        <w:p w14:paraId="1307B805" w14:textId="17CE824E" w:rsidR="007C0D26" w:rsidRDefault="007230EE">
          <w:pPr>
            <w:pStyle w:val="TOC1"/>
            <w:tabs>
              <w:tab w:val="right" w:leader="dot" w:pos="10790"/>
            </w:tabs>
            <w:rPr>
              <w:rFonts w:eastAsiaTheme="minorEastAsia"/>
              <w:noProof/>
              <w:color w:val="auto"/>
              <w:kern w:val="2"/>
              <w14:ligatures w14:val="standardContextual"/>
            </w:rPr>
          </w:pPr>
          <w:r w:rsidRPr="6C5768C4">
            <w:rPr>
              <w:color w:val="2B579A"/>
              <w:shd w:val="clear" w:color="auto" w:fill="E6E6E6"/>
            </w:rPr>
            <w:fldChar w:fldCharType="begin"/>
          </w:r>
          <w:r>
            <w:instrText xml:space="preserve"> TOC \o "1-3" \h \z \u </w:instrText>
          </w:r>
          <w:r w:rsidRPr="6C5768C4">
            <w:rPr>
              <w:color w:val="2B579A"/>
              <w:shd w:val="clear" w:color="auto" w:fill="E6E6E6"/>
            </w:rPr>
            <w:fldChar w:fldCharType="separate"/>
          </w:r>
          <w:hyperlink w:anchor="_Toc155258967" w:history="1">
            <w:r w:rsidR="007C0D26" w:rsidRPr="6C5768C4">
              <w:rPr>
                <w:rStyle w:val="Hyperlink"/>
                <w:noProof/>
              </w:rPr>
              <w:t>Introduction and Purpose</w:t>
            </w:r>
            <w:r w:rsidR="007C0D26">
              <w:rPr>
                <w:noProof/>
                <w:webHidden/>
              </w:rPr>
              <w:tab/>
            </w:r>
            <w:r w:rsidR="007C0D26">
              <w:rPr>
                <w:noProof/>
                <w:webHidden/>
              </w:rPr>
              <w:fldChar w:fldCharType="begin"/>
            </w:r>
            <w:r w:rsidR="007C0D26">
              <w:rPr>
                <w:noProof/>
                <w:webHidden/>
              </w:rPr>
              <w:instrText xml:space="preserve"> PAGEREF _Toc155258967 \h </w:instrText>
            </w:r>
            <w:r w:rsidR="007C0D26">
              <w:rPr>
                <w:noProof/>
                <w:webHidden/>
              </w:rPr>
            </w:r>
            <w:r w:rsidR="007C0D26">
              <w:rPr>
                <w:noProof/>
                <w:webHidden/>
              </w:rPr>
              <w:fldChar w:fldCharType="separate"/>
            </w:r>
            <w:r w:rsidR="00362451">
              <w:rPr>
                <w:noProof/>
                <w:webHidden/>
              </w:rPr>
              <w:t>3</w:t>
            </w:r>
            <w:r w:rsidR="007C0D26">
              <w:rPr>
                <w:noProof/>
                <w:webHidden/>
              </w:rPr>
              <w:fldChar w:fldCharType="end"/>
            </w:r>
          </w:hyperlink>
        </w:p>
        <w:p w14:paraId="2A2B551C" w14:textId="2B72A826" w:rsidR="007C0D26" w:rsidRDefault="007C0D26">
          <w:pPr>
            <w:pStyle w:val="TOC1"/>
            <w:tabs>
              <w:tab w:val="right" w:leader="dot" w:pos="10790"/>
            </w:tabs>
            <w:rPr>
              <w:rFonts w:eastAsiaTheme="minorEastAsia"/>
              <w:noProof/>
              <w:color w:val="auto"/>
              <w:kern w:val="2"/>
              <w14:ligatures w14:val="standardContextual"/>
            </w:rPr>
          </w:pPr>
          <w:hyperlink w:anchor="_Toc155258968" w:history="1">
            <w:r w:rsidRPr="005656CE">
              <w:rPr>
                <w:rStyle w:val="Hyperlink"/>
                <w:noProof/>
              </w:rPr>
              <w:t>Eligible Applicants</w:t>
            </w:r>
            <w:r>
              <w:rPr>
                <w:noProof/>
                <w:webHidden/>
              </w:rPr>
              <w:tab/>
            </w:r>
            <w:r>
              <w:rPr>
                <w:noProof/>
                <w:webHidden/>
              </w:rPr>
              <w:fldChar w:fldCharType="begin"/>
            </w:r>
            <w:r>
              <w:rPr>
                <w:noProof/>
                <w:webHidden/>
              </w:rPr>
              <w:instrText xml:space="preserve"> PAGEREF _Toc155258968 \h </w:instrText>
            </w:r>
            <w:r>
              <w:rPr>
                <w:noProof/>
                <w:webHidden/>
              </w:rPr>
            </w:r>
            <w:r>
              <w:rPr>
                <w:noProof/>
                <w:webHidden/>
              </w:rPr>
              <w:fldChar w:fldCharType="separate"/>
            </w:r>
            <w:r w:rsidR="00362451">
              <w:rPr>
                <w:noProof/>
                <w:webHidden/>
              </w:rPr>
              <w:t>3</w:t>
            </w:r>
            <w:r>
              <w:rPr>
                <w:noProof/>
                <w:webHidden/>
              </w:rPr>
              <w:fldChar w:fldCharType="end"/>
            </w:r>
          </w:hyperlink>
        </w:p>
        <w:p w14:paraId="5B6CDCFA" w14:textId="08F1FEFC" w:rsidR="007C0D26" w:rsidRDefault="007C0D26">
          <w:pPr>
            <w:pStyle w:val="TOC1"/>
            <w:tabs>
              <w:tab w:val="right" w:leader="dot" w:pos="10790"/>
            </w:tabs>
            <w:rPr>
              <w:rFonts w:eastAsiaTheme="minorEastAsia"/>
              <w:noProof/>
              <w:color w:val="auto"/>
              <w:kern w:val="2"/>
              <w14:ligatures w14:val="standardContextual"/>
            </w:rPr>
          </w:pPr>
          <w:hyperlink w:anchor="_Toc155258969" w:history="1">
            <w:r w:rsidRPr="005656CE">
              <w:rPr>
                <w:rStyle w:val="Hyperlink"/>
                <w:noProof/>
              </w:rPr>
              <w:t>Priority Considerations</w:t>
            </w:r>
            <w:r>
              <w:rPr>
                <w:noProof/>
                <w:webHidden/>
              </w:rPr>
              <w:tab/>
            </w:r>
            <w:r>
              <w:rPr>
                <w:noProof/>
                <w:webHidden/>
              </w:rPr>
              <w:fldChar w:fldCharType="begin"/>
            </w:r>
            <w:r>
              <w:rPr>
                <w:noProof/>
                <w:webHidden/>
              </w:rPr>
              <w:instrText xml:space="preserve"> PAGEREF _Toc155258969 \h </w:instrText>
            </w:r>
            <w:r>
              <w:rPr>
                <w:noProof/>
                <w:webHidden/>
              </w:rPr>
            </w:r>
            <w:r>
              <w:rPr>
                <w:noProof/>
                <w:webHidden/>
              </w:rPr>
              <w:fldChar w:fldCharType="separate"/>
            </w:r>
            <w:r w:rsidR="00362451">
              <w:rPr>
                <w:noProof/>
                <w:webHidden/>
              </w:rPr>
              <w:t>4</w:t>
            </w:r>
            <w:r>
              <w:rPr>
                <w:noProof/>
                <w:webHidden/>
              </w:rPr>
              <w:fldChar w:fldCharType="end"/>
            </w:r>
          </w:hyperlink>
        </w:p>
        <w:p w14:paraId="7A66396F" w14:textId="5A9C5158" w:rsidR="007C0D26" w:rsidRDefault="007C0D26">
          <w:pPr>
            <w:pStyle w:val="TOC1"/>
            <w:tabs>
              <w:tab w:val="right" w:leader="dot" w:pos="10790"/>
            </w:tabs>
            <w:rPr>
              <w:rFonts w:eastAsiaTheme="minorEastAsia"/>
              <w:noProof/>
              <w:color w:val="auto"/>
              <w:kern w:val="2"/>
              <w14:ligatures w14:val="standardContextual"/>
            </w:rPr>
          </w:pPr>
          <w:hyperlink w:anchor="_Toc155258970" w:history="1">
            <w:r w:rsidRPr="005656CE">
              <w:rPr>
                <w:rStyle w:val="Hyperlink"/>
                <w:noProof/>
              </w:rPr>
              <w:t>Available Funds and Duration of Grant</w:t>
            </w:r>
            <w:r>
              <w:rPr>
                <w:noProof/>
                <w:webHidden/>
              </w:rPr>
              <w:tab/>
            </w:r>
            <w:r>
              <w:rPr>
                <w:noProof/>
                <w:webHidden/>
              </w:rPr>
              <w:fldChar w:fldCharType="begin"/>
            </w:r>
            <w:r>
              <w:rPr>
                <w:noProof/>
                <w:webHidden/>
              </w:rPr>
              <w:instrText xml:space="preserve"> PAGEREF _Toc155258970 \h </w:instrText>
            </w:r>
            <w:r>
              <w:rPr>
                <w:noProof/>
                <w:webHidden/>
              </w:rPr>
            </w:r>
            <w:r>
              <w:rPr>
                <w:noProof/>
                <w:webHidden/>
              </w:rPr>
              <w:fldChar w:fldCharType="separate"/>
            </w:r>
            <w:r w:rsidR="00362451">
              <w:rPr>
                <w:noProof/>
                <w:webHidden/>
              </w:rPr>
              <w:t>4</w:t>
            </w:r>
            <w:r>
              <w:rPr>
                <w:noProof/>
                <w:webHidden/>
              </w:rPr>
              <w:fldChar w:fldCharType="end"/>
            </w:r>
          </w:hyperlink>
        </w:p>
        <w:p w14:paraId="3EB656A1" w14:textId="280B5848" w:rsidR="007C0D26" w:rsidRDefault="007C0D26">
          <w:pPr>
            <w:pStyle w:val="TOC1"/>
            <w:tabs>
              <w:tab w:val="right" w:leader="dot" w:pos="10790"/>
            </w:tabs>
            <w:rPr>
              <w:rFonts w:eastAsiaTheme="minorEastAsia"/>
              <w:noProof/>
              <w:color w:val="auto"/>
              <w:kern w:val="2"/>
              <w14:ligatures w14:val="standardContextual"/>
            </w:rPr>
          </w:pPr>
          <w:hyperlink w:anchor="_Toc155258971" w:history="1">
            <w:r w:rsidRPr="005656CE">
              <w:rPr>
                <w:rStyle w:val="Hyperlink"/>
                <w:noProof/>
              </w:rPr>
              <w:t>Allowable Use of Funds</w:t>
            </w:r>
            <w:r>
              <w:rPr>
                <w:noProof/>
                <w:webHidden/>
              </w:rPr>
              <w:tab/>
            </w:r>
            <w:r>
              <w:rPr>
                <w:noProof/>
                <w:webHidden/>
              </w:rPr>
              <w:fldChar w:fldCharType="begin"/>
            </w:r>
            <w:r>
              <w:rPr>
                <w:noProof/>
                <w:webHidden/>
              </w:rPr>
              <w:instrText xml:space="preserve"> PAGEREF _Toc155258971 \h </w:instrText>
            </w:r>
            <w:r>
              <w:rPr>
                <w:noProof/>
                <w:webHidden/>
              </w:rPr>
            </w:r>
            <w:r>
              <w:rPr>
                <w:noProof/>
                <w:webHidden/>
              </w:rPr>
              <w:fldChar w:fldCharType="separate"/>
            </w:r>
            <w:r w:rsidR="00362451">
              <w:rPr>
                <w:noProof/>
                <w:webHidden/>
              </w:rPr>
              <w:t>5</w:t>
            </w:r>
            <w:r>
              <w:rPr>
                <w:noProof/>
                <w:webHidden/>
              </w:rPr>
              <w:fldChar w:fldCharType="end"/>
            </w:r>
          </w:hyperlink>
        </w:p>
        <w:p w14:paraId="74262957" w14:textId="0758E598" w:rsidR="007C0D26" w:rsidRDefault="007C0D26">
          <w:pPr>
            <w:pStyle w:val="TOC1"/>
            <w:tabs>
              <w:tab w:val="right" w:leader="dot" w:pos="10790"/>
            </w:tabs>
            <w:rPr>
              <w:rFonts w:eastAsiaTheme="minorEastAsia"/>
              <w:noProof/>
              <w:color w:val="auto"/>
              <w:kern w:val="2"/>
              <w14:ligatures w14:val="standardContextual"/>
            </w:rPr>
          </w:pPr>
          <w:hyperlink w:anchor="_Toc155258972" w:history="1">
            <w:r w:rsidRPr="005656CE">
              <w:rPr>
                <w:rStyle w:val="Hyperlink"/>
                <w:noProof/>
              </w:rPr>
              <w:t>Evaluation and Reporting</w:t>
            </w:r>
            <w:r>
              <w:rPr>
                <w:noProof/>
                <w:webHidden/>
              </w:rPr>
              <w:tab/>
            </w:r>
            <w:r>
              <w:rPr>
                <w:noProof/>
                <w:webHidden/>
              </w:rPr>
              <w:fldChar w:fldCharType="begin"/>
            </w:r>
            <w:r>
              <w:rPr>
                <w:noProof/>
                <w:webHidden/>
              </w:rPr>
              <w:instrText xml:space="preserve"> PAGEREF _Toc155258972 \h </w:instrText>
            </w:r>
            <w:r>
              <w:rPr>
                <w:noProof/>
                <w:webHidden/>
              </w:rPr>
            </w:r>
            <w:r>
              <w:rPr>
                <w:noProof/>
                <w:webHidden/>
              </w:rPr>
              <w:fldChar w:fldCharType="separate"/>
            </w:r>
            <w:r w:rsidR="00362451">
              <w:rPr>
                <w:noProof/>
                <w:webHidden/>
              </w:rPr>
              <w:t>6</w:t>
            </w:r>
            <w:r>
              <w:rPr>
                <w:noProof/>
                <w:webHidden/>
              </w:rPr>
              <w:fldChar w:fldCharType="end"/>
            </w:r>
          </w:hyperlink>
        </w:p>
        <w:p w14:paraId="770CDA0D" w14:textId="32DB7A64" w:rsidR="007C0D26" w:rsidRDefault="007C0D26">
          <w:pPr>
            <w:pStyle w:val="TOC1"/>
            <w:tabs>
              <w:tab w:val="right" w:leader="dot" w:pos="10790"/>
            </w:tabs>
            <w:rPr>
              <w:rFonts w:eastAsiaTheme="minorEastAsia"/>
              <w:noProof/>
              <w:color w:val="auto"/>
              <w:kern w:val="2"/>
              <w14:ligatures w14:val="standardContextual"/>
            </w:rPr>
          </w:pPr>
          <w:hyperlink w:anchor="_Toc155258973" w:history="1">
            <w:r w:rsidRPr="005656CE">
              <w:rPr>
                <w:rStyle w:val="Hyperlink"/>
                <w:noProof/>
              </w:rPr>
              <w:t>Data Privacy</w:t>
            </w:r>
            <w:r>
              <w:rPr>
                <w:noProof/>
                <w:webHidden/>
              </w:rPr>
              <w:tab/>
            </w:r>
            <w:r>
              <w:rPr>
                <w:noProof/>
                <w:webHidden/>
              </w:rPr>
              <w:fldChar w:fldCharType="begin"/>
            </w:r>
            <w:r>
              <w:rPr>
                <w:noProof/>
                <w:webHidden/>
              </w:rPr>
              <w:instrText xml:space="preserve"> PAGEREF _Toc155258973 \h </w:instrText>
            </w:r>
            <w:r>
              <w:rPr>
                <w:noProof/>
                <w:webHidden/>
              </w:rPr>
            </w:r>
            <w:r>
              <w:rPr>
                <w:noProof/>
                <w:webHidden/>
              </w:rPr>
              <w:fldChar w:fldCharType="separate"/>
            </w:r>
            <w:r w:rsidR="00362451">
              <w:rPr>
                <w:noProof/>
                <w:webHidden/>
              </w:rPr>
              <w:t>7</w:t>
            </w:r>
            <w:r>
              <w:rPr>
                <w:noProof/>
                <w:webHidden/>
              </w:rPr>
              <w:fldChar w:fldCharType="end"/>
            </w:r>
          </w:hyperlink>
        </w:p>
        <w:p w14:paraId="431610D8" w14:textId="23E9DAD7" w:rsidR="007C0D26" w:rsidRDefault="007C0D26">
          <w:pPr>
            <w:pStyle w:val="TOC1"/>
            <w:tabs>
              <w:tab w:val="right" w:leader="dot" w:pos="10790"/>
            </w:tabs>
            <w:rPr>
              <w:rFonts w:eastAsiaTheme="minorEastAsia"/>
              <w:noProof/>
              <w:color w:val="auto"/>
              <w:kern w:val="2"/>
              <w14:ligatures w14:val="standardContextual"/>
            </w:rPr>
          </w:pPr>
          <w:hyperlink w:anchor="_Toc155258974" w:history="1">
            <w:r w:rsidRPr="005656CE">
              <w:rPr>
                <w:rStyle w:val="Hyperlink"/>
                <w:noProof/>
              </w:rPr>
              <w:t>Application Assistance and Intent to Apply</w:t>
            </w:r>
            <w:r>
              <w:rPr>
                <w:noProof/>
                <w:webHidden/>
              </w:rPr>
              <w:tab/>
            </w:r>
            <w:r>
              <w:rPr>
                <w:noProof/>
                <w:webHidden/>
              </w:rPr>
              <w:fldChar w:fldCharType="begin"/>
            </w:r>
            <w:r>
              <w:rPr>
                <w:noProof/>
                <w:webHidden/>
              </w:rPr>
              <w:instrText xml:space="preserve"> PAGEREF _Toc155258974 \h </w:instrText>
            </w:r>
            <w:r>
              <w:rPr>
                <w:noProof/>
                <w:webHidden/>
              </w:rPr>
            </w:r>
            <w:r>
              <w:rPr>
                <w:noProof/>
                <w:webHidden/>
              </w:rPr>
              <w:fldChar w:fldCharType="separate"/>
            </w:r>
            <w:r w:rsidR="00362451">
              <w:rPr>
                <w:noProof/>
                <w:webHidden/>
              </w:rPr>
              <w:t>7</w:t>
            </w:r>
            <w:r>
              <w:rPr>
                <w:noProof/>
                <w:webHidden/>
              </w:rPr>
              <w:fldChar w:fldCharType="end"/>
            </w:r>
          </w:hyperlink>
        </w:p>
        <w:p w14:paraId="40910C81" w14:textId="0920B37A" w:rsidR="007C0D26" w:rsidRDefault="007C0D26">
          <w:pPr>
            <w:pStyle w:val="TOC1"/>
            <w:tabs>
              <w:tab w:val="right" w:leader="dot" w:pos="10790"/>
            </w:tabs>
            <w:rPr>
              <w:rFonts w:eastAsiaTheme="minorEastAsia"/>
              <w:noProof/>
              <w:color w:val="auto"/>
              <w:kern w:val="2"/>
              <w14:ligatures w14:val="standardContextual"/>
            </w:rPr>
          </w:pPr>
          <w:hyperlink w:anchor="_Toc155258975" w:history="1">
            <w:r w:rsidRPr="005656CE">
              <w:rPr>
                <w:rStyle w:val="Hyperlink"/>
                <w:noProof/>
              </w:rPr>
              <w:t>Review Process and Notification</w:t>
            </w:r>
            <w:r>
              <w:rPr>
                <w:noProof/>
                <w:webHidden/>
              </w:rPr>
              <w:tab/>
            </w:r>
            <w:r>
              <w:rPr>
                <w:noProof/>
                <w:webHidden/>
              </w:rPr>
              <w:fldChar w:fldCharType="begin"/>
            </w:r>
            <w:r>
              <w:rPr>
                <w:noProof/>
                <w:webHidden/>
              </w:rPr>
              <w:instrText xml:space="preserve"> PAGEREF _Toc155258975 \h </w:instrText>
            </w:r>
            <w:r>
              <w:rPr>
                <w:noProof/>
                <w:webHidden/>
              </w:rPr>
            </w:r>
            <w:r>
              <w:rPr>
                <w:noProof/>
                <w:webHidden/>
              </w:rPr>
              <w:fldChar w:fldCharType="separate"/>
            </w:r>
            <w:r w:rsidR="00362451">
              <w:rPr>
                <w:noProof/>
                <w:webHidden/>
              </w:rPr>
              <w:t>7</w:t>
            </w:r>
            <w:r>
              <w:rPr>
                <w:noProof/>
                <w:webHidden/>
              </w:rPr>
              <w:fldChar w:fldCharType="end"/>
            </w:r>
          </w:hyperlink>
        </w:p>
        <w:p w14:paraId="17998922" w14:textId="34AB5E3F" w:rsidR="007C0D26" w:rsidRDefault="007C0D26">
          <w:pPr>
            <w:pStyle w:val="TOC1"/>
            <w:tabs>
              <w:tab w:val="right" w:leader="dot" w:pos="10790"/>
            </w:tabs>
            <w:rPr>
              <w:rFonts w:eastAsiaTheme="minorEastAsia"/>
              <w:noProof/>
              <w:color w:val="auto"/>
              <w:kern w:val="2"/>
              <w14:ligatures w14:val="standardContextual"/>
            </w:rPr>
          </w:pPr>
          <w:hyperlink w:anchor="_Toc155258976" w:history="1">
            <w:r w:rsidRPr="005656CE">
              <w:rPr>
                <w:rStyle w:val="Hyperlink"/>
                <w:noProof/>
              </w:rPr>
              <w:t>Submission Process and Deadline</w:t>
            </w:r>
            <w:r>
              <w:rPr>
                <w:noProof/>
                <w:webHidden/>
              </w:rPr>
              <w:tab/>
            </w:r>
            <w:r>
              <w:rPr>
                <w:noProof/>
                <w:webHidden/>
              </w:rPr>
              <w:fldChar w:fldCharType="begin"/>
            </w:r>
            <w:r>
              <w:rPr>
                <w:noProof/>
                <w:webHidden/>
              </w:rPr>
              <w:instrText xml:space="preserve"> PAGEREF _Toc155258976 \h </w:instrText>
            </w:r>
            <w:r>
              <w:rPr>
                <w:noProof/>
                <w:webHidden/>
              </w:rPr>
            </w:r>
            <w:r>
              <w:rPr>
                <w:noProof/>
                <w:webHidden/>
              </w:rPr>
              <w:fldChar w:fldCharType="separate"/>
            </w:r>
            <w:r w:rsidR="00362451">
              <w:rPr>
                <w:noProof/>
                <w:webHidden/>
              </w:rPr>
              <w:t>7</w:t>
            </w:r>
            <w:r>
              <w:rPr>
                <w:noProof/>
                <w:webHidden/>
              </w:rPr>
              <w:fldChar w:fldCharType="end"/>
            </w:r>
          </w:hyperlink>
        </w:p>
        <w:p w14:paraId="782E8FC6" w14:textId="4503FFF8" w:rsidR="007C0D26" w:rsidRDefault="007C0D26">
          <w:pPr>
            <w:pStyle w:val="TOC1"/>
            <w:tabs>
              <w:tab w:val="right" w:leader="dot" w:pos="10790"/>
            </w:tabs>
            <w:rPr>
              <w:rFonts w:eastAsiaTheme="minorEastAsia"/>
              <w:noProof/>
              <w:color w:val="auto"/>
              <w:kern w:val="2"/>
              <w14:ligatures w14:val="standardContextual"/>
            </w:rPr>
          </w:pPr>
          <w:hyperlink w:anchor="_Toc155258977" w:history="1">
            <w:r w:rsidRPr="005656CE">
              <w:rPr>
                <w:rStyle w:val="Hyperlink"/>
                <w:noProof/>
              </w:rPr>
              <w:t>Required Elements</w:t>
            </w:r>
            <w:r>
              <w:rPr>
                <w:noProof/>
                <w:webHidden/>
              </w:rPr>
              <w:tab/>
            </w:r>
            <w:r>
              <w:rPr>
                <w:noProof/>
                <w:webHidden/>
              </w:rPr>
              <w:fldChar w:fldCharType="begin"/>
            </w:r>
            <w:r>
              <w:rPr>
                <w:noProof/>
                <w:webHidden/>
              </w:rPr>
              <w:instrText xml:space="preserve"> PAGEREF _Toc155258977 \h </w:instrText>
            </w:r>
            <w:r>
              <w:rPr>
                <w:noProof/>
                <w:webHidden/>
              </w:rPr>
            </w:r>
            <w:r>
              <w:rPr>
                <w:noProof/>
                <w:webHidden/>
              </w:rPr>
              <w:fldChar w:fldCharType="separate"/>
            </w:r>
            <w:r w:rsidR="00362451">
              <w:rPr>
                <w:noProof/>
                <w:webHidden/>
              </w:rPr>
              <w:t>7</w:t>
            </w:r>
            <w:r>
              <w:rPr>
                <w:noProof/>
                <w:webHidden/>
              </w:rPr>
              <w:fldChar w:fldCharType="end"/>
            </w:r>
          </w:hyperlink>
        </w:p>
        <w:p w14:paraId="2D4EA880" w14:textId="04CF12A9" w:rsidR="007C0D26" w:rsidRDefault="007C0D26">
          <w:pPr>
            <w:pStyle w:val="TOC1"/>
            <w:tabs>
              <w:tab w:val="right" w:leader="dot" w:pos="10790"/>
            </w:tabs>
            <w:rPr>
              <w:rFonts w:eastAsiaTheme="minorEastAsia"/>
              <w:noProof/>
              <w:color w:val="auto"/>
              <w:kern w:val="2"/>
              <w14:ligatures w14:val="standardContextual"/>
            </w:rPr>
          </w:pPr>
          <w:hyperlink w:anchor="_Toc155258978" w:history="1">
            <w:r w:rsidRPr="005656CE">
              <w:rPr>
                <w:rStyle w:val="Hyperlink"/>
                <w:noProof/>
              </w:rPr>
              <w:t>Part I: Applicant Information</w:t>
            </w:r>
            <w:r>
              <w:rPr>
                <w:noProof/>
                <w:webHidden/>
              </w:rPr>
              <w:tab/>
            </w:r>
            <w:r>
              <w:rPr>
                <w:noProof/>
                <w:webHidden/>
              </w:rPr>
              <w:fldChar w:fldCharType="begin"/>
            </w:r>
            <w:r>
              <w:rPr>
                <w:noProof/>
                <w:webHidden/>
              </w:rPr>
              <w:instrText xml:space="preserve"> PAGEREF _Toc155258978 \h </w:instrText>
            </w:r>
            <w:r>
              <w:rPr>
                <w:noProof/>
                <w:webHidden/>
              </w:rPr>
            </w:r>
            <w:r>
              <w:rPr>
                <w:noProof/>
                <w:webHidden/>
              </w:rPr>
              <w:fldChar w:fldCharType="separate"/>
            </w:r>
            <w:r w:rsidR="00362451">
              <w:rPr>
                <w:noProof/>
                <w:webHidden/>
              </w:rPr>
              <w:t>8</w:t>
            </w:r>
            <w:r>
              <w:rPr>
                <w:noProof/>
                <w:webHidden/>
              </w:rPr>
              <w:fldChar w:fldCharType="end"/>
            </w:r>
          </w:hyperlink>
        </w:p>
        <w:p w14:paraId="3DA2FCDC" w14:textId="3CFF313F" w:rsidR="007C0D26" w:rsidRDefault="007C0D26">
          <w:pPr>
            <w:pStyle w:val="TOC1"/>
            <w:tabs>
              <w:tab w:val="right" w:leader="dot" w:pos="10790"/>
            </w:tabs>
            <w:rPr>
              <w:rFonts w:eastAsiaTheme="minorEastAsia"/>
              <w:noProof/>
              <w:color w:val="auto"/>
              <w:kern w:val="2"/>
              <w14:ligatures w14:val="standardContextual"/>
            </w:rPr>
          </w:pPr>
          <w:hyperlink w:anchor="_Toc155258979" w:history="1">
            <w:r w:rsidRPr="005656CE">
              <w:rPr>
                <w:rStyle w:val="Hyperlink"/>
                <w:noProof/>
              </w:rPr>
              <w:t>Recipient Schools Information</w:t>
            </w:r>
            <w:r>
              <w:rPr>
                <w:noProof/>
                <w:webHidden/>
              </w:rPr>
              <w:tab/>
            </w:r>
            <w:r>
              <w:rPr>
                <w:noProof/>
                <w:webHidden/>
              </w:rPr>
              <w:fldChar w:fldCharType="begin"/>
            </w:r>
            <w:r>
              <w:rPr>
                <w:noProof/>
                <w:webHidden/>
              </w:rPr>
              <w:instrText xml:space="preserve"> PAGEREF _Toc155258979 \h </w:instrText>
            </w:r>
            <w:r>
              <w:rPr>
                <w:noProof/>
                <w:webHidden/>
              </w:rPr>
            </w:r>
            <w:r>
              <w:rPr>
                <w:noProof/>
                <w:webHidden/>
              </w:rPr>
              <w:fldChar w:fldCharType="separate"/>
            </w:r>
            <w:r w:rsidR="00362451">
              <w:rPr>
                <w:noProof/>
                <w:webHidden/>
              </w:rPr>
              <w:t>8</w:t>
            </w:r>
            <w:r>
              <w:rPr>
                <w:noProof/>
                <w:webHidden/>
              </w:rPr>
              <w:fldChar w:fldCharType="end"/>
            </w:r>
          </w:hyperlink>
        </w:p>
        <w:p w14:paraId="30CB4CE7" w14:textId="1F3C3950" w:rsidR="007C0D26" w:rsidRDefault="007C0D26">
          <w:pPr>
            <w:pStyle w:val="TOC1"/>
            <w:tabs>
              <w:tab w:val="right" w:leader="dot" w:pos="10790"/>
            </w:tabs>
            <w:rPr>
              <w:rFonts w:eastAsiaTheme="minorEastAsia"/>
              <w:noProof/>
              <w:color w:val="auto"/>
              <w:kern w:val="2"/>
              <w14:ligatures w14:val="standardContextual"/>
            </w:rPr>
          </w:pPr>
          <w:hyperlink w:anchor="_Toc155258980" w:history="1">
            <w:r w:rsidRPr="005656CE">
              <w:rPr>
                <w:rStyle w:val="Hyperlink"/>
                <w:noProof/>
              </w:rPr>
              <w:t>Part II: Narrative and Budget</w:t>
            </w:r>
            <w:r>
              <w:rPr>
                <w:noProof/>
                <w:webHidden/>
              </w:rPr>
              <w:tab/>
            </w:r>
            <w:r>
              <w:rPr>
                <w:noProof/>
                <w:webHidden/>
              </w:rPr>
              <w:fldChar w:fldCharType="begin"/>
            </w:r>
            <w:r>
              <w:rPr>
                <w:noProof/>
                <w:webHidden/>
              </w:rPr>
              <w:instrText xml:space="preserve"> PAGEREF _Toc155258980 \h </w:instrText>
            </w:r>
            <w:r>
              <w:rPr>
                <w:noProof/>
                <w:webHidden/>
              </w:rPr>
            </w:r>
            <w:r>
              <w:rPr>
                <w:noProof/>
                <w:webHidden/>
              </w:rPr>
              <w:fldChar w:fldCharType="separate"/>
            </w:r>
            <w:r w:rsidR="00362451">
              <w:rPr>
                <w:noProof/>
                <w:webHidden/>
              </w:rPr>
              <w:t>11</w:t>
            </w:r>
            <w:r>
              <w:rPr>
                <w:noProof/>
                <w:webHidden/>
              </w:rPr>
              <w:fldChar w:fldCharType="end"/>
            </w:r>
          </w:hyperlink>
        </w:p>
        <w:p w14:paraId="0252109D" w14:textId="6AF7CD0B" w:rsidR="007C0D26" w:rsidRDefault="007C0D26">
          <w:pPr>
            <w:pStyle w:val="TOC1"/>
            <w:tabs>
              <w:tab w:val="right" w:leader="dot" w:pos="10790"/>
            </w:tabs>
            <w:rPr>
              <w:rFonts w:eastAsiaTheme="minorEastAsia"/>
              <w:noProof/>
              <w:color w:val="auto"/>
              <w:kern w:val="2"/>
              <w14:ligatures w14:val="standardContextual"/>
            </w:rPr>
          </w:pPr>
          <w:hyperlink w:anchor="_Toc155258981" w:history="1">
            <w:r w:rsidRPr="005656CE">
              <w:rPr>
                <w:rStyle w:val="Hyperlink"/>
                <w:noProof/>
              </w:rPr>
              <w:t>Evaluation Rubric and Application Scoring</w:t>
            </w:r>
            <w:r>
              <w:rPr>
                <w:noProof/>
                <w:webHidden/>
              </w:rPr>
              <w:tab/>
            </w:r>
            <w:r>
              <w:rPr>
                <w:noProof/>
                <w:webHidden/>
              </w:rPr>
              <w:fldChar w:fldCharType="begin"/>
            </w:r>
            <w:r>
              <w:rPr>
                <w:noProof/>
                <w:webHidden/>
              </w:rPr>
              <w:instrText xml:space="preserve"> PAGEREF _Toc155258981 \h </w:instrText>
            </w:r>
            <w:r>
              <w:rPr>
                <w:noProof/>
                <w:webHidden/>
              </w:rPr>
            </w:r>
            <w:r>
              <w:rPr>
                <w:noProof/>
                <w:webHidden/>
              </w:rPr>
              <w:fldChar w:fldCharType="separate"/>
            </w:r>
            <w:r w:rsidR="00362451">
              <w:rPr>
                <w:noProof/>
                <w:webHidden/>
              </w:rPr>
              <w:t>14</w:t>
            </w:r>
            <w:r>
              <w:rPr>
                <w:noProof/>
                <w:webHidden/>
              </w:rPr>
              <w:fldChar w:fldCharType="end"/>
            </w:r>
          </w:hyperlink>
        </w:p>
        <w:p w14:paraId="21541095" w14:textId="21BFDF51" w:rsidR="007C0D26" w:rsidRDefault="007C0D26">
          <w:pPr>
            <w:pStyle w:val="TOC1"/>
            <w:tabs>
              <w:tab w:val="right" w:leader="dot" w:pos="10790"/>
            </w:tabs>
            <w:rPr>
              <w:rFonts w:eastAsiaTheme="minorEastAsia"/>
              <w:noProof/>
              <w:color w:val="auto"/>
              <w:kern w:val="2"/>
              <w14:ligatures w14:val="standardContextual"/>
            </w:rPr>
          </w:pPr>
          <w:hyperlink w:anchor="_Toc155258982" w:history="1">
            <w:r w:rsidRPr="005656CE">
              <w:rPr>
                <w:rStyle w:val="Hyperlink"/>
                <w:noProof/>
              </w:rPr>
              <w:t>Attachment A: Site-Based Administrator Agreement</w:t>
            </w:r>
            <w:r>
              <w:rPr>
                <w:noProof/>
                <w:webHidden/>
              </w:rPr>
              <w:tab/>
            </w:r>
            <w:r>
              <w:rPr>
                <w:noProof/>
                <w:webHidden/>
              </w:rPr>
              <w:fldChar w:fldCharType="begin"/>
            </w:r>
            <w:r>
              <w:rPr>
                <w:noProof/>
                <w:webHidden/>
              </w:rPr>
              <w:instrText xml:space="preserve"> PAGEREF _Toc155258982 \h </w:instrText>
            </w:r>
            <w:r>
              <w:rPr>
                <w:noProof/>
                <w:webHidden/>
              </w:rPr>
            </w:r>
            <w:r>
              <w:rPr>
                <w:noProof/>
                <w:webHidden/>
              </w:rPr>
              <w:fldChar w:fldCharType="separate"/>
            </w:r>
            <w:r w:rsidR="00362451">
              <w:rPr>
                <w:noProof/>
                <w:webHidden/>
              </w:rPr>
              <w:t>20</w:t>
            </w:r>
            <w:r>
              <w:rPr>
                <w:noProof/>
                <w:webHidden/>
              </w:rPr>
              <w:fldChar w:fldCharType="end"/>
            </w:r>
          </w:hyperlink>
        </w:p>
        <w:p w14:paraId="1D09F134" w14:textId="310CEACA" w:rsidR="007230EE" w:rsidRDefault="007230EE">
          <w:r w:rsidRPr="6C5768C4">
            <w:rPr>
              <w:b/>
              <w:color w:val="2B579A"/>
            </w:rPr>
            <w:fldChar w:fldCharType="end"/>
          </w:r>
        </w:p>
      </w:sdtContent>
    </w:sdt>
    <w:p w14:paraId="1C17B0D4" w14:textId="357E6B4A" w:rsidR="00B54945" w:rsidRPr="007230EE" w:rsidRDefault="00B54945" w:rsidP="002F045F"/>
    <w:p w14:paraId="61A221EB" w14:textId="3F8AD1F6" w:rsidR="00B54945" w:rsidRPr="002F045F" w:rsidRDefault="00B54945" w:rsidP="002F045F">
      <w:pPr>
        <w:jc w:val="center"/>
        <w:rPr>
          <w:sz w:val="40"/>
          <w:szCs w:val="40"/>
        </w:rPr>
      </w:pPr>
      <w:r w:rsidRPr="002F045F">
        <w:rPr>
          <w:b/>
          <w:bCs/>
          <w:sz w:val="40"/>
          <w:szCs w:val="40"/>
        </w:rPr>
        <w:t>Note:</w:t>
      </w:r>
      <w:r w:rsidRPr="002F045F">
        <w:rPr>
          <w:sz w:val="40"/>
          <w:szCs w:val="40"/>
        </w:rPr>
        <w:t xml:space="preserve"> The following version of the application is intended as a reference document for instructions and grant application planning purposes.</w:t>
      </w:r>
    </w:p>
    <w:p w14:paraId="23FC1DA6" w14:textId="77777777" w:rsidR="00B54945" w:rsidRPr="002F045F" w:rsidRDefault="00B54945" w:rsidP="002F045F">
      <w:pPr>
        <w:jc w:val="center"/>
        <w:rPr>
          <w:sz w:val="40"/>
          <w:szCs w:val="40"/>
        </w:rPr>
      </w:pPr>
    </w:p>
    <w:p w14:paraId="1A0A24A7" w14:textId="5C486AFF" w:rsidR="00B54945" w:rsidRPr="002F045F" w:rsidRDefault="00B54945" w:rsidP="002F045F">
      <w:pPr>
        <w:jc w:val="center"/>
        <w:rPr>
          <w:b/>
          <w:sz w:val="40"/>
          <w:szCs w:val="40"/>
        </w:rPr>
      </w:pPr>
      <w:r w:rsidRPr="1C08C168">
        <w:rPr>
          <w:b/>
          <w:bCs/>
          <w:sz w:val="40"/>
          <w:szCs w:val="40"/>
        </w:rPr>
        <w:t xml:space="preserve">Applications for </w:t>
      </w:r>
      <w:r w:rsidR="00EE20AC" w:rsidRPr="1C08C168">
        <w:rPr>
          <w:b/>
          <w:bCs/>
          <w:sz w:val="40"/>
          <w:szCs w:val="40"/>
        </w:rPr>
        <w:t>SCCGP</w:t>
      </w:r>
      <w:r w:rsidR="005C233B">
        <w:rPr>
          <w:b/>
          <w:bCs/>
          <w:sz w:val="40"/>
          <w:szCs w:val="40"/>
        </w:rPr>
        <w:t xml:space="preserve"> </w:t>
      </w:r>
      <w:r w:rsidR="6BC5689B" w:rsidRPr="6C5768C4">
        <w:rPr>
          <w:b/>
          <w:bCs/>
          <w:sz w:val="40"/>
          <w:szCs w:val="40"/>
        </w:rPr>
        <w:t xml:space="preserve">must be submitted through </w:t>
      </w:r>
      <w:hyperlink r:id="rId17">
        <w:r w:rsidR="429BBB07" w:rsidRPr="6C5768C4">
          <w:rPr>
            <w:rStyle w:val="Hyperlink"/>
            <w:b/>
            <w:bCs/>
            <w:sz w:val="40"/>
            <w:szCs w:val="40"/>
          </w:rPr>
          <w:t>GAINS</w:t>
        </w:r>
      </w:hyperlink>
      <w:r w:rsidR="429BBB07" w:rsidRPr="6C5768C4">
        <w:rPr>
          <w:b/>
          <w:bCs/>
          <w:sz w:val="40"/>
          <w:szCs w:val="40"/>
        </w:rPr>
        <w:t>.</w:t>
      </w:r>
    </w:p>
    <w:p w14:paraId="122CC8C1" w14:textId="77777777" w:rsidR="00B54945" w:rsidRPr="002F045F" w:rsidRDefault="00B54945" w:rsidP="002F045F">
      <w:pPr>
        <w:jc w:val="center"/>
        <w:rPr>
          <w:sz w:val="40"/>
          <w:szCs w:val="40"/>
        </w:rPr>
      </w:pPr>
    </w:p>
    <w:p w14:paraId="67228CB8" w14:textId="77777777" w:rsidR="005C233B" w:rsidRDefault="00E133CF" w:rsidP="002F045F">
      <w:pPr>
        <w:jc w:val="center"/>
        <w:rPr>
          <w:sz w:val="32"/>
          <w:szCs w:val="32"/>
        </w:rPr>
      </w:pPr>
      <w:r w:rsidRPr="1C08C168">
        <w:rPr>
          <w:sz w:val="32"/>
          <w:szCs w:val="32"/>
        </w:rPr>
        <w:t>H</w:t>
      </w:r>
      <w:r w:rsidR="00B54945" w:rsidRPr="1C08C168">
        <w:rPr>
          <w:sz w:val="32"/>
          <w:szCs w:val="32"/>
        </w:rPr>
        <w:t>ard copy or</w:t>
      </w:r>
      <w:r w:rsidR="005C233B">
        <w:rPr>
          <w:sz w:val="32"/>
          <w:szCs w:val="32"/>
        </w:rPr>
        <w:t xml:space="preserve"> </w:t>
      </w:r>
      <w:r w:rsidR="00B54945" w:rsidRPr="1C08C168">
        <w:rPr>
          <w:sz w:val="32"/>
          <w:szCs w:val="32"/>
        </w:rPr>
        <w:t xml:space="preserve">e-mail </w:t>
      </w:r>
      <w:r w:rsidRPr="1C08C168">
        <w:rPr>
          <w:sz w:val="32"/>
          <w:szCs w:val="32"/>
        </w:rPr>
        <w:t xml:space="preserve">applications </w:t>
      </w:r>
      <w:r w:rsidR="00B54945" w:rsidRPr="1C08C168">
        <w:rPr>
          <w:sz w:val="32"/>
          <w:szCs w:val="32"/>
        </w:rPr>
        <w:t>will not be accepted.</w:t>
      </w:r>
    </w:p>
    <w:p w14:paraId="2F9E7C3F" w14:textId="77777777" w:rsidR="005C233B" w:rsidRDefault="002F045F" w:rsidP="002F045F">
      <w:pPr>
        <w:jc w:val="center"/>
        <w:rPr>
          <w:sz w:val="32"/>
          <w:szCs w:val="32"/>
        </w:rPr>
      </w:pPr>
      <w:r w:rsidRPr="1C08C168">
        <w:rPr>
          <w:sz w:val="32"/>
          <w:szCs w:val="32"/>
        </w:rPr>
        <w:t xml:space="preserve">The application window in GAINS </w:t>
      </w:r>
      <w:r w:rsidR="002327A7" w:rsidRPr="1C08C168">
        <w:rPr>
          <w:sz w:val="32"/>
          <w:szCs w:val="32"/>
        </w:rPr>
        <w:t>is</w:t>
      </w:r>
      <w:r w:rsidRPr="1C08C168">
        <w:rPr>
          <w:sz w:val="32"/>
          <w:szCs w:val="32"/>
        </w:rPr>
        <w:t xml:space="preserve"> </w:t>
      </w:r>
      <w:r w:rsidR="7C31120D" w:rsidRPr="6C5768C4">
        <w:rPr>
          <w:sz w:val="32"/>
          <w:szCs w:val="32"/>
        </w:rPr>
        <w:t>open Monday</w:t>
      </w:r>
      <w:r w:rsidR="00D47BB1" w:rsidRPr="6C5768C4">
        <w:rPr>
          <w:sz w:val="32"/>
          <w:szCs w:val="32"/>
        </w:rPr>
        <w:t xml:space="preserve">, January </w:t>
      </w:r>
      <w:r w:rsidR="7C31120D" w:rsidRPr="6C5768C4">
        <w:rPr>
          <w:sz w:val="32"/>
          <w:szCs w:val="32"/>
        </w:rPr>
        <w:t>6, 2025</w:t>
      </w:r>
      <w:r w:rsidR="19504FA1" w:rsidRPr="6C5768C4">
        <w:rPr>
          <w:sz w:val="32"/>
          <w:szCs w:val="32"/>
        </w:rPr>
        <w:t>,</w:t>
      </w:r>
    </w:p>
    <w:p w14:paraId="7B6504F7" w14:textId="6C5C6513" w:rsidR="002F045F" w:rsidRPr="00CA453C" w:rsidRDefault="002327A7" w:rsidP="002F045F">
      <w:pPr>
        <w:jc w:val="center"/>
        <w:rPr>
          <w:color w:val="C00000"/>
          <w:sz w:val="32"/>
          <w:szCs w:val="32"/>
        </w:rPr>
      </w:pPr>
      <w:r w:rsidRPr="6C5768C4">
        <w:rPr>
          <w:sz w:val="32"/>
          <w:szCs w:val="32"/>
        </w:rPr>
        <w:t>until</w:t>
      </w:r>
      <w:r w:rsidR="002F045F" w:rsidRPr="6C5768C4">
        <w:rPr>
          <w:sz w:val="32"/>
          <w:szCs w:val="32"/>
        </w:rPr>
        <w:t xml:space="preserve"> </w:t>
      </w:r>
      <w:r w:rsidR="00F60F8D" w:rsidRPr="6C5768C4">
        <w:rPr>
          <w:sz w:val="32"/>
          <w:szCs w:val="32"/>
        </w:rPr>
        <w:t xml:space="preserve">Thursday, </w:t>
      </w:r>
      <w:r w:rsidR="7C31120D" w:rsidRPr="6C5768C4">
        <w:rPr>
          <w:sz w:val="32"/>
          <w:szCs w:val="32"/>
        </w:rPr>
        <w:t>February 27, 202</w:t>
      </w:r>
      <w:r w:rsidR="4326EAA7" w:rsidRPr="6C5768C4">
        <w:rPr>
          <w:sz w:val="32"/>
          <w:szCs w:val="32"/>
        </w:rPr>
        <w:t>5</w:t>
      </w:r>
      <w:r w:rsidR="00F60F8D" w:rsidRPr="6C5768C4">
        <w:rPr>
          <w:sz w:val="32"/>
          <w:szCs w:val="32"/>
        </w:rPr>
        <w:t xml:space="preserve">, at 4 </w:t>
      </w:r>
      <w:r w:rsidR="4326EAA7" w:rsidRPr="6C5768C4">
        <w:rPr>
          <w:sz w:val="32"/>
          <w:szCs w:val="32"/>
        </w:rPr>
        <w:t>PM</w:t>
      </w:r>
      <w:r w:rsidR="002F045F" w:rsidRPr="6C5768C4">
        <w:rPr>
          <w:sz w:val="32"/>
          <w:szCs w:val="32"/>
        </w:rPr>
        <w:t>.</w:t>
      </w:r>
    </w:p>
    <w:p w14:paraId="1A2C4099" w14:textId="77777777" w:rsidR="002F045F" w:rsidRPr="002F045F" w:rsidRDefault="002F045F" w:rsidP="002F045F">
      <w:pPr>
        <w:jc w:val="center"/>
        <w:rPr>
          <w:color w:val="C00000"/>
          <w:sz w:val="36"/>
          <w:szCs w:val="36"/>
        </w:rPr>
      </w:pPr>
    </w:p>
    <w:p w14:paraId="4E6F9BE2" w14:textId="3E46AFE6" w:rsidR="0B8DE58D" w:rsidRDefault="0B8DE58D" w:rsidP="1C08C168">
      <w:pPr>
        <w:jc w:val="center"/>
        <w:rPr>
          <w:sz w:val="36"/>
          <w:szCs w:val="36"/>
        </w:rPr>
      </w:pPr>
      <w:hyperlink r:id="rId18">
        <w:r w:rsidRPr="1C08C168">
          <w:rPr>
            <w:rStyle w:val="Hyperlink"/>
            <w:sz w:val="36"/>
            <w:szCs w:val="36"/>
          </w:rPr>
          <w:t>Access information about GAINS on CDE’s website.</w:t>
        </w:r>
      </w:hyperlink>
    </w:p>
    <w:p w14:paraId="59D79C97" w14:textId="77777777" w:rsidR="00DA3454" w:rsidRDefault="00DA3454" w:rsidP="002F045F">
      <w:pPr>
        <w:jc w:val="center"/>
        <w:rPr>
          <w:rStyle w:val="Hyperlink"/>
          <w:sz w:val="36"/>
          <w:szCs w:val="36"/>
        </w:rPr>
      </w:pPr>
    </w:p>
    <w:p w14:paraId="5EB37100" w14:textId="77777777" w:rsidR="00DA3454" w:rsidRPr="00DA3454" w:rsidRDefault="00DA3454" w:rsidP="00DA3454">
      <w:pPr>
        <w:pStyle w:val="Heading1"/>
        <w:rPr>
          <w:sz w:val="24"/>
          <w:szCs w:val="24"/>
        </w:rPr>
      </w:pPr>
      <w:r w:rsidRPr="00DA3454">
        <w:rPr>
          <w:sz w:val="24"/>
          <w:szCs w:val="24"/>
        </w:rPr>
        <w:t>Accessing GAINS</w:t>
      </w:r>
    </w:p>
    <w:p w14:paraId="7D588103" w14:textId="77777777" w:rsidR="00DA3454" w:rsidRPr="00DA3454" w:rsidRDefault="00DA3454" w:rsidP="00DA3454">
      <w:pPr>
        <w:rPr>
          <w:b/>
          <w:bCs/>
        </w:rPr>
      </w:pPr>
      <w:r w:rsidRPr="00DA3454">
        <w:rPr>
          <w:b/>
          <w:bCs/>
        </w:rPr>
        <w:t>School District and BOCES Applicants</w:t>
      </w:r>
    </w:p>
    <w:p w14:paraId="475A5370" w14:textId="77777777" w:rsidR="00DA3454" w:rsidRPr="00DA3454" w:rsidRDefault="00DA3454" w:rsidP="006B4CDD">
      <w:pPr>
        <w:pStyle w:val="ListParagraph"/>
        <w:numPr>
          <w:ilvl w:val="0"/>
          <w:numId w:val="26"/>
        </w:numPr>
      </w:pPr>
      <w:r w:rsidRPr="00DA3454">
        <w:t xml:space="preserve">Contact your district Local Access Manager (LAM) to receive access to GAINS. Documentation and training on this process for LAMs is available on </w:t>
      </w:r>
      <w:hyperlink r:id="rId19">
        <w:r w:rsidR="6C3FE52D" w:rsidRPr="6C5768C4">
          <w:rPr>
            <w:rStyle w:val="Hyperlink"/>
          </w:rPr>
          <w:t>CDE’s GAINS Training webpage</w:t>
        </w:r>
      </w:hyperlink>
      <w:r w:rsidRPr="00DA3454">
        <w:t>.</w:t>
      </w:r>
    </w:p>
    <w:p w14:paraId="6F3FD98F" w14:textId="77777777" w:rsidR="00DA3454" w:rsidRPr="00DA3454" w:rsidRDefault="00DA3454" w:rsidP="00DA3454"/>
    <w:p w14:paraId="7F8A3609" w14:textId="77777777" w:rsidR="00DA3454" w:rsidRPr="00DA3454" w:rsidRDefault="00DA3454" w:rsidP="00DA3454">
      <w:pPr>
        <w:rPr>
          <w:b/>
          <w:bCs/>
        </w:rPr>
      </w:pPr>
      <w:r w:rsidRPr="00DA3454">
        <w:rPr>
          <w:b/>
          <w:bCs/>
        </w:rPr>
        <w:t>Charter School Applicants</w:t>
      </w:r>
    </w:p>
    <w:p w14:paraId="7A76444F" w14:textId="6AB5308B" w:rsidR="00E65C54" w:rsidRDefault="6C3FE52D" w:rsidP="006B4CDD">
      <w:pPr>
        <w:pStyle w:val="ListParagraph"/>
        <w:numPr>
          <w:ilvl w:val="0"/>
          <w:numId w:val="26"/>
        </w:numPr>
      </w:pPr>
      <w:r>
        <w:t xml:space="preserve">Complete the </w:t>
      </w:r>
      <w:hyperlink r:id="rId20">
        <w:r w:rsidRPr="6C5768C4">
          <w:rPr>
            <w:rStyle w:val="Hyperlink"/>
          </w:rPr>
          <w:t>Charter School GAINS Access Request Form</w:t>
        </w:r>
      </w:hyperlink>
      <w:r w:rsidR="00DA3454">
        <w:br w:type="page"/>
      </w:r>
    </w:p>
    <w:p w14:paraId="26278848" w14:textId="5959A0F0" w:rsidR="003A0C49" w:rsidRPr="00D934F8" w:rsidRDefault="00F60F8D" w:rsidP="00D934F8">
      <w:pPr>
        <w:shd w:val="clear" w:color="auto" w:fill="000000" w:themeFill="text1"/>
        <w:jc w:val="center"/>
        <w:rPr>
          <w:b/>
          <w:bCs/>
          <w:color w:val="FFFFFF" w:themeColor="background1"/>
          <w:sz w:val="28"/>
          <w:szCs w:val="28"/>
        </w:rPr>
      </w:pPr>
      <w:r w:rsidRPr="1C08C168">
        <w:rPr>
          <w:b/>
          <w:bCs/>
          <w:color w:val="FFFFFF" w:themeColor="background1"/>
          <w:sz w:val="28"/>
          <w:szCs w:val="28"/>
        </w:rPr>
        <w:lastRenderedPageBreak/>
        <w:t>School Counselor Corps Grant Program</w:t>
      </w:r>
    </w:p>
    <w:p w14:paraId="75B93D97" w14:textId="70174C8C" w:rsidR="002F045F" w:rsidRPr="00AC2738" w:rsidRDefault="002F045F" w:rsidP="1C08C168">
      <w:pPr>
        <w:shd w:val="clear" w:color="auto" w:fill="000000" w:themeFill="text1"/>
        <w:jc w:val="center"/>
        <w:rPr>
          <w:b/>
          <w:color w:val="FFFFFF" w:themeColor="background1"/>
        </w:rPr>
      </w:pPr>
      <w:r w:rsidRPr="6C5768C4">
        <w:rPr>
          <w:b/>
          <w:color w:val="FFFFFF" w:themeColor="background1"/>
        </w:rPr>
        <w:t xml:space="preserve">Intent to Apply Due: </w:t>
      </w:r>
      <w:r w:rsidR="00F60F8D" w:rsidRPr="6C5768C4">
        <w:rPr>
          <w:b/>
          <w:color w:val="FFFFFF" w:themeColor="background1"/>
        </w:rPr>
        <w:t xml:space="preserve">Thursday, February </w:t>
      </w:r>
      <w:r w:rsidR="3ED106BE" w:rsidRPr="6C5768C4">
        <w:rPr>
          <w:b/>
          <w:bCs/>
          <w:color w:val="FFFFFF" w:themeColor="background1"/>
        </w:rPr>
        <w:t>6</w:t>
      </w:r>
      <w:r w:rsidR="4EF66D05" w:rsidRPr="6C5768C4">
        <w:rPr>
          <w:b/>
          <w:bCs/>
          <w:color w:val="FFFFFF" w:themeColor="background1"/>
        </w:rPr>
        <w:t>, 202</w:t>
      </w:r>
      <w:r w:rsidR="5AAECEDE" w:rsidRPr="6C5768C4">
        <w:rPr>
          <w:b/>
          <w:bCs/>
          <w:color w:val="FFFFFF" w:themeColor="background1"/>
        </w:rPr>
        <w:t>5</w:t>
      </w:r>
    </w:p>
    <w:p w14:paraId="7B4A2EC5" w14:textId="4FB0ED76" w:rsidR="63C3E81D" w:rsidRDefault="63C3E81D" w:rsidP="6C5768C4">
      <w:pPr>
        <w:shd w:val="clear" w:color="auto" w:fill="000000" w:themeFill="text1"/>
        <w:jc w:val="center"/>
        <w:rPr>
          <w:b/>
          <w:bCs/>
          <w:color w:val="FFFFFF" w:themeColor="background1"/>
          <w:sz w:val="32"/>
          <w:szCs w:val="32"/>
        </w:rPr>
      </w:pPr>
      <w:r w:rsidRPr="6C5768C4">
        <w:rPr>
          <w:b/>
          <w:bCs/>
          <w:color w:val="FFFFFF" w:themeColor="background1"/>
        </w:rPr>
        <w:t xml:space="preserve">Applications </w:t>
      </w:r>
      <w:r w:rsidR="77531C17" w:rsidRPr="6C5768C4">
        <w:rPr>
          <w:b/>
          <w:bCs/>
          <w:color w:val="FFFFFF" w:themeColor="background1"/>
        </w:rPr>
        <w:t xml:space="preserve">Due: </w:t>
      </w:r>
      <w:r w:rsidR="370221C7" w:rsidRPr="6C5768C4">
        <w:rPr>
          <w:b/>
          <w:bCs/>
          <w:color w:val="FFFFFF" w:themeColor="background1"/>
        </w:rPr>
        <w:t>Thursday, February 27, 2025, by 4 pm</w:t>
      </w:r>
    </w:p>
    <w:p w14:paraId="566D7304" w14:textId="7E644262" w:rsidR="002A7B01" w:rsidRPr="00D934F8" w:rsidRDefault="003102F5" w:rsidP="00425F72">
      <w:pPr>
        <w:pStyle w:val="Heading1"/>
        <w:rPr>
          <w:rFonts w:cstheme="minorHAnsi"/>
        </w:rPr>
      </w:pPr>
      <w:bookmarkStart w:id="0" w:name="_Toc81306098"/>
      <w:bookmarkStart w:id="1" w:name="_Toc155258967"/>
      <w:r w:rsidRPr="00D934F8">
        <w:rPr>
          <w:rFonts w:cstheme="minorHAnsi"/>
        </w:rPr>
        <w:t>Introduction</w:t>
      </w:r>
      <w:bookmarkEnd w:id="0"/>
      <w:r w:rsidR="00EE2D38">
        <w:rPr>
          <w:rFonts w:cstheme="minorHAnsi"/>
        </w:rPr>
        <w:t xml:space="preserve"> and Purpose</w:t>
      </w:r>
      <w:bookmarkEnd w:id="1"/>
    </w:p>
    <w:p w14:paraId="6CD2FD78" w14:textId="2768B5A0" w:rsidR="00B00D08" w:rsidRDefault="00F60F8D" w:rsidP="1C08C168">
      <w:r w:rsidRPr="1C08C168">
        <w:t>This Request for Applications (RFA) distribute</w:t>
      </w:r>
      <w:r w:rsidR="00CA3A04" w:rsidRPr="1C08C168">
        <w:t>s</w:t>
      </w:r>
      <w:r w:rsidRPr="1C08C168">
        <w:t xml:space="preserve"> funds to eligible education providers pursuant to the requirements of the </w:t>
      </w:r>
      <w:r w:rsidR="00EE20AC" w:rsidRPr="1C08C168">
        <w:t>SCCGP</w:t>
      </w:r>
      <w:r w:rsidRPr="1C08C168">
        <w:t>, C.R.S. 22-91-101 through 22-91-105. The purpose of SCCGP is to increase the availability and implementation of effective school-based counseling to increase the state graduation rate and increase the percentage of students who appropriately prepare for, apply to, and continue into postsecondary education.</w:t>
      </w:r>
    </w:p>
    <w:p w14:paraId="2812C10B" w14:textId="77777777" w:rsidR="00F60F8D" w:rsidRPr="00D934F8" w:rsidRDefault="00F60F8D" w:rsidP="00417633">
      <w:pPr>
        <w:rPr>
          <w:rFonts w:cstheme="minorHAnsi"/>
        </w:rPr>
      </w:pPr>
    </w:p>
    <w:p w14:paraId="7552CD6A" w14:textId="3746433B" w:rsidR="007A79F5" w:rsidRPr="00D934F8" w:rsidRDefault="007A79F5" w:rsidP="00E655F9">
      <w:pPr>
        <w:pStyle w:val="Heading1"/>
      </w:pPr>
      <w:bookmarkStart w:id="2" w:name="_Toc81306100"/>
      <w:bookmarkStart w:id="3" w:name="_Toc155258968"/>
      <w:r w:rsidRPr="00D934F8">
        <w:t>Eligible Applicants</w:t>
      </w:r>
      <w:bookmarkEnd w:id="2"/>
      <w:bookmarkEnd w:id="3"/>
    </w:p>
    <w:p w14:paraId="752C65F9" w14:textId="36491F8B" w:rsidR="00F60F8D" w:rsidRPr="005C233B" w:rsidRDefault="7DC10738" w:rsidP="1C08C168">
      <w:pPr>
        <w:rPr>
          <w:b/>
          <w:bCs/>
          <w:color w:val="auto"/>
        </w:rPr>
      </w:pPr>
      <w:r>
        <w:t>Local Education P</w:t>
      </w:r>
      <w:r w:rsidR="00F60F8D">
        <w:t>roviders</w:t>
      </w:r>
      <w:r w:rsidR="7F293109">
        <w:t xml:space="preserve"> (</w:t>
      </w:r>
      <w:r w:rsidR="7F293109" w:rsidRPr="005C233B">
        <w:rPr>
          <w:color w:val="auto"/>
        </w:rPr>
        <w:t>LEP’s)</w:t>
      </w:r>
      <w:r w:rsidR="00F60F8D" w:rsidRPr="005C233B">
        <w:rPr>
          <w:color w:val="auto"/>
        </w:rPr>
        <w:t xml:space="preserve"> are eligible to apply for this opportunity to increase the number of school counselors for secondary and elementary students and the level of school counseling services provided. Elementary applicants must apply with the middle or high school for which they are a feeder school. The secondary school(s) must be included as part of this grant application or be a current SCCGP grantee. </w:t>
      </w:r>
      <w:r w:rsidR="00F60F8D" w:rsidRPr="005C233B">
        <w:rPr>
          <w:b/>
          <w:bCs/>
          <w:color w:val="auto"/>
        </w:rPr>
        <w:t>Elementary applications must address how early exposure to comprehensive school counseling programs prepares young students for postsecondary and workforce readiness.</w:t>
      </w:r>
    </w:p>
    <w:p w14:paraId="7789A9BD" w14:textId="77777777" w:rsidR="00F60F8D" w:rsidRPr="005C233B" w:rsidRDefault="00F60F8D" w:rsidP="00417633">
      <w:pPr>
        <w:rPr>
          <w:rFonts w:cstheme="minorHAnsi"/>
          <w:color w:val="auto"/>
        </w:rPr>
      </w:pPr>
    </w:p>
    <w:p w14:paraId="049F6036" w14:textId="77A3B1C1" w:rsidR="004C46AB" w:rsidRPr="00D934F8" w:rsidRDefault="00F20F95" w:rsidP="00417633">
      <w:pPr>
        <w:rPr>
          <w:rFonts w:cstheme="minorHAnsi"/>
        </w:rPr>
      </w:pPr>
      <w:r w:rsidRPr="005C233B">
        <w:rPr>
          <w:b/>
          <w:bCs/>
          <w:color w:val="auto"/>
          <w:kern w:val="2"/>
        </w:rPr>
        <w:t>LEP’s</w:t>
      </w:r>
      <w:r w:rsidR="004C46AB" w:rsidRPr="005C233B">
        <w:rPr>
          <w:rFonts w:cstheme="minorHAnsi"/>
          <w:color w:val="auto"/>
        </w:rPr>
        <w:t xml:space="preserve"> are eligible </w:t>
      </w:r>
      <w:r w:rsidR="004C46AB" w:rsidRPr="00D934F8">
        <w:rPr>
          <w:rFonts w:cstheme="minorHAnsi"/>
        </w:rPr>
        <w:t>to apply for this opportunity. An eligible LE</w:t>
      </w:r>
      <w:r w:rsidR="007623AD" w:rsidRPr="00D934F8">
        <w:rPr>
          <w:rFonts w:cstheme="minorHAnsi"/>
        </w:rPr>
        <w:t>P</w:t>
      </w:r>
      <w:r w:rsidR="004C46AB" w:rsidRPr="00D934F8">
        <w:rPr>
          <w:rFonts w:cstheme="minorHAnsi"/>
        </w:rPr>
        <w:t xml:space="preserve"> is:</w:t>
      </w:r>
    </w:p>
    <w:p w14:paraId="713A9F1A" w14:textId="77777777" w:rsidR="004C46AB" w:rsidRPr="00D934F8" w:rsidRDefault="004C46AB" w:rsidP="0086134D">
      <w:pPr>
        <w:numPr>
          <w:ilvl w:val="0"/>
          <w:numId w:val="2"/>
        </w:numPr>
        <w:rPr>
          <w:rFonts w:cstheme="minorHAnsi"/>
        </w:rPr>
      </w:pPr>
      <w:r w:rsidRPr="00D934F8">
        <w:rPr>
          <w:rFonts w:cstheme="minorHAnsi"/>
        </w:rPr>
        <w:t>A School District;</w:t>
      </w:r>
    </w:p>
    <w:p w14:paraId="70F69E15" w14:textId="620372D5" w:rsidR="004C46AB" w:rsidRPr="00D934F8" w:rsidRDefault="004C46AB" w:rsidP="0086134D">
      <w:pPr>
        <w:numPr>
          <w:ilvl w:val="0"/>
          <w:numId w:val="2"/>
        </w:numPr>
        <w:rPr>
          <w:rFonts w:cstheme="minorHAnsi"/>
        </w:rPr>
      </w:pPr>
      <w:r w:rsidRPr="00D934F8">
        <w:rPr>
          <w:rFonts w:cstheme="minorHAnsi"/>
        </w:rPr>
        <w:t xml:space="preserve">A Board of Cooperative </w:t>
      </w:r>
      <w:r w:rsidR="00E64469">
        <w:rPr>
          <w:rFonts w:cstheme="minorHAnsi"/>
        </w:rPr>
        <w:t xml:space="preserve">Educational </w:t>
      </w:r>
      <w:r w:rsidRPr="00D934F8">
        <w:rPr>
          <w:rFonts w:cstheme="minorHAnsi"/>
        </w:rPr>
        <w:t>Services (BOCES);</w:t>
      </w:r>
    </w:p>
    <w:p w14:paraId="401B6C5D" w14:textId="77777777" w:rsidR="004C46AB" w:rsidRPr="00D934F8" w:rsidRDefault="004C46AB" w:rsidP="0086134D">
      <w:pPr>
        <w:numPr>
          <w:ilvl w:val="0"/>
          <w:numId w:val="2"/>
        </w:numPr>
        <w:rPr>
          <w:rFonts w:cstheme="minorHAnsi"/>
        </w:rPr>
      </w:pPr>
      <w:r w:rsidRPr="00D934F8">
        <w:rPr>
          <w:rFonts w:cstheme="minorHAnsi"/>
        </w:rPr>
        <w:t xml:space="preserve">A Charter School authorized by a School District; or </w:t>
      </w:r>
    </w:p>
    <w:p w14:paraId="7718F271" w14:textId="77777777" w:rsidR="004C46AB" w:rsidRPr="00D934F8" w:rsidRDefault="004C46AB" w:rsidP="0086134D">
      <w:pPr>
        <w:numPr>
          <w:ilvl w:val="0"/>
          <w:numId w:val="2"/>
        </w:numPr>
        <w:rPr>
          <w:rFonts w:cstheme="minorHAnsi"/>
        </w:rPr>
      </w:pPr>
      <w:r w:rsidRPr="00D934F8">
        <w:rPr>
          <w:rFonts w:cstheme="minorHAnsi"/>
        </w:rPr>
        <w:t>A Charter School authorized by the Charter School Institute.</w:t>
      </w:r>
    </w:p>
    <w:p w14:paraId="1319BDE8" w14:textId="77777777" w:rsidR="004C46AB" w:rsidRPr="00D934F8" w:rsidRDefault="004C46AB" w:rsidP="00417633">
      <w:pPr>
        <w:rPr>
          <w:rFonts w:cstheme="minorHAnsi"/>
        </w:rPr>
      </w:pPr>
    </w:p>
    <w:p w14:paraId="5D9733A3" w14:textId="4DE63F87" w:rsidR="004C46AB" w:rsidRDefault="00246938" w:rsidP="00417633">
      <w:r w:rsidRPr="1C08C168">
        <w:rPr>
          <w:b/>
          <w:bCs/>
        </w:rPr>
        <w:t xml:space="preserve">Note: </w:t>
      </w:r>
      <w:r w:rsidR="004C46AB">
        <w:t>Applications will not be accepted from individual</w:t>
      </w:r>
      <w:r w:rsidR="00E64469">
        <w:t xml:space="preserve"> non-charter</w:t>
      </w:r>
      <w:r w:rsidR="004C46AB">
        <w:t xml:space="preserve"> </w:t>
      </w:r>
      <w:r w:rsidR="008108B1">
        <w:t>schools</w:t>
      </w:r>
      <w:r w:rsidR="00E64469">
        <w:t xml:space="preserve"> and</w:t>
      </w:r>
      <w:r w:rsidR="004C46AB">
        <w:t xml:space="preserve"> must be authorized and submitted through the LE</w:t>
      </w:r>
      <w:r w:rsidR="00FB4701">
        <w:t>P</w:t>
      </w:r>
      <w:r w:rsidR="004C46AB">
        <w:t>.</w:t>
      </w:r>
      <w:r w:rsidR="00DA21AB">
        <w:t xml:space="preserve"> Only one application will be considered per LEP.</w:t>
      </w:r>
    </w:p>
    <w:p w14:paraId="3DF2C06F" w14:textId="77777777" w:rsidR="00907EC3" w:rsidRDefault="00907EC3" w:rsidP="00417633">
      <w:pPr>
        <w:rPr>
          <w:rFonts w:cstheme="minorHAnsi"/>
        </w:rPr>
      </w:pPr>
    </w:p>
    <w:p w14:paraId="25701C34" w14:textId="77777777" w:rsidR="00907EC3" w:rsidRDefault="00907EC3" w:rsidP="00907EC3">
      <w:pPr>
        <w:rPr>
          <w:rFonts w:cstheme="minorHAnsi"/>
          <w:b/>
          <w:bCs/>
        </w:rPr>
      </w:pPr>
      <w:r>
        <w:rPr>
          <w:rFonts w:cstheme="minorHAnsi"/>
          <w:b/>
          <w:bCs/>
        </w:rPr>
        <w:t>Charter Schools</w:t>
      </w:r>
      <w:r w:rsidRPr="00566306">
        <w:rPr>
          <w:rFonts w:cstheme="minorHAnsi"/>
          <w:b/>
          <w:bCs/>
        </w:rPr>
        <w:t>:</w:t>
      </w:r>
    </w:p>
    <w:p w14:paraId="58F6B78D" w14:textId="77777777" w:rsidR="00907EC3" w:rsidRPr="000823D3" w:rsidRDefault="00907EC3" w:rsidP="00907EC3">
      <w:pPr>
        <w:rPr>
          <w:rFonts w:cstheme="minorHAnsi"/>
        </w:rPr>
      </w:pPr>
      <w:r>
        <w:rPr>
          <w:rFonts w:cstheme="minorHAnsi"/>
        </w:rPr>
        <w:t xml:space="preserve">Pursuant to </w:t>
      </w:r>
      <w:hyperlink r:id="rId21" w:history="1">
        <w:r>
          <w:rPr>
            <w:rStyle w:val="Hyperlink"/>
            <w:rFonts w:cstheme="minorHAnsi"/>
          </w:rPr>
          <w:t>C.R.S. 22-30.5-104 (11)</w:t>
        </w:r>
      </w:hyperlink>
      <w:r>
        <w:rPr>
          <w:rFonts w:cstheme="minorHAnsi"/>
        </w:rPr>
        <w:t xml:space="preserve">, a charter school may choose to apply apart from their authorizer for a competitive grant program created by a federal or state statute or program. The charter school is considered the </w:t>
      </w:r>
      <w:r w:rsidRPr="007B1EA0">
        <w:rPr>
          <w:rFonts w:cstheme="minorHAnsi"/>
          <w:color w:val="auto"/>
        </w:rPr>
        <w:t>LEP</w:t>
      </w:r>
      <w:r>
        <w:rPr>
          <w:rFonts w:cstheme="minorHAnsi"/>
        </w:rPr>
        <w:t xml:space="preserve"> only for the purposes of applying and determining eligibility. </w:t>
      </w:r>
      <w:r w:rsidRPr="00D934F8">
        <w:rPr>
          <w:rFonts w:cstheme="minorHAnsi"/>
        </w:rPr>
        <w:t>A charter school’s authorizer will be the fiscal agent, if funded.</w:t>
      </w:r>
    </w:p>
    <w:p w14:paraId="0BEC9310" w14:textId="77777777" w:rsidR="00907EC3" w:rsidRDefault="00907EC3" w:rsidP="0086134D">
      <w:pPr>
        <w:pStyle w:val="ListParagraph"/>
        <w:numPr>
          <w:ilvl w:val="0"/>
          <w:numId w:val="4"/>
        </w:numPr>
        <w:rPr>
          <w:rFonts w:cstheme="minorHAnsi"/>
        </w:rPr>
      </w:pPr>
      <w:r w:rsidRPr="00464F2A">
        <w:rPr>
          <w:rFonts w:cstheme="minorHAnsi"/>
        </w:rPr>
        <w:t>A charter school that applies for a grant shall provide to its authorizing district:</w:t>
      </w:r>
    </w:p>
    <w:p w14:paraId="0DD28370" w14:textId="77777777" w:rsidR="00907EC3" w:rsidRDefault="00907EC3" w:rsidP="0086134D">
      <w:pPr>
        <w:pStyle w:val="ListParagraph"/>
        <w:numPr>
          <w:ilvl w:val="1"/>
          <w:numId w:val="4"/>
        </w:numPr>
        <w:ind w:left="1080" w:hanging="270"/>
        <w:rPr>
          <w:rFonts w:cstheme="minorHAnsi"/>
        </w:rPr>
      </w:pPr>
      <w:r w:rsidRPr="00464F2A">
        <w:rPr>
          <w:rFonts w:cstheme="minorHAnsi"/>
        </w:rPr>
        <w:t xml:space="preserve">A copy of the grant application at the time the application is submitted to </w:t>
      </w:r>
      <w:r>
        <w:rPr>
          <w:rFonts w:cstheme="minorHAnsi"/>
        </w:rPr>
        <w:t>CDE</w:t>
      </w:r>
      <w:r w:rsidRPr="00464F2A">
        <w:rPr>
          <w:rFonts w:cstheme="minorHAnsi"/>
        </w:rPr>
        <w:t>;</w:t>
      </w:r>
      <w:r>
        <w:rPr>
          <w:rFonts w:cstheme="minorHAnsi"/>
        </w:rPr>
        <w:t xml:space="preserve"> and</w:t>
      </w:r>
    </w:p>
    <w:p w14:paraId="6009231F" w14:textId="77777777" w:rsidR="00907EC3" w:rsidRPr="00464F2A" w:rsidRDefault="00907EC3" w:rsidP="0086134D">
      <w:pPr>
        <w:pStyle w:val="ListParagraph"/>
        <w:numPr>
          <w:ilvl w:val="1"/>
          <w:numId w:val="4"/>
        </w:numPr>
        <w:ind w:left="1080" w:hanging="270"/>
        <w:rPr>
          <w:rFonts w:cstheme="minorHAnsi"/>
        </w:rPr>
      </w:pPr>
      <w:r w:rsidRPr="00464F2A">
        <w:rPr>
          <w:rFonts w:cstheme="minorHAnsi"/>
        </w:rPr>
        <w:t>If the charter school receives the grant moneys, a summary of the grant requirements, a summary of how the charter school is using the grant moneys, and periodic reports on the charter school’s progress in meeting the goals of the grant as stated in its application.</w:t>
      </w:r>
    </w:p>
    <w:p w14:paraId="59954862" w14:textId="77777777" w:rsidR="00907EC3" w:rsidRPr="00464F2A" w:rsidRDefault="00907EC3" w:rsidP="0086134D">
      <w:pPr>
        <w:pStyle w:val="ListParagraph"/>
        <w:numPr>
          <w:ilvl w:val="0"/>
          <w:numId w:val="4"/>
        </w:numPr>
        <w:rPr>
          <w:rFonts w:cstheme="minorHAnsi"/>
        </w:rPr>
      </w:pPr>
      <w:r w:rsidRPr="00464F2A">
        <w:rPr>
          <w:rFonts w:cstheme="minorHAnsi"/>
        </w:rPr>
        <w:t>If a charter school intends to apply for a grant that the school’s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45E7B934" w14:textId="77777777" w:rsidR="00F60F8D" w:rsidRDefault="00F60F8D" w:rsidP="00417633">
      <w:pPr>
        <w:rPr>
          <w:rFonts w:cstheme="minorHAnsi"/>
        </w:rPr>
      </w:pPr>
    </w:p>
    <w:p w14:paraId="60491C6F" w14:textId="7D69FC81" w:rsidR="00F60F8D" w:rsidRDefault="00F60F8D" w:rsidP="5ACF0258">
      <w:pPr>
        <w:rPr>
          <w:b/>
          <w:bCs/>
        </w:rPr>
      </w:pPr>
      <w:r w:rsidRPr="5ACF0258">
        <w:rPr>
          <w:b/>
          <w:bCs/>
        </w:rPr>
        <w:t>Each grant application must address needs specific to the individual district and schools. The submission of applications that are identical or similar to previously submitted RFAs, except for names, data and descriptions of the eligible schools or district, will not be accepted.</w:t>
      </w:r>
      <w:r w:rsidR="2199867A" w:rsidRPr="5A2A5065">
        <w:rPr>
          <w:b/>
          <w:bCs/>
        </w:rPr>
        <w:t xml:space="preserve"> </w:t>
      </w:r>
    </w:p>
    <w:p w14:paraId="1A0EF3A2" w14:textId="7DD12DCC" w:rsidR="5ACF0258" w:rsidRDefault="5ACF0258" w:rsidP="5ACF0258">
      <w:pPr>
        <w:rPr>
          <w:b/>
          <w:bCs/>
        </w:rPr>
      </w:pPr>
    </w:p>
    <w:p w14:paraId="66CABDE5" w14:textId="4FBA4406" w:rsidR="41BB1201" w:rsidRDefault="41BB1201" w:rsidP="5ACF0258">
      <w:pPr>
        <w:rPr>
          <w:b/>
          <w:bCs/>
        </w:rPr>
      </w:pPr>
      <w:r w:rsidRPr="1C08C168">
        <w:rPr>
          <w:b/>
          <w:bCs/>
        </w:rPr>
        <w:t>Those who submit a districtwide application may apply:</w:t>
      </w:r>
    </w:p>
    <w:p w14:paraId="59BF2E01" w14:textId="6CD1F02D" w:rsidR="41BB1201" w:rsidRDefault="41BB1201" w:rsidP="006B4CDD">
      <w:pPr>
        <w:pStyle w:val="ListParagraph"/>
        <w:numPr>
          <w:ilvl w:val="0"/>
          <w:numId w:val="10"/>
        </w:numPr>
      </w:pPr>
      <w:r w:rsidRPr="06B82D90">
        <w:t xml:space="preserve">No more than 25% of the </w:t>
      </w:r>
      <w:r w:rsidR="66EB8920">
        <w:t>applications</w:t>
      </w:r>
      <w:r>
        <w:t xml:space="preserve"> </w:t>
      </w:r>
      <w:r w:rsidRPr="06B82D90">
        <w:t xml:space="preserve">submitted </w:t>
      </w:r>
      <w:r w:rsidR="1C9964D4">
        <w:t>for specific</w:t>
      </w:r>
      <w:r>
        <w:t xml:space="preserve"> </w:t>
      </w:r>
      <w:r w:rsidRPr="06B82D90">
        <w:t xml:space="preserve">districtwide </w:t>
      </w:r>
      <w:r w:rsidR="4E900E87">
        <w:t>po</w:t>
      </w:r>
      <w:r>
        <w:t>s</w:t>
      </w:r>
      <w:r w:rsidR="4E900E87">
        <w:t>itions</w:t>
      </w:r>
      <w:r>
        <w:t xml:space="preserve"> </w:t>
      </w:r>
      <w:r w:rsidRPr="06B82D90">
        <w:t>will be approved in this competition</w:t>
      </w:r>
      <w:r w:rsidR="79FE3FD9">
        <w:t xml:space="preserve"> (see page 9 for the two types of submitted applications)</w:t>
      </w:r>
      <w:r>
        <w:t>.</w:t>
      </w:r>
      <w:r w:rsidRPr="06B82D90">
        <w:t xml:space="preserve"> That 25% will be determined based on the ranked scores of the applications in which they are included, beginning with the highest scoring applications.</w:t>
      </w:r>
    </w:p>
    <w:p w14:paraId="5134A9A6" w14:textId="2A5DEF5B" w:rsidR="00F60F8D" w:rsidRPr="00907EC3" w:rsidRDefault="00F60F8D" w:rsidP="1C08C168">
      <w:pPr>
        <w:rPr>
          <w:b/>
          <w:bCs/>
        </w:rPr>
      </w:pPr>
      <w:r w:rsidRPr="1C08C168">
        <w:rPr>
          <w:b/>
          <w:bCs/>
        </w:rPr>
        <w:t>Those who have been previously funded with SCCGP funds may apply:</w:t>
      </w:r>
    </w:p>
    <w:p w14:paraId="2DC273F5" w14:textId="1553BF86" w:rsidR="00F60F8D" w:rsidRPr="005C233B" w:rsidRDefault="00FE19FD" w:rsidP="006B4CDD">
      <w:pPr>
        <w:pStyle w:val="ListParagraph"/>
        <w:numPr>
          <w:ilvl w:val="0"/>
          <w:numId w:val="10"/>
        </w:numPr>
        <w:rPr>
          <w:color w:val="auto"/>
        </w:rPr>
      </w:pPr>
      <w:r w:rsidRPr="005C233B">
        <w:rPr>
          <w:b/>
          <w:color w:val="auto"/>
        </w:rPr>
        <w:t xml:space="preserve">A </w:t>
      </w:r>
      <w:r w:rsidR="00465664" w:rsidRPr="005C233B">
        <w:rPr>
          <w:b/>
          <w:color w:val="auto"/>
        </w:rPr>
        <w:t xml:space="preserve">LEP </w:t>
      </w:r>
      <w:r w:rsidRPr="005C233B">
        <w:rPr>
          <w:b/>
          <w:color w:val="auto"/>
        </w:rPr>
        <w:t>may apply with new</w:t>
      </w:r>
      <w:r w:rsidR="00F758E7" w:rsidRPr="005C233B">
        <w:rPr>
          <w:b/>
          <w:color w:val="auto"/>
        </w:rPr>
        <w:t xml:space="preserve"> school</w:t>
      </w:r>
      <w:r w:rsidRPr="005C233B">
        <w:rPr>
          <w:b/>
          <w:color w:val="auto"/>
        </w:rPr>
        <w:t xml:space="preserve"> sites every year.</w:t>
      </w:r>
      <w:r w:rsidR="4E4C67AB" w:rsidRPr="005C233B">
        <w:rPr>
          <w:b/>
          <w:color w:val="auto"/>
        </w:rPr>
        <w:t xml:space="preserve"> </w:t>
      </w:r>
    </w:p>
    <w:p w14:paraId="2C8D2794" w14:textId="66AF3325" w:rsidR="00F60F8D" w:rsidRPr="005C233B" w:rsidRDefault="69A52ED9" w:rsidP="006B4CDD">
      <w:pPr>
        <w:pStyle w:val="ListParagraph"/>
        <w:numPr>
          <w:ilvl w:val="0"/>
          <w:numId w:val="10"/>
        </w:numPr>
        <w:rPr>
          <w:color w:val="auto"/>
        </w:rPr>
      </w:pPr>
      <w:r w:rsidRPr="005C233B">
        <w:rPr>
          <w:b/>
          <w:bCs/>
          <w:color w:val="auto"/>
        </w:rPr>
        <w:lastRenderedPageBreak/>
        <w:t xml:space="preserve">A school site cannot be included in the SCCGP application if it was awarded within the past five years (2019-2024). </w:t>
      </w:r>
    </w:p>
    <w:p w14:paraId="12E3337F" w14:textId="7A192AD4" w:rsidR="00F60F8D" w:rsidRPr="005C233B" w:rsidRDefault="0C7E8381" w:rsidP="006B4CDD">
      <w:pPr>
        <w:pStyle w:val="ListParagraph"/>
        <w:numPr>
          <w:ilvl w:val="0"/>
          <w:numId w:val="10"/>
        </w:numPr>
        <w:rPr>
          <w:b/>
          <w:color w:val="auto"/>
        </w:rPr>
      </w:pPr>
      <w:r w:rsidRPr="005C233B">
        <w:rPr>
          <w:b/>
          <w:color w:val="auto"/>
        </w:rPr>
        <w:t xml:space="preserve">School sites that were awarded SCCGP prior to FY2019-2020, can reapply for this round of funding. </w:t>
      </w:r>
    </w:p>
    <w:p w14:paraId="118AF6B0" w14:textId="16327142" w:rsidR="00F60F8D" w:rsidRPr="00F60F8D" w:rsidRDefault="00CC7E94" w:rsidP="006B4CDD">
      <w:pPr>
        <w:pStyle w:val="ListParagraph"/>
        <w:numPr>
          <w:ilvl w:val="1"/>
          <w:numId w:val="10"/>
        </w:numPr>
        <w:rPr>
          <w:color w:val="C00000"/>
        </w:rPr>
      </w:pPr>
      <w:r>
        <w:t>Previously awarded school sites must wait one year from completion of the SCCGP to reapply.</w:t>
      </w:r>
      <w:r w:rsidR="00F60F8D">
        <w:t xml:space="preserve"> Their narrative responses must describe current grant activities and services and demonstrate how, if awarded, capacity to provide activities and services will be expanded, </w:t>
      </w:r>
      <w:r w:rsidR="007B7F88">
        <w:t>improved</w:t>
      </w:r>
      <w:r w:rsidR="00F60F8D">
        <w:t xml:space="preserve">, or sustained. </w:t>
      </w:r>
    </w:p>
    <w:p w14:paraId="6C5D2DD4" w14:textId="0EB44BEB" w:rsidR="00F60F8D" w:rsidRPr="00F60F8D" w:rsidRDefault="00F60F8D" w:rsidP="006B4CDD">
      <w:pPr>
        <w:pStyle w:val="ListParagraph"/>
        <w:numPr>
          <w:ilvl w:val="1"/>
          <w:numId w:val="10"/>
        </w:numPr>
        <w:rPr>
          <w:color w:val="C00000"/>
        </w:rPr>
      </w:pPr>
      <w:r>
        <w:t xml:space="preserve">Previous grant recipients </w:t>
      </w:r>
      <w:r w:rsidR="007B7F88">
        <w:t>must</w:t>
      </w:r>
      <w:r>
        <w:t xml:space="preserve"> demonstrate how previously funded school counseling positions and successful programs have been sustained. Past expenditure of funds and quality of program implementation will also be considered, including the return of any unused funds to CDE.</w:t>
      </w:r>
    </w:p>
    <w:p w14:paraId="08BA58EB" w14:textId="25D17970" w:rsidR="00F60F8D" w:rsidRPr="005C233B" w:rsidRDefault="00F60F8D" w:rsidP="006B4CDD">
      <w:pPr>
        <w:pStyle w:val="ListParagraph"/>
        <w:numPr>
          <w:ilvl w:val="0"/>
          <w:numId w:val="10"/>
        </w:numPr>
        <w:rPr>
          <w:color w:val="auto"/>
        </w:rPr>
      </w:pPr>
      <w:r w:rsidRPr="005C233B">
        <w:rPr>
          <w:b/>
          <w:bCs/>
          <w:color w:val="auto"/>
        </w:rPr>
        <w:t>No more than 25% of</w:t>
      </w:r>
      <w:r w:rsidR="31987F58" w:rsidRPr="005C233B">
        <w:rPr>
          <w:b/>
          <w:bCs/>
          <w:color w:val="auto"/>
        </w:rPr>
        <w:t xml:space="preserve"> </w:t>
      </w:r>
      <w:r w:rsidR="0F44B8F2" w:rsidRPr="005C233B">
        <w:rPr>
          <w:b/>
          <w:bCs/>
          <w:color w:val="auto"/>
        </w:rPr>
        <w:t xml:space="preserve">applications </w:t>
      </w:r>
      <w:r w:rsidR="0F44B8F2" w:rsidRPr="005C233B">
        <w:rPr>
          <w:b/>
          <w:bCs/>
          <w:color w:val="auto"/>
          <w:u w:val="single"/>
        </w:rPr>
        <w:t>that include previously funded sites</w:t>
      </w:r>
      <w:r w:rsidR="0F44B8F2" w:rsidRPr="005C233B">
        <w:rPr>
          <w:color w:val="auto"/>
        </w:rPr>
        <w:t xml:space="preserve"> </w:t>
      </w:r>
      <w:r w:rsidRPr="005C233B">
        <w:rPr>
          <w:color w:val="auto"/>
        </w:rPr>
        <w:t>will be a</w:t>
      </w:r>
      <w:r w:rsidR="00157DDC" w:rsidRPr="005C233B">
        <w:rPr>
          <w:color w:val="auto"/>
        </w:rPr>
        <w:t>warded</w:t>
      </w:r>
      <w:r w:rsidRPr="005C233B">
        <w:rPr>
          <w:color w:val="auto"/>
        </w:rPr>
        <w:t xml:space="preserve"> in this competition. That 25% will be determined based on the ranked scores of the applications in which they are included, beginning with the highest scoring applications. </w:t>
      </w:r>
      <w:hyperlink r:id="rId22">
        <w:r w:rsidR="0FE0FE69" w:rsidRPr="005C233B">
          <w:rPr>
            <w:rStyle w:val="Hyperlink"/>
            <w:color w:val="auto"/>
          </w:rPr>
          <w:t>Download and view</w:t>
        </w:r>
        <w:r w:rsidR="4EF66D05" w:rsidRPr="005C233B">
          <w:rPr>
            <w:rStyle w:val="Hyperlink"/>
            <w:color w:val="auto"/>
          </w:rPr>
          <w:t xml:space="preserve"> previously funded sites</w:t>
        </w:r>
        <w:r w:rsidR="6B8E8E61" w:rsidRPr="005C233B">
          <w:rPr>
            <w:rStyle w:val="Hyperlink"/>
            <w:color w:val="auto"/>
          </w:rPr>
          <w:t>- u</w:t>
        </w:r>
        <w:r w:rsidR="4007F1E6" w:rsidRPr="005C233B">
          <w:rPr>
            <w:rStyle w:val="Hyperlink"/>
            <w:color w:val="auto"/>
          </w:rPr>
          <w:t>nder the map on the SCCGP Grant Program website</w:t>
        </w:r>
      </w:hyperlink>
    </w:p>
    <w:p w14:paraId="394E6479" w14:textId="77777777" w:rsidR="00243292" w:rsidRDefault="00243292" w:rsidP="00243292">
      <w:pPr>
        <w:rPr>
          <w:color w:val="auto"/>
        </w:rPr>
      </w:pPr>
    </w:p>
    <w:p w14:paraId="55268CCE" w14:textId="11CFA599" w:rsidR="00243292" w:rsidRPr="00E75105" w:rsidRDefault="00243292" w:rsidP="00243292">
      <w:pPr>
        <w:spacing w:line="260" w:lineRule="exact"/>
        <w:rPr>
          <w:b/>
          <w:bCs/>
        </w:rPr>
      </w:pPr>
      <w:r w:rsidRPr="1C08C168">
        <w:rPr>
          <w:b/>
          <w:bCs/>
        </w:rPr>
        <w:t>If</w:t>
      </w:r>
      <w:r w:rsidR="000C6DC5" w:rsidRPr="1C08C168">
        <w:rPr>
          <w:b/>
          <w:bCs/>
        </w:rPr>
        <w:t xml:space="preserve"> applicant was</w:t>
      </w:r>
      <w:r w:rsidRPr="1C08C168">
        <w:rPr>
          <w:b/>
          <w:bCs/>
        </w:rPr>
        <w:t xml:space="preserve"> funded in a </w:t>
      </w:r>
      <w:r w:rsidRPr="75CCB767">
        <w:rPr>
          <w:rStyle w:val="Hyperlink"/>
          <w:b/>
          <w:bCs/>
        </w:rPr>
        <w:t>previous cohort</w:t>
      </w:r>
      <w:r w:rsidRPr="008C0438">
        <w:rPr>
          <w:b/>
          <w:bCs/>
          <w:color w:val="C00000"/>
        </w:rPr>
        <w:t xml:space="preserve"> </w:t>
      </w:r>
      <w:r w:rsidRPr="1C08C168">
        <w:rPr>
          <w:b/>
          <w:bCs/>
        </w:rPr>
        <w:t>within the past five years (</w:t>
      </w:r>
      <w:r w:rsidRPr="6C5768C4">
        <w:rPr>
          <w:b/>
        </w:rPr>
        <w:t xml:space="preserve">from </w:t>
      </w:r>
      <w:r w:rsidRPr="005C233B">
        <w:rPr>
          <w:b/>
          <w:color w:val="auto"/>
        </w:rPr>
        <w:t>the 2020</w:t>
      </w:r>
      <w:r w:rsidR="12D1CD86" w:rsidRPr="005C233B">
        <w:rPr>
          <w:b/>
          <w:bCs/>
          <w:color w:val="auto"/>
        </w:rPr>
        <w:t>-202</w:t>
      </w:r>
      <w:r w:rsidR="00195025" w:rsidRPr="005C233B">
        <w:rPr>
          <w:b/>
          <w:bCs/>
          <w:color w:val="auto"/>
        </w:rPr>
        <w:t>1</w:t>
      </w:r>
      <w:r w:rsidRPr="005C233B">
        <w:rPr>
          <w:b/>
          <w:color w:val="auto"/>
        </w:rPr>
        <w:t xml:space="preserve"> cohort </w:t>
      </w:r>
      <w:r w:rsidRPr="6C5768C4">
        <w:rPr>
          <w:b/>
        </w:rPr>
        <w:t>to present)</w:t>
      </w:r>
      <w:r w:rsidRPr="1C08C168">
        <w:rPr>
          <w:b/>
          <w:bCs/>
        </w:rPr>
        <w:t>, complete Section E which will inquire about the following:</w:t>
      </w:r>
    </w:p>
    <w:p w14:paraId="42F48D08" w14:textId="0EAFF273" w:rsidR="00243292" w:rsidRPr="00E75105" w:rsidRDefault="00243292" w:rsidP="006B4CDD">
      <w:pPr>
        <w:pStyle w:val="ListParagraph"/>
        <w:numPr>
          <w:ilvl w:val="0"/>
          <w:numId w:val="13"/>
        </w:numPr>
        <w:spacing w:line="260" w:lineRule="exact"/>
      </w:pPr>
      <w:r w:rsidRPr="1C08C168">
        <w:rPr>
          <w:u w:val="single"/>
        </w:rPr>
        <w:t xml:space="preserve">Sustainability is an expectation of the </w:t>
      </w:r>
      <w:r w:rsidR="00E519F3" w:rsidRPr="1C08C168">
        <w:rPr>
          <w:u w:val="single"/>
        </w:rPr>
        <w:t>SCCGP</w:t>
      </w:r>
      <w:r w:rsidRPr="1C08C168">
        <w:t xml:space="preserve">. </w:t>
      </w:r>
      <w:r w:rsidR="00E519F3" w:rsidRPr="1C08C168">
        <w:t>U</w:t>
      </w:r>
      <w:r w:rsidRPr="1C08C168">
        <w:t>se Section E to detail whether counseling positions or programming funded by previous SCCGP funds were sustained; or how grant funds will be used to expand upon previously completed work. Contact CDE program staff if unsure whether the applicant was previously funded by SCCGP.</w:t>
      </w:r>
    </w:p>
    <w:p w14:paraId="3AD34FB6" w14:textId="2C6D25A2" w:rsidR="00243292" w:rsidRPr="00E75105" w:rsidRDefault="00243292" w:rsidP="006B4CDD">
      <w:pPr>
        <w:pStyle w:val="ListParagraph"/>
        <w:numPr>
          <w:ilvl w:val="0"/>
          <w:numId w:val="13"/>
        </w:numPr>
        <w:spacing w:line="260" w:lineRule="exact"/>
      </w:pPr>
      <w:r w:rsidRPr="1C08C168">
        <w:t>Past expenditure of funds will be considered. If the previously funded grantee returned more than $1,000 during any year of the SCCGP grant cycle, a thorough explanation will be required to be considered for a new grant award.</w:t>
      </w:r>
    </w:p>
    <w:p w14:paraId="57A5D0DB" w14:textId="77777777" w:rsidR="00243292" w:rsidRPr="00E75105" w:rsidRDefault="00243292" w:rsidP="006B4CDD">
      <w:pPr>
        <w:pStyle w:val="ListParagraph"/>
        <w:numPr>
          <w:ilvl w:val="0"/>
          <w:numId w:val="13"/>
        </w:numPr>
        <w:spacing w:line="260" w:lineRule="exact"/>
        <w:rPr>
          <w:rFonts w:cstheme="minorHAnsi"/>
        </w:rPr>
      </w:pPr>
      <w:r w:rsidRPr="00E75105">
        <w:rPr>
          <w:rFonts w:cstheme="minorHAnsi"/>
        </w:rPr>
        <w:t>For each grant review period:</w:t>
      </w:r>
    </w:p>
    <w:p w14:paraId="0F4A564D" w14:textId="10EDF717" w:rsidR="00243292" w:rsidRPr="00E75105" w:rsidRDefault="00243292" w:rsidP="006B4CDD">
      <w:pPr>
        <w:pStyle w:val="ListParagraph"/>
        <w:numPr>
          <w:ilvl w:val="1"/>
          <w:numId w:val="13"/>
        </w:numPr>
        <w:spacing w:line="260" w:lineRule="exact"/>
      </w:pPr>
      <w:r w:rsidRPr="1C08C168">
        <w:t>Points will be deducted once per occurrence during the grant application review process for returned</w:t>
      </w:r>
      <w:r w:rsidR="00EE7B0A" w:rsidRPr="1C08C168">
        <w:t xml:space="preserve"> or </w:t>
      </w:r>
      <w:r w:rsidRPr="1C08C168">
        <w:t>unspent SCCGP grant funds during the grant cycle.</w:t>
      </w:r>
    </w:p>
    <w:p w14:paraId="31DD7B4D" w14:textId="0AB2658F" w:rsidR="00243292" w:rsidRPr="00E75105" w:rsidRDefault="00243292" w:rsidP="006B4CDD">
      <w:pPr>
        <w:pStyle w:val="ListParagraph"/>
        <w:numPr>
          <w:ilvl w:val="1"/>
          <w:numId w:val="13"/>
        </w:numPr>
        <w:spacing w:line="260" w:lineRule="exact"/>
      </w:pPr>
      <w:r w:rsidRPr="1C08C168">
        <w:t>Applicants will not be penalized more than one time for each occurrence of returned SCCGP grant dollars.</w:t>
      </w:r>
    </w:p>
    <w:p w14:paraId="68EC649F" w14:textId="77777777" w:rsidR="00907EC3" w:rsidRDefault="00907EC3" w:rsidP="00907EC3">
      <w:pPr>
        <w:rPr>
          <w:rFonts w:cstheme="minorHAnsi"/>
        </w:rPr>
      </w:pPr>
    </w:p>
    <w:p w14:paraId="3A8BE213" w14:textId="6BB4804C" w:rsidR="00633057" w:rsidRDefault="00633057" w:rsidP="00633057">
      <w:pPr>
        <w:pStyle w:val="Heading1"/>
      </w:pPr>
      <w:bookmarkStart w:id="4" w:name="_Toc155258969"/>
      <w:r>
        <w:t>Priority Considerations</w:t>
      </w:r>
      <w:bookmarkEnd w:id="4"/>
    </w:p>
    <w:p w14:paraId="1E172332" w14:textId="2F3AD8F3" w:rsidR="00907EC3" w:rsidRPr="00907EC3" w:rsidRDefault="00907EC3" w:rsidP="1C08C168">
      <w:r w:rsidRPr="1C08C168">
        <w:t>Available grant funding will be distributed to Education Providers with school</w:t>
      </w:r>
      <w:r w:rsidR="4F3053E6" w:rsidRPr="1C08C168">
        <w:t>(</w:t>
      </w:r>
      <w:r w:rsidRPr="1C08C168">
        <w:t>s</w:t>
      </w:r>
      <w:r w:rsidR="7BB4E2AC" w:rsidRPr="1C08C168">
        <w:t>)</w:t>
      </w:r>
      <w:r w:rsidRPr="1C08C168">
        <w:t xml:space="preserve"> demonstrating high need based on Priority Criteria</w:t>
      </w:r>
      <w:r w:rsidR="00DE2026" w:rsidRPr="1C08C168">
        <w:t xml:space="preserve"> including</w:t>
      </w:r>
      <w:r w:rsidRPr="1C08C168">
        <w:t>:</w:t>
      </w:r>
    </w:p>
    <w:p w14:paraId="0FE1B423" w14:textId="5A9604DD" w:rsidR="023A2722" w:rsidRPr="005C233B" w:rsidRDefault="00EF4022" w:rsidP="006B4CDD">
      <w:pPr>
        <w:pStyle w:val="ListParagraph"/>
        <w:numPr>
          <w:ilvl w:val="0"/>
          <w:numId w:val="11"/>
        </w:numPr>
        <w:rPr>
          <w:b/>
          <w:bCs/>
          <w:color w:val="auto"/>
        </w:rPr>
      </w:pPr>
      <w:r w:rsidRPr="005C233B">
        <w:rPr>
          <w:b/>
          <w:bCs/>
          <w:color w:val="auto"/>
        </w:rPr>
        <w:t>LEPs</w:t>
      </w:r>
      <w:r w:rsidR="023A2722" w:rsidRPr="005C233B">
        <w:rPr>
          <w:b/>
          <w:bCs/>
          <w:color w:val="auto"/>
        </w:rPr>
        <w:t xml:space="preserve"> that have not employed a licensed school counselor in the last </w:t>
      </w:r>
      <w:r w:rsidR="1E63D39C" w:rsidRPr="005C233B">
        <w:rPr>
          <w:b/>
          <w:bCs/>
          <w:color w:val="auto"/>
        </w:rPr>
        <w:t>3</w:t>
      </w:r>
      <w:r w:rsidR="023A2722" w:rsidRPr="005C233B">
        <w:rPr>
          <w:b/>
          <w:bCs/>
          <w:color w:val="auto"/>
        </w:rPr>
        <w:t xml:space="preserve"> years.</w:t>
      </w:r>
    </w:p>
    <w:p w14:paraId="1C508F97" w14:textId="176D270C" w:rsidR="023A2722" w:rsidRDefault="00EF4022" w:rsidP="006B4CDD">
      <w:pPr>
        <w:pStyle w:val="ListParagraph"/>
        <w:numPr>
          <w:ilvl w:val="0"/>
          <w:numId w:val="11"/>
        </w:numPr>
      </w:pPr>
      <w:r w:rsidRPr="005C233B">
        <w:rPr>
          <w:color w:val="auto"/>
        </w:rPr>
        <w:t>LEPs</w:t>
      </w:r>
      <w:r w:rsidR="023A2722" w:rsidRPr="005C233B">
        <w:rPr>
          <w:color w:val="auto"/>
        </w:rPr>
        <w:t xml:space="preserve"> with </w:t>
      </w:r>
      <w:r w:rsidR="023A2722">
        <w:t>current student-to-counselor ratio higher than 250 students per school counselor.</w:t>
      </w:r>
    </w:p>
    <w:p w14:paraId="78ADE989" w14:textId="5998CD2F" w:rsidR="00907EC3" w:rsidRPr="00907EC3" w:rsidRDefault="00907EC3" w:rsidP="006B4CDD">
      <w:pPr>
        <w:pStyle w:val="ListParagraph"/>
        <w:numPr>
          <w:ilvl w:val="0"/>
          <w:numId w:val="11"/>
        </w:numPr>
      </w:pPr>
      <w:r w:rsidRPr="5A2A5065">
        <w:t xml:space="preserve">Schools at which the </w:t>
      </w:r>
      <w:hyperlink r:id="rId23">
        <w:r w:rsidRPr="5A2A5065">
          <w:rPr>
            <w:rStyle w:val="Hyperlink"/>
          </w:rPr>
          <w:t>dropout rate</w:t>
        </w:r>
      </w:hyperlink>
      <w:r w:rsidRPr="5A2A5065">
        <w:t xml:space="preserve"> exceeds the statewide average. 202</w:t>
      </w:r>
      <w:r w:rsidR="6069902D" w:rsidRPr="5A2A5065">
        <w:t>2-23</w:t>
      </w:r>
      <w:r w:rsidRPr="5A2A5065">
        <w:t xml:space="preserve"> annual dropout rate for the State of Colorado is 2.</w:t>
      </w:r>
      <w:r w:rsidR="6C886818" w:rsidRPr="5A2A5065">
        <w:t>1</w:t>
      </w:r>
      <w:r w:rsidRPr="5A2A5065">
        <w:t xml:space="preserve">% OR percentage of K-3 students identified with </w:t>
      </w:r>
      <w:hyperlink r:id="rId24">
        <w:r w:rsidRPr="5A2A5065">
          <w:rPr>
            <w:rStyle w:val="Hyperlink"/>
          </w:rPr>
          <w:t>significant reading deficiency</w:t>
        </w:r>
      </w:hyperlink>
      <w:r w:rsidRPr="5A2A5065">
        <w:t xml:space="preserve"> at elementary schools that exceed the statewide average of 21.3% in 2021-2022; and</w:t>
      </w:r>
    </w:p>
    <w:p w14:paraId="42E52BB3" w14:textId="77777777" w:rsidR="00907EC3" w:rsidRPr="00907EC3" w:rsidRDefault="00907EC3" w:rsidP="006B4CDD">
      <w:pPr>
        <w:pStyle w:val="ListParagraph"/>
        <w:numPr>
          <w:ilvl w:val="0"/>
          <w:numId w:val="11"/>
        </w:numPr>
      </w:pPr>
      <w:r w:rsidRPr="5A2A5065">
        <w:t xml:space="preserve">Schools with a high percentage of students who are eligible for </w:t>
      </w:r>
      <w:hyperlink r:id="rId25">
        <w:r w:rsidRPr="5A2A5065">
          <w:rPr>
            <w:rStyle w:val="Hyperlink"/>
          </w:rPr>
          <w:t>Free and Reduced Lunch</w:t>
        </w:r>
      </w:hyperlink>
      <w:r w:rsidRPr="5A2A5065">
        <w:t xml:space="preserve"> exceeding the statewide K-12 rate of 40.2% from 2022-2023.</w:t>
      </w:r>
    </w:p>
    <w:p w14:paraId="6CCA407A" w14:textId="77777777" w:rsidR="00907EC3" w:rsidRPr="00907EC3" w:rsidRDefault="00907EC3" w:rsidP="006B4CDD">
      <w:pPr>
        <w:pStyle w:val="ListParagraph"/>
        <w:numPr>
          <w:ilvl w:val="0"/>
          <w:numId w:val="11"/>
        </w:numPr>
      </w:pPr>
      <w:hyperlink r:id="rId26">
        <w:r w:rsidRPr="5A2A5065">
          <w:rPr>
            <w:rStyle w:val="Hyperlink"/>
          </w:rPr>
          <w:t>Postsecondary remediation</w:t>
        </w:r>
      </w:hyperlink>
      <w:r w:rsidRPr="5A2A5065">
        <w:t xml:space="preserve"> (Developmental Education) rates at secondary schools that exceed the statewide average of 16.9% for the class of 2021;</w:t>
      </w:r>
    </w:p>
    <w:p w14:paraId="261868FB" w14:textId="41F25507" w:rsidR="00907EC3" w:rsidRPr="00907EC3" w:rsidRDefault="00907EC3" w:rsidP="006B4CDD">
      <w:pPr>
        <w:pStyle w:val="ListParagraph"/>
        <w:numPr>
          <w:ilvl w:val="0"/>
          <w:numId w:val="11"/>
        </w:numPr>
      </w:pPr>
      <w:hyperlink r:id="rId27">
        <w:r w:rsidRPr="48976E76">
          <w:rPr>
            <w:rStyle w:val="Hyperlink"/>
          </w:rPr>
          <w:t>Postsecondary matriculation</w:t>
        </w:r>
      </w:hyperlink>
      <w:r w:rsidRPr="48976E76">
        <w:t xml:space="preserve"> </w:t>
      </w:r>
      <w:r w:rsidR="42C84DD5" w:rsidRPr="48976E76">
        <w:t xml:space="preserve">(Postsecondary Enrollment) </w:t>
      </w:r>
      <w:r w:rsidRPr="48976E76">
        <w:t xml:space="preserve">rates that are below the statewide average of </w:t>
      </w:r>
      <w:r w:rsidR="6C853ABE" w:rsidRPr="48976E76">
        <w:t xml:space="preserve">49.9% </w:t>
      </w:r>
      <w:r w:rsidRPr="48976E76">
        <w:t xml:space="preserve">for the class of </w:t>
      </w:r>
      <w:r w:rsidR="4AAC9802" w:rsidRPr="48976E76">
        <w:t>2021</w:t>
      </w:r>
      <w:r w:rsidRPr="48976E76">
        <w:t xml:space="preserve">. </w:t>
      </w:r>
    </w:p>
    <w:p w14:paraId="1789F28C" w14:textId="4DB7AAC2" w:rsidR="005C233B" w:rsidRDefault="00907EC3" w:rsidP="005C233B">
      <w:pPr>
        <w:pStyle w:val="ListParagraph"/>
        <w:numPr>
          <w:ilvl w:val="0"/>
          <w:numId w:val="11"/>
        </w:numPr>
      </w:pPr>
      <w:r w:rsidRPr="005C233B">
        <w:rPr>
          <w:color w:val="auto"/>
        </w:rPr>
        <w:t xml:space="preserve">LEPs </w:t>
      </w:r>
      <w:r w:rsidRPr="5ACF0258">
        <w:t>(Districts/BOCES/Charter Schools) that have never received the grant.</w:t>
      </w:r>
      <w:r w:rsidR="00C46C57" w:rsidRPr="5ACF0258">
        <w:t xml:space="preserve"> </w:t>
      </w:r>
    </w:p>
    <w:p w14:paraId="22BE5778" w14:textId="2CD58CDE" w:rsidR="00907EC3" w:rsidRDefault="00EF4022" w:rsidP="005C233B">
      <w:pPr>
        <w:pStyle w:val="ListParagraph"/>
        <w:numPr>
          <w:ilvl w:val="0"/>
          <w:numId w:val="11"/>
        </w:numPr>
      </w:pPr>
      <w:r w:rsidRPr="005C233B">
        <w:rPr>
          <w:color w:val="auto"/>
        </w:rPr>
        <w:t>LEPs</w:t>
      </w:r>
      <w:r w:rsidR="00907EC3" w:rsidRPr="005C233B">
        <w:rPr>
          <w:color w:val="auto"/>
        </w:rPr>
        <w:t xml:space="preserve"> in </w:t>
      </w:r>
      <w:hyperlink r:id="rId28">
        <w:r w:rsidR="00907EC3" w:rsidRPr="0062688A">
          <w:rPr>
            <w:rStyle w:val="Hyperlink"/>
          </w:rPr>
          <w:t xml:space="preserve">geographic locations of </w:t>
        </w:r>
      </w:hyperlink>
      <w:r w:rsidR="00907EC3" w:rsidRPr="0062688A">
        <w:rPr>
          <w:rStyle w:val="Hyperlink"/>
        </w:rPr>
        <w:t>underserved areas</w:t>
      </w:r>
      <w:r w:rsidR="00633057" w:rsidRPr="0062688A">
        <w:t xml:space="preserve"> </w:t>
      </w:r>
      <w:r w:rsidR="00907EC3" w:rsidRPr="0062688A">
        <w:t>of the</w:t>
      </w:r>
      <w:r w:rsidR="00907EC3" w:rsidRPr="06B82D90">
        <w:t xml:space="preserve"> state.</w:t>
      </w:r>
    </w:p>
    <w:p w14:paraId="6F23A70B" w14:textId="77777777" w:rsidR="005C233B" w:rsidRPr="00907EC3" w:rsidRDefault="005C233B" w:rsidP="005C233B"/>
    <w:p w14:paraId="540159C9" w14:textId="0BEDFA92" w:rsidR="6EB76231" w:rsidRPr="005C233B" w:rsidRDefault="6EB76231" w:rsidP="6C5768C4">
      <w:pPr>
        <w:rPr>
          <w:b/>
          <w:bCs/>
          <w:color w:val="auto"/>
        </w:rPr>
      </w:pPr>
      <w:r w:rsidRPr="005C233B">
        <w:rPr>
          <w:b/>
          <w:bCs/>
          <w:color w:val="auto"/>
        </w:rPr>
        <w:t>*Each funded site on the application must meet priority considerations to receive the points.</w:t>
      </w:r>
    </w:p>
    <w:p w14:paraId="708B882A" w14:textId="1DAA3984" w:rsidR="6C5768C4" w:rsidRDefault="6C5768C4" w:rsidP="6C5768C4"/>
    <w:p w14:paraId="00DFF3F2" w14:textId="28E8D7F9" w:rsidR="004C46AB" w:rsidRPr="00D934F8" w:rsidRDefault="004C46AB" w:rsidP="00E655F9">
      <w:pPr>
        <w:pStyle w:val="Heading1"/>
      </w:pPr>
      <w:bookmarkStart w:id="5" w:name="_Toc81306101"/>
      <w:bookmarkStart w:id="6" w:name="_Toc155258970"/>
      <w:r w:rsidRPr="00D934F8">
        <w:t>Available Funds</w:t>
      </w:r>
      <w:bookmarkEnd w:id="5"/>
      <w:r w:rsidRPr="00D934F8">
        <w:t xml:space="preserve"> </w:t>
      </w:r>
      <w:r w:rsidR="00E64469">
        <w:t>and Duration of Grant</w:t>
      </w:r>
      <w:bookmarkEnd w:id="6"/>
    </w:p>
    <w:p w14:paraId="148FCB36" w14:textId="49461AC6" w:rsidR="004C46AB" w:rsidRDefault="00907EC3" w:rsidP="1C08C168">
      <w:r w:rsidRPr="1C08C168">
        <w:rPr>
          <w:b/>
          <w:bCs/>
        </w:rPr>
        <w:t xml:space="preserve">This application is being released but is contingent upon enacting pending appropriations to the </w:t>
      </w:r>
      <w:r w:rsidR="00EE20AC" w:rsidRPr="1C08C168">
        <w:rPr>
          <w:b/>
          <w:bCs/>
        </w:rPr>
        <w:t>SCCGP</w:t>
      </w:r>
      <w:r w:rsidRPr="1C08C168">
        <w:rPr>
          <w:b/>
          <w:bCs/>
        </w:rPr>
        <w:t xml:space="preserve"> f</w:t>
      </w:r>
      <w:r w:rsidRPr="6C5768C4">
        <w:rPr>
          <w:b/>
        </w:rPr>
        <w:t>or the 2025</w:t>
      </w:r>
      <w:r w:rsidR="453F2BF1" w:rsidRPr="6C5768C4">
        <w:rPr>
          <w:b/>
          <w:bCs/>
        </w:rPr>
        <w:t>-202</w:t>
      </w:r>
      <w:r w:rsidR="08BC51F0" w:rsidRPr="6C5768C4">
        <w:rPr>
          <w:b/>
          <w:bCs/>
        </w:rPr>
        <w:t>6</w:t>
      </w:r>
      <w:r w:rsidRPr="6C5768C4">
        <w:rPr>
          <w:b/>
        </w:rPr>
        <w:t xml:space="preserve"> school year</w:t>
      </w:r>
      <w:r w:rsidRPr="1C08C168">
        <w:rPr>
          <w:b/>
          <w:bCs/>
        </w:rPr>
        <w:t>.</w:t>
      </w:r>
      <w:r w:rsidRPr="1C08C168">
        <w:t xml:space="preserve"> The anticipated level of funding available for the 202</w:t>
      </w:r>
      <w:r w:rsidR="00593F9C">
        <w:t>5</w:t>
      </w:r>
      <w:r w:rsidRPr="1C08C168">
        <w:t>-202</w:t>
      </w:r>
      <w:r w:rsidR="00593F9C">
        <w:t>6</w:t>
      </w:r>
      <w:r w:rsidRPr="1C08C168">
        <w:t xml:space="preserve"> school year is approximately $600,000. </w:t>
      </w:r>
      <w:r w:rsidRPr="1C08C168">
        <w:lastRenderedPageBreak/>
        <w:t>Priority consideration will be given t</w:t>
      </w:r>
      <w:r w:rsidRPr="005C233B">
        <w:rPr>
          <w:color w:val="auto"/>
        </w:rPr>
        <w:t xml:space="preserve">o </w:t>
      </w:r>
      <w:r w:rsidR="002C3548" w:rsidRPr="005C233B">
        <w:rPr>
          <w:b/>
          <w:bCs/>
          <w:color w:val="auto"/>
          <w:kern w:val="2"/>
        </w:rPr>
        <w:t>LEP</w:t>
      </w:r>
      <w:r w:rsidR="002C3548" w:rsidRPr="005C233B">
        <w:rPr>
          <w:color w:val="auto"/>
        </w:rPr>
        <w:t>s</w:t>
      </w:r>
      <w:r w:rsidRPr="005C233B">
        <w:rPr>
          <w:color w:val="auto"/>
        </w:rPr>
        <w:t xml:space="preserve"> with </w:t>
      </w:r>
      <w:r w:rsidRPr="1C08C168">
        <w:t xml:space="preserve">schools that have not been previously funded. </w:t>
      </w:r>
      <w:r w:rsidR="00A517C2" w:rsidRPr="1C08C168">
        <w:rPr>
          <w:b/>
          <w:bCs/>
        </w:rPr>
        <w:t>In t</w:t>
      </w:r>
      <w:r w:rsidRPr="1C08C168">
        <w:rPr>
          <w:b/>
          <w:bCs/>
        </w:rPr>
        <w:t>he first year of the four-year grant cycle</w:t>
      </w:r>
      <w:r w:rsidR="00A517C2" w:rsidRPr="1C08C168">
        <w:rPr>
          <w:b/>
          <w:bCs/>
        </w:rPr>
        <w:t>,</w:t>
      </w:r>
      <w:r w:rsidRPr="1C08C168">
        <w:rPr>
          <w:b/>
          <w:bCs/>
        </w:rPr>
        <w:t xml:space="preserve"> individual awards will range between $30,000 and $50,000. The first year of the grant is developmental and will focus on an intentional data review, creation of SMART goals, program development, and direct services.</w:t>
      </w:r>
      <w:r w:rsidRPr="1C08C168">
        <w:t xml:space="preserve"> In the second, third, and fourth years of the grant, successful grantees may request up to $90,000 per funded school for implementation and increase of school counseling services. </w:t>
      </w:r>
      <w:r w:rsidRPr="1C08C168">
        <w:rPr>
          <w:b/>
          <w:bCs/>
        </w:rPr>
        <w:t>There is a limit of six funded sites per application based on state allocations.</w:t>
      </w:r>
      <w:r w:rsidRPr="1C08C168">
        <w:t xml:space="preserve"> The final funding amount will be based on identified need determined by the development year report.</w:t>
      </w:r>
    </w:p>
    <w:p w14:paraId="435414A8" w14:textId="77777777" w:rsidR="00907EC3" w:rsidRDefault="00907EC3" w:rsidP="00417633">
      <w:pPr>
        <w:rPr>
          <w:rFonts w:cstheme="minorHAnsi"/>
        </w:rPr>
      </w:pPr>
    </w:p>
    <w:p w14:paraId="692AE9E6" w14:textId="19EC1A9B" w:rsidR="00907EC3" w:rsidRPr="00907EC3" w:rsidRDefault="00907EC3" w:rsidP="1C08C168">
      <w:r w:rsidRPr="1C08C168">
        <w:t xml:space="preserve">Grants will be awarded for a four-year term beginning </w:t>
      </w:r>
      <w:r w:rsidRPr="005C233B">
        <w:rPr>
          <w:color w:val="auto"/>
        </w:rPr>
        <w:t>in the 2025</w:t>
      </w:r>
      <w:r w:rsidR="453F2BF1" w:rsidRPr="005C233B">
        <w:rPr>
          <w:color w:val="auto"/>
        </w:rPr>
        <w:t>-202</w:t>
      </w:r>
      <w:r w:rsidR="4B593227" w:rsidRPr="005C233B">
        <w:rPr>
          <w:color w:val="auto"/>
        </w:rPr>
        <w:t>6</w:t>
      </w:r>
      <w:r w:rsidRPr="005C233B">
        <w:rPr>
          <w:color w:val="auto"/>
        </w:rPr>
        <w:t xml:space="preserve"> school year</w:t>
      </w:r>
      <w:r w:rsidRPr="1C08C168">
        <w:t xml:space="preserve">. </w:t>
      </w:r>
      <w:r w:rsidRPr="1C08C168">
        <w:rPr>
          <w:b/>
          <w:bCs/>
        </w:rPr>
        <w:t>Note:</w:t>
      </w:r>
      <w:r w:rsidRPr="1C08C168">
        <w:t xml:space="preserve"> Each year of grant funding is contingent upon annual appropriations by the State Legislature. Funded applicants will be eligible for continued funding in the second, third, and fourth years of the grant cycle after successfully demonstrating the following: </w:t>
      </w:r>
    </w:p>
    <w:p w14:paraId="2E5BF918" w14:textId="5144D934" w:rsidR="00907EC3" w:rsidRPr="00E75105" w:rsidRDefault="00907EC3" w:rsidP="006B4CDD">
      <w:pPr>
        <w:pStyle w:val="ListParagraph"/>
        <w:numPr>
          <w:ilvl w:val="0"/>
          <w:numId w:val="12"/>
        </w:numPr>
        <w:rPr>
          <w:rFonts w:cstheme="minorHAnsi"/>
        </w:rPr>
      </w:pPr>
      <w:r w:rsidRPr="00E75105">
        <w:rPr>
          <w:rFonts w:cstheme="minorHAnsi"/>
        </w:rPr>
        <w:t>Submission of all required evaluation materials;</w:t>
      </w:r>
    </w:p>
    <w:p w14:paraId="196FCDB6" w14:textId="42970608" w:rsidR="00907EC3" w:rsidRPr="00E75105" w:rsidRDefault="004E61C6" w:rsidP="006B4CDD">
      <w:pPr>
        <w:pStyle w:val="ListParagraph"/>
        <w:numPr>
          <w:ilvl w:val="0"/>
          <w:numId w:val="12"/>
        </w:numPr>
      </w:pPr>
      <w:r w:rsidRPr="1C08C168">
        <w:t>P</w:t>
      </w:r>
      <w:r w:rsidR="00907EC3" w:rsidRPr="1C08C168">
        <w:t>rogress toward successfully meeting annual objectives;</w:t>
      </w:r>
    </w:p>
    <w:p w14:paraId="7133773C" w14:textId="63C230E7" w:rsidR="00907EC3" w:rsidRPr="00E75105" w:rsidRDefault="00907EC3" w:rsidP="006B4CDD">
      <w:pPr>
        <w:pStyle w:val="ListParagraph"/>
        <w:numPr>
          <w:ilvl w:val="0"/>
          <w:numId w:val="12"/>
        </w:numPr>
      </w:pPr>
      <w:r w:rsidRPr="1C08C168">
        <w:t>Thorough needs assessment, along with postsecondary and workforce readiness;</w:t>
      </w:r>
    </w:p>
    <w:p w14:paraId="5E723ADF" w14:textId="5818E836" w:rsidR="00907EC3" w:rsidRPr="00E75105" w:rsidRDefault="00907EC3" w:rsidP="006B4CDD">
      <w:pPr>
        <w:pStyle w:val="ListParagraph"/>
        <w:numPr>
          <w:ilvl w:val="0"/>
          <w:numId w:val="12"/>
        </w:numPr>
      </w:pPr>
      <w:r w:rsidRPr="1C08C168">
        <w:t>Completed program development report after the first year to demonstrate fidelity to proceed with years two, three, and four; and</w:t>
      </w:r>
    </w:p>
    <w:p w14:paraId="5F496370" w14:textId="6323E1EA" w:rsidR="00907EC3" w:rsidRPr="00E75105" w:rsidRDefault="00907EC3" w:rsidP="006B4CDD">
      <w:pPr>
        <w:pStyle w:val="ListParagraph"/>
        <w:numPr>
          <w:ilvl w:val="0"/>
          <w:numId w:val="12"/>
        </w:numPr>
      </w:pPr>
      <w:r w:rsidRPr="1C08C168">
        <w:t>Completed budgets and finalized funding amounts for years two, three, and four.</w:t>
      </w:r>
    </w:p>
    <w:p w14:paraId="1D78A525" w14:textId="77777777" w:rsidR="00907EC3" w:rsidRPr="00907EC3" w:rsidRDefault="00907EC3" w:rsidP="00907EC3">
      <w:pPr>
        <w:rPr>
          <w:rFonts w:cstheme="minorHAnsi"/>
        </w:rPr>
      </w:pPr>
    </w:p>
    <w:p w14:paraId="6B738974" w14:textId="77777777" w:rsidR="00737B03" w:rsidRPr="00D934F8" w:rsidRDefault="00737B03" w:rsidP="00DB3D8A">
      <w:pPr>
        <w:pStyle w:val="Heading1"/>
        <w:spacing w:line="260" w:lineRule="exact"/>
      </w:pPr>
      <w:bookmarkStart w:id="7" w:name="_Toc81306102"/>
      <w:bookmarkStart w:id="8" w:name="_Toc155258971"/>
      <w:r w:rsidRPr="00D934F8">
        <w:t>Allowable Use of Funds</w:t>
      </w:r>
      <w:bookmarkEnd w:id="7"/>
      <w:bookmarkEnd w:id="8"/>
    </w:p>
    <w:p w14:paraId="085552A9" w14:textId="425C632D" w:rsidR="00E75105" w:rsidRPr="00E75105" w:rsidRDefault="00E75105" w:rsidP="1C08C168">
      <w:pPr>
        <w:spacing w:line="260" w:lineRule="exact"/>
      </w:pPr>
      <w:r w:rsidRPr="1C08C168">
        <w:t xml:space="preserve">Funds may be used to </w:t>
      </w:r>
      <w:r w:rsidRPr="1C08C168">
        <w:rPr>
          <w:b/>
          <w:bCs/>
          <w:u w:val="single"/>
        </w:rPr>
        <w:t>supplement and not supplant</w:t>
      </w:r>
      <w:r w:rsidRPr="1C08C168">
        <w:rPr>
          <w:u w:val="single"/>
        </w:rPr>
        <w:t xml:space="preserve"> </w:t>
      </w:r>
      <w:r w:rsidR="7024CA92" w:rsidRPr="1C08C168">
        <w:rPr>
          <w:b/>
          <w:bCs/>
          <w:u w:val="single"/>
        </w:rPr>
        <w:t>or replace</w:t>
      </w:r>
      <w:r w:rsidR="7024CA92" w:rsidRPr="1C08C168">
        <w:t xml:space="preserve"> </w:t>
      </w:r>
      <w:r w:rsidRPr="1C08C168">
        <w:t>any monies currently being used to provide school counseling positions or activities.</w:t>
      </w:r>
    </w:p>
    <w:p w14:paraId="4C50C21C" w14:textId="77777777" w:rsidR="00E75105" w:rsidRPr="00E75105" w:rsidRDefault="00E75105" w:rsidP="00DB3D8A">
      <w:pPr>
        <w:spacing w:line="260" w:lineRule="exact"/>
        <w:rPr>
          <w:rFonts w:cstheme="minorHAnsi"/>
        </w:rPr>
      </w:pPr>
    </w:p>
    <w:p w14:paraId="51339D27" w14:textId="77777777" w:rsidR="00E75105" w:rsidRPr="00E75105" w:rsidRDefault="00E75105" w:rsidP="00DB3D8A">
      <w:pPr>
        <w:spacing w:line="260" w:lineRule="exact"/>
        <w:rPr>
          <w:rFonts w:cstheme="minorHAnsi"/>
          <w:b/>
          <w:bCs/>
        </w:rPr>
      </w:pPr>
      <w:r w:rsidRPr="00E75105">
        <w:rPr>
          <w:rFonts w:cstheme="minorHAnsi"/>
          <w:b/>
          <w:bCs/>
        </w:rPr>
        <w:t>Allowable activities include:</w:t>
      </w:r>
    </w:p>
    <w:p w14:paraId="735508E3" w14:textId="381F89E6" w:rsidR="0E27DCA4" w:rsidRDefault="00E75105" w:rsidP="006B4CDD">
      <w:pPr>
        <w:pStyle w:val="ListParagraph"/>
        <w:numPr>
          <w:ilvl w:val="0"/>
          <w:numId w:val="13"/>
        </w:numPr>
        <w:spacing w:line="260" w:lineRule="exact"/>
      </w:pPr>
      <w:r w:rsidRPr="1C08C168">
        <w:t>Licensed school counselor salaries and benefits for site-base, districtwide, or BOCES-wide positions</w:t>
      </w:r>
      <w:r w:rsidR="00717B9F" w:rsidRPr="1C08C168">
        <w:t>.</w:t>
      </w:r>
    </w:p>
    <w:p w14:paraId="1199810E" w14:textId="498A6CEC" w:rsidR="00373CCE" w:rsidRPr="005C233B" w:rsidRDefault="77F1D3DB" w:rsidP="006B4CDD">
      <w:pPr>
        <w:pStyle w:val="ListParagraph"/>
        <w:numPr>
          <w:ilvl w:val="1"/>
          <w:numId w:val="13"/>
        </w:numPr>
        <w:spacing w:line="260" w:lineRule="exact"/>
        <w:rPr>
          <w:color w:val="auto"/>
        </w:rPr>
      </w:pPr>
      <w:r w:rsidRPr="005C233B">
        <w:rPr>
          <w:color w:val="auto"/>
        </w:rPr>
        <w:t xml:space="preserve">Grant </w:t>
      </w:r>
      <w:r w:rsidR="00CE0098" w:rsidRPr="005C233B">
        <w:rPr>
          <w:color w:val="auto"/>
        </w:rPr>
        <w:t xml:space="preserve">Year </w:t>
      </w:r>
      <w:r w:rsidR="00B2402B" w:rsidRPr="005C233B">
        <w:rPr>
          <w:color w:val="auto"/>
        </w:rPr>
        <w:t>One</w:t>
      </w:r>
      <w:r w:rsidR="0DDAAAB8" w:rsidRPr="005C233B">
        <w:rPr>
          <w:color w:val="auto"/>
        </w:rPr>
        <w:t>:</w:t>
      </w:r>
      <w:r w:rsidR="0038547C" w:rsidRPr="005C233B">
        <w:rPr>
          <w:color w:val="auto"/>
        </w:rPr>
        <w:t xml:space="preserve"> </w:t>
      </w:r>
      <w:r w:rsidR="00373CCE" w:rsidRPr="005C233B">
        <w:rPr>
          <w:color w:val="auto"/>
        </w:rPr>
        <w:t xml:space="preserve">School counselor </w:t>
      </w:r>
      <w:r w:rsidR="5BFD1685" w:rsidRPr="005C233B">
        <w:rPr>
          <w:color w:val="auto"/>
        </w:rPr>
        <w:t>salaries and benefits</w:t>
      </w:r>
      <w:r w:rsidR="00601AF9" w:rsidRPr="005C233B">
        <w:rPr>
          <w:color w:val="auto"/>
        </w:rPr>
        <w:t xml:space="preserve"> </w:t>
      </w:r>
      <w:r w:rsidR="00A36B7C" w:rsidRPr="005C233B">
        <w:rPr>
          <w:color w:val="auto"/>
        </w:rPr>
        <w:t>are</w:t>
      </w:r>
      <w:r w:rsidR="00373CCE" w:rsidRPr="005C233B">
        <w:rPr>
          <w:color w:val="auto"/>
        </w:rPr>
        <w:t xml:space="preserve"> </w:t>
      </w:r>
      <w:r w:rsidR="7F6285A6" w:rsidRPr="005C233B">
        <w:rPr>
          <w:color w:val="auto"/>
        </w:rPr>
        <w:t xml:space="preserve">an </w:t>
      </w:r>
      <w:r w:rsidR="00373CCE" w:rsidRPr="005C233B">
        <w:rPr>
          <w:color w:val="auto"/>
        </w:rPr>
        <w:t>optional</w:t>
      </w:r>
      <w:r w:rsidR="00402A8E" w:rsidRPr="005C233B">
        <w:rPr>
          <w:color w:val="auto"/>
        </w:rPr>
        <w:t xml:space="preserve"> use of funds</w:t>
      </w:r>
      <w:r w:rsidR="00A36B7C" w:rsidRPr="005C233B">
        <w:rPr>
          <w:color w:val="auto"/>
        </w:rPr>
        <w:t xml:space="preserve"> to support </w:t>
      </w:r>
      <w:r w:rsidR="00B2402B" w:rsidRPr="005C233B">
        <w:rPr>
          <w:color w:val="auto"/>
        </w:rPr>
        <w:t>grant work</w:t>
      </w:r>
      <w:r w:rsidR="234C1D81" w:rsidRPr="005C233B">
        <w:rPr>
          <w:color w:val="auto"/>
        </w:rPr>
        <w:t xml:space="preserve"> in year one only.</w:t>
      </w:r>
    </w:p>
    <w:p w14:paraId="0CE9AF73" w14:textId="63DC86CC" w:rsidR="0038547C" w:rsidRPr="005C233B" w:rsidRDefault="00545005" w:rsidP="006B4CDD">
      <w:pPr>
        <w:pStyle w:val="ListParagraph"/>
        <w:numPr>
          <w:ilvl w:val="1"/>
          <w:numId w:val="13"/>
        </w:numPr>
        <w:spacing w:line="260" w:lineRule="exact"/>
        <w:rPr>
          <w:color w:val="auto"/>
        </w:rPr>
      </w:pPr>
      <w:r w:rsidRPr="005C233B">
        <w:rPr>
          <w:color w:val="auto"/>
        </w:rPr>
        <w:t xml:space="preserve">Grant </w:t>
      </w:r>
      <w:r w:rsidR="0038547C" w:rsidRPr="005C233B">
        <w:rPr>
          <w:color w:val="auto"/>
        </w:rPr>
        <w:t>Year</w:t>
      </w:r>
      <w:r w:rsidR="3D2C59BA" w:rsidRPr="005C233B">
        <w:rPr>
          <w:color w:val="auto"/>
        </w:rPr>
        <w:t>s</w:t>
      </w:r>
      <w:r w:rsidR="0038547C" w:rsidRPr="005C233B">
        <w:rPr>
          <w:color w:val="auto"/>
        </w:rPr>
        <w:t xml:space="preserve"> </w:t>
      </w:r>
      <w:r w:rsidR="00B2402B" w:rsidRPr="005C233B">
        <w:rPr>
          <w:color w:val="auto"/>
        </w:rPr>
        <w:t>Two-Four</w:t>
      </w:r>
      <w:r w:rsidRPr="005C233B">
        <w:rPr>
          <w:color w:val="auto"/>
        </w:rPr>
        <w:t>:</w:t>
      </w:r>
      <w:r w:rsidR="00556781" w:rsidRPr="005C233B">
        <w:rPr>
          <w:color w:val="auto"/>
        </w:rPr>
        <w:t xml:space="preserve"> 1.0 </w:t>
      </w:r>
      <w:r w:rsidR="0038547C" w:rsidRPr="005C233B">
        <w:rPr>
          <w:color w:val="auto"/>
        </w:rPr>
        <w:t>School counselor</w:t>
      </w:r>
      <w:r w:rsidR="00556781" w:rsidRPr="005C233B">
        <w:rPr>
          <w:color w:val="auto"/>
        </w:rPr>
        <w:t xml:space="preserve"> FTE</w:t>
      </w:r>
      <w:r w:rsidR="0038547C" w:rsidRPr="005C233B">
        <w:rPr>
          <w:color w:val="auto"/>
        </w:rPr>
        <w:t xml:space="preserve"> salaries and benefits</w:t>
      </w:r>
      <w:r w:rsidR="00A63EBC" w:rsidRPr="005C233B">
        <w:rPr>
          <w:color w:val="auto"/>
        </w:rPr>
        <w:t xml:space="preserve"> are</w:t>
      </w:r>
      <w:r w:rsidR="00556781" w:rsidRPr="005C233B">
        <w:rPr>
          <w:color w:val="auto"/>
        </w:rPr>
        <w:t xml:space="preserve"> </w:t>
      </w:r>
      <w:r w:rsidR="0038547C" w:rsidRPr="005C233B">
        <w:rPr>
          <w:color w:val="auto"/>
        </w:rPr>
        <w:t xml:space="preserve">required </w:t>
      </w:r>
      <w:r w:rsidR="00153D05" w:rsidRPr="005C233B">
        <w:rPr>
          <w:color w:val="auto"/>
        </w:rPr>
        <w:t>per funded site</w:t>
      </w:r>
      <w:r w:rsidR="04E3264A" w:rsidRPr="005C233B">
        <w:rPr>
          <w:color w:val="auto"/>
        </w:rPr>
        <w:t>.</w:t>
      </w:r>
      <w:r w:rsidR="00556781" w:rsidRPr="005C233B">
        <w:rPr>
          <w:color w:val="auto"/>
        </w:rPr>
        <w:t xml:space="preserve"> </w:t>
      </w:r>
    </w:p>
    <w:p w14:paraId="39A9EB42" w14:textId="38995017" w:rsidR="00E75105" w:rsidRPr="00E75105" w:rsidRDefault="00E75105" w:rsidP="006B4CDD">
      <w:pPr>
        <w:pStyle w:val="ListParagraph"/>
        <w:numPr>
          <w:ilvl w:val="0"/>
          <w:numId w:val="13"/>
        </w:numPr>
        <w:spacing w:line="260" w:lineRule="exact"/>
      </w:pPr>
      <w:r w:rsidRPr="1C08C168">
        <w:t xml:space="preserve">Grant related travel to in-person required </w:t>
      </w:r>
      <w:r w:rsidR="6F9E1499">
        <w:t>training</w:t>
      </w:r>
      <w:r w:rsidRPr="1C08C168">
        <w:t xml:space="preserve"> and professional development</w:t>
      </w:r>
      <w:r w:rsidR="00717B9F" w:rsidRPr="1C08C168">
        <w:t>.</w:t>
      </w:r>
    </w:p>
    <w:p w14:paraId="46B30E94" w14:textId="5693C1C0" w:rsidR="00E75105" w:rsidRPr="00E75105" w:rsidRDefault="00E75105" w:rsidP="006B4CDD">
      <w:pPr>
        <w:pStyle w:val="ListParagraph"/>
        <w:numPr>
          <w:ilvl w:val="0"/>
          <w:numId w:val="13"/>
        </w:numPr>
        <w:spacing w:line="260" w:lineRule="exact"/>
      </w:pPr>
      <w:r w:rsidRPr="1C08C168">
        <w:t>Career awareness and postsecondary preparatory services</w:t>
      </w:r>
      <w:r w:rsidR="00717B9F" w:rsidRPr="1C08C168">
        <w:t>.</w:t>
      </w:r>
      <w:r w:rsidRPr="1C08C168">
        <w:t xml:space="preserve"> </w:t>
      </w:r>
    </w:p>
    <w:p w14:paraId="5E43282B" w14:textId="3EDFBE3C" w:rsidR="00E75105" w:rsidRPr="00E75105" w:rsidRDefault="00E75105" w:rsidP="006B4CDD">
      <w:pPr>
        <w:pStyle w:val="ListParagraph"/>
        <w:numPr>
          <w:ilvl w:val="0"/>
          <w:numId w:val="13"/>
        </w:numPr>
        <w:spacing w:line="260" w:lineRule="exact"/>
      </w:pPr>
      <w:r w:rsidRPr="1C08C168">
        <w:t>Professional development</w:t>
      </w:r>
      <w:r w:rsidR="00717B9F" w:rsidRPr="1C08C168">
        <w:t>.</w:t>
      </w:r>
    </w:p>
    <w:p w14:paraId="5168E2BF" w14:textId="2D0382CB" w:rsidR="00E75105" w:rsidRPr="005C233B" w:rsidRDefault="003A5E3D" w:rsidP="006B4CDD">
      <w:pPr>
        <w:pStyle w:val="ListParagraph"/>
        <w:numPr>
          <w:ilvl w:val="0"/>
          <w:numId w:val="13"/>
        </w:numPr>
        <w:spacing w:line="260" w:lineRule="exact"/>
        <w:rPr>
          <w:color w:val="auto"/>
        </w:rPr>
      </w:pPr>
      <w:r w:rsidRPr="005C233B">
        <w:rPr>
          <w:rStyle w:val="normaltextrun"/>
          <w:rFonts w:ascii="Calibri" w:hAnsi="Calibri" w:cs="Calibri"/>
          <w:color w:val="auto"/>
          <w:shd w:val="clear" w:color="auto" w:fill="FFFFFF"/>
        </w:rPr>
        <w:t>Events, supplies, and technology related to comprehensive school counseling program development and implementation; and</w:t>
      </w:r>
      <w:r w:rsidRPr="005C233B">
        <w:rPr>
          <w:rStyle w:val="eop"/>
          <w:rFonts w:ascii="Calibri" w:hAnsi="Calibri" w:cs="Calibri"/>
          <w:color w:val="auto"/>
          <w:shd w:val="clear" w:color="auto" w:fill="FFFFFF"/>
        </w:rPr>
        <w:t> </w:t>
      </w:r>
      <w:r w:rsidR="0057036F" w:rsidRPr="005C233B">
        <w:rPr>
          <w:color w:val="auto"/>
        </w:rPr>
        <w:t>s</w:t>
      </w:r>
      <w:r w:rsidR="00E75105" w:rsidRPr="005C233B">
        <w:rPr>
          <w:color w:val="auto"/>
        </w:rPr>
        <w:t>chool counseling program development and implementation</w:t>
      </w:r>
      <w:r w:rsidR="00717B9F" w:rsidRPr="005C233B">
        <w:rPr>
          <w:color w:val="auto"/>
        </w:rPr>
        <w:t>.</w:t>
      </w:r>
    </w:p>
    <w:p w14:paraId="3FCF8D28" w14:textId="633D845E" w:rsidR="00E75105" w:rsidRPr="00E75105" w:rsidRDefault="00E75105" w:rsidP="006B4CDD">
      <w:pPr>
        <w:pStyle w:val="ListParagraph"/>
        <w:numPr>
          <w:ilvl w:val="0"/>
          <w:numId w:val="13"/>
        </w:numPr>
        <w:spacing w:line="260" w:lineRule="exact"/>
        <w:rPr>
          <w:rFonts w:cstheme="minorHAnsi"/>
        </w:rPr>
      </w:pPr>
      <w:r w:rsidRPr="00E75105">
        <w:rPr>
          <w:rFonts w:cstheme="minorHAnsi"/>
        </w:rPr>
        <w:t>Consulting services.</w:t>
      </w:r>
    </w:p>
    <w:p w14:paraId="18671438" w14:textId="77777777" w:rsidR="00E75105" w:rsidRPr="00E75105" w:rsidRDefault="00E75105" w:rsidP="00DB3D8A">
      <w:pPr>
        <w:spacing w:line="260" w:lineRule="exact"/>
        <w:rPr>
          <w:rFonts w:cstheme="minorHAnsi"/>
        </w:rPr>
      </w:pPr>
    </w:p>
    <w:p w14:paraId="457F7645" w14:textId="77777777" w:rsidR="00E75105" w:rsidRPr="00E75105" w:rsidRDefault="00E75105" w:rsidP="00DB3D8A">
      <w:pPr>
        <w:spacing w:line="260" w:lineRule="exact"/>
        <w:rPr>
          <w:rFonts w:cstheme="minorHAnsi"/>
          <w:b/>
          <w:bCs/>
        </w:rPr>
      </w:pPr>
      <w:r w:rsidRPr="00E75105">
        <w:rPr>
          <w:rFonts w:cstheme="minorHAnsi"/>
          <w:b/>
          <w:bCs/>
        </w:rPr>
        <w:t>Funds may not be used for the following (including, but not limited to):</w:t>
      </w:r>
    </w:p>
    <w:p w14:paraId="45E90B4F" w14:textId="5434DAA4" w:rsidR="00E75105" w:rsidRPr="00E75105" w:rsidRDefault="00E75105" w:rsidP="006B4CDD">
      <w:pPr>
        <w:pStyle w:val="ListParagraph"/>
        <w:numPr>
          <w:ilvl w:val="0"/>
          <w:numId w:val="14"/>
        </w:numPr>
        <w:spacing w:line="260" w:lineRule="exact"/>
      </w:pPr>
      <w:r w:rsidRPr="1C08C168">
        <w:t>Capital equipment</w:t>
      </w:r>
      <w:r w:rsidR="07C91920" w:rsidRPr="1C08C168">
        <w:t>.</w:t>
      </w:r>
    </w:p>
    <w:p w14:paraId="1863B22A" w14:textId="57BBC848" w:rsidR="00E75105" w:rsidRPr="00E75105" w:rsidRDefault="00E75105" w:rsidP="006B4CDD">
      <w:pPr>
        <w:pStyle w:val="ListParagraph"/>
        <w:numPr>
          <w:ilvl w:val="0"/>
          <w:numId w:val="14"/>
        </w:numPr>
        <w:spacing w:line="260" w:lineRule="exact"/>
      </w:pPr>
      <w:r w:rsidRPr="1C08C168">
        <w:t>Building improvements, construction, or maintenance</w:t>
      </w:r>
      <w:r w:rsidR="14CBF0B2" w:rsidRPr="1C08C168">
        <w:t>.</w:t>
      </w:r>
    </w:p>
    <w:p w14:paraId="43B6AE47" w14:textId="416739A3" w:rsidR="00E75105" w:rsidRPr="00E75105" w:rsidRDefault="00E75105" w:rsidP="006B4CDD">
      <w:pPr>
        <w:pStyle w:val="ListParagraph"/>
        <w:numPr>
          <w:ilvl w:val="0"/>
          <w:numId w:val="14"/>
        </w:numPr>
        <w:spacing w:line="260" w:lineRule="exact"/>
      </w:pPr>
      <w:r w:rsidRPr="1C08C168">
        <w:t xml:space="preserve">Indirect costs, or </w:t>
      </w:r>
      <w:r w:rsidRPr="1C08C168">
        <w:rPr>
          <w:u w:val="single"/>
        </w:rPr>
        <w:t>incentives for students and or staff</w:t>
      </w:r>
      <w:r w:rsidR="58802073" w:rsidRPr="1C08C168">
        <w:rPr>
          <w:u w:val="single"/>
        </w:rPr>
        <w:t>.</w:t>
      </w:r>
    </w:p>
    <w:p w14:paraId="2E5B6088" w14:textId="44DE3974" w:rsidR="00C46C57" w:rsidRPr="00C46C57" w:rsidRDefault="00C46C57" w:rsidP="006B4CDD">
      <w:pPr>
        <w:numPr>
          <w:ilvl w:val="0"/>
          <w:numId w:val="14"/>
        </w:numPr>
        <w:pBdr>
          <w:top w:val="nil"/>
          <w:left w:val="nil"/>
          <w:bottom w:val="nil"/>
          <w:right w:val="nil"/>
          <w:between w:val="nil"/>
        </w:pBdr>
        <w:spacing w:line="260" w:lineRule="exact"/>
        <w:rPr>
          <w:color w:val="auto"/>
        </w:rPr>
      </w:pPr>
      <w:r w:rsidRPr="1C08C168">
        <w:rPr>
          <w:color w:val="auto"/>
        </w:rPr>
        <w:t xml:space="preserve">FTE related to </w:t>
      </w:r>
      <w:r w:rsidR="4484E853" w:rsidRPr="1C08C168">
        <w:rPr>
          <w:color w:val="auto"/>
        </w:rPr>
        <w:t>non-school counseling positions</w:t>
      </w:r>
      <w:r w:rsidRPr="1C08C168">
        <w:rPr>
          <w:color w:val="auto"/>
        </w:rPr>
        <w:t xml:space="preserve"> (i.e., school psychologists, social workers, clinical counselors).</w:t>
      </w:r>
    </w:p>
    <w:p w14:paraId="5359E2B1" w14:textId="77777777" w:rsidR="00E75105" w:rsidRDefault="00E75105" w:rsidP="00DB3D8A">
      <w:pPr>
        <w:spacing w:line="260" w:lineRule="exact"/>
        <w:rPr>
          <w:rFonts w:cstheme="minorHAnsi"/>
        </w:rPr>
      </w:pPr>
    </w:p>
    <w:p w14:paraId="6CCCBD86" w14:textId="5C4602CD" w:rsidR="00E75105" w:rsidRPr="00E75105" w:rsidRDefault="00E75105" w:rsidP="1C08C168">
      <w:pPr>
        <w:spacing w:line="260" w:lineRule="exact"/>
      </w:pPr>
      <w:r w:rsidRPr="1C08C168">
        <w:rPr>
          <w:b/>
          <w:bCs/>
        </w:rPr>
        <w:t>Note:</w:t>
      </w:r>
      <w:r w:rsidRPr="1C08C168">
        <w:t xml:space="preserve"> </w:t>
      </w:r>
      <w:r w:rsidR="00F37119" w:rsidRPr="1C08C168">
        <w:t>A</w:t>
      </w:r>
      <w:r w:rsidRPr="1C08C168">
        <w:t xml:space="preserve">pplicants must budget for </w:t>
      </w:r>
      <w:r w:rsidR="00F37119" w:rsidRPr="1C08C168">
        <w:t xml:space="preserve">a Professional Development plan and for </w:t>
      </w:r>
      <w:r w:rsidRPr="1C08C168">
        <w:t>a team to attend three, one-day grant trainings during each year of the grant cycle. Year one must budget for a team member to attend monthly webinars. Dates and locations for summer, fall and spring training will be announced later</w:t>
      </w:r>
      <w:r w:rsidR="009962C3" w:rsidRPr="1C08C168">
        <w:t>.</w:t>
      </w:r>
      <w:r w:rsidR="695CB6E9" w:rsidRPr="1C08C168">
        <w:t xml:space="preserve"> </w:t>
      </w:r>
      <w:r w:rsidR="009962C3" w:rsidRPr="1C08C168">
        <w:t>P</w:t>
      </w:r>
      <w:r w:rsidRPr="1C08C168">
        <w:t xml:space="preserve">lan budgets for travel within the state of Colorado. Regional sessions may be scheduled. </w:t>
      </w:r>
    </w:p>
    <w:p w14:paraId="058FBE8F" w14:textId="77777777" w:rsidR="00E75105" w:rsidRPr="00E75105" w:rsidRDefault="00E75105" w:rsidP="00DB3D8A">
      <w:pPr>
        <w:spacing w:line="260" w:lineRule="exact"/>
        <w:rPr>
          <w:rFonts w:cstheme="minorHAnsi"/>
        </w:rPr>
      </w:pPr>
    </w:p>
    <w:p w14:paraId="768E379B" w14:textId="0C98A10C" w:rsidR="00E75105" w:rsidRPr="00E75105" w:rsidRDefault="00E75105" w:rsidP="00DB3D8A">
      <w:pPr>
        <w:spacing w:line="260" w:lineRule="exact"/>
        <w:rPr>
          <w:rFonts w:cstheme="minorHAnsi"/>
          <w:b/>
          <w:bCs/>
        </w:rPr>
      </w:pPr>
      <w:r w:rsidRPr="00E75105">
        <w:rPr>
          <w:rFonts w:cstheme="minorHAnsi"/>
          <w:b/>
          <w:bCs/>
        </w:rPr>
        <w:t>Required Trainings</w:t>
      </w:r>
      <w:r w:rsidR="00052740">
        <w:rPr>
          <w:rFonts w:cstheme="minorHAnsi"/>
          <w:b/>
          <w:bCs/>
        </w:rPr>
        <w:t>:</w:t>
      </w:r>
    </w:p>
    <w:p w14:paraId="5C50319B" w14:textId="0BBA862D" w:rsidR="00E75105" w:rsidRDefault="00DD5FD2" w:rsidP="1C08C168">
      <w:pPr>
        <w:spacing w:line="260" w:lineRule="exact"/>
      </w:pPr>
      <w:r w:rsidRPr="1C08C168">
        <w:t>T</w:t>
      </w:r>
      <w:r w:rsidR="00E75105" w:rsidRPr="1C08C168">
        <w:t xml:space="preserve">rainings provide professional development consistent with grant expectations for postsecondary preparation counseling. </w:t>
      </w:r>
      <w:r w:rsidR="00E75105" w:rsidRPr="1C08C168">
        <w:rPr>
          <w:b/>
          <w:bCs/>
        </w:rPr>
        <w:t xml:space="preserve">Key staff most closely related to the success of the grant (e.g., school counselors, teachers, administrators) must attend. </w:t>
      </w:r>
      <w:r w:rsidR="00674A60" w:rsidRPr="1C08C168">
        <w:rPr>
          <w:b/>
          <w:bCs/>
        </w:rPr>
        <w:t>I</w:t>
      </w:r>
      <w:r w:rsidR="00E75105" w:rsidRPr="1C08C168">
        <w:rPr>
          <w:b/>
          <w:bCs/>
        </w:rPr>
        <w:t xml:space="preserve">n each year of funding, </w:t>
      </w:r>
      <w:r w:rsidR="00674A60" w:rsidRPr="1C08C168">
        <w:rPr>
          <w:b/>
          <w:bCs/>
        </w:rPr>
        <w:t xml:space="preserve">counselors funded </w:t>
      </w:r>
      <w:proofErr w:type="gramStart"/>
      <w:r w:rsidR="00674A60" w:rsidRPr="1C08C168">
        <w:rPr>
          <w:b/>
          <w:bCs/>
        </w:rPr>
        <w:t>with</w:t>
      </w:r>
      <w:proofErr w:type="gramEnd"/>
      <w:r w:rsidR="00674A60" w:rsidRPr="1C08C168">
        <w:rPr>
          <w:b/>
          <w:bCs/>
        </w:rPr>
        <w:t xml:space="preserve"> Counselor Corps grant dollars and </w:t>
      </w:r>
      <w:r w:rsidR="00E75105" w:rsidRPr="1C08C168">
        <w:rPr>
          <w:b/>
          <w:bCs/>
        </w:rPr>
        <w:t>at least one school leadership member (principal or assistant principal and school counseling team, if applicable) must attend the trainings.</w:t>
      </w:r>
    </w:p>
    <w:p w14:paraId="043DB517" w14:textId="77777777" w:rsidR="00E75105" w:rsidRDefault="00E75105" w:rsidP="00DB3D8A">
      <w:pPr>
        <w:spacing w:line="260" w:lineRule="exact"/>
        <w:rPr>
          <w:rFonts w:cstheme="minorHAnsi"/>
        </w:rPr>
      </w:pPr>
    </w:p>
    <w:p w14:paraId="6C69E1B5" w14:textId="77777777" w:rsidR="005C233B" w:rsidRDefault="005C233B" w:rsidP="00DB3D8A">
      <w:pPr>
        <w:spacing w:line="260" w:lineRule="exact"/>
        <w:rPr>
          <w:rFonts w:cstheme="minorHAnsi"/>
        </w:rPr>
      </w:pPr>
    </w:p>
    <w:p w14:paraId="59FF003C" w14:textId="77777777" w:rsidR="00E75105" w:rsidRPr="001E33D2" w:rsidRDefault="00E75105" w:rsidP="00DB3D8A">
      <w:pPr>
        <w:spacing w:line="260" w:lineRule="exact"/>
        <w:rPr>
          <w:rFonts w:cstheme="minorHAnsi"/>
          <w:b/>
          <w:bCs/>
        </w:rPr>
      </w:pPr>
      <w:r w:rsidRPr="001E33D2">
        <w:rPr>
          <w:rFonts w:cstheme="minorHAnsi"/>
          <w:b/>
          <w:bCs/>
        </w:rPr>
        <w:lastRenderedPageBreak/>
        <w:t>Funding Process:</w:t>
      </w:r>
    </w:p>
    <w:p w14:paraId="382E58C4" w14:textId="7C57A40C" w:rsidR="00E75105" w:rsidRDefault="00E75105" w:rsidP="1C08C168">
      <w:pPr>
        <w:spacing w:line="260" w:lineRule="exact"/>
      </w:pPr>
      <w:r w:rsidRPr="1C08C168">
        <w:t xml:space="preserve">Year 1 of the SCCGP funding is a planning year for the Development Year Process. The funds are used to identify district and school needs and guide SMART goal development. The development year award is $30,000 - $50,000. The goals will be multi-year and multi-tiered for the remaining years of the grant. </w:t>
      </w:r>
      <w:r w:rsidRPr="1C08C168">
        <w:rPr>
          <w:b/>
          <w:bCs/>
        </w:rPr>
        <w:t>A successful planning year is necessary for funding to be available for the implementation years (Years 2, 3, and 4).</w:t>
      </w:r>
      <w:r w:rsidRPr="1C08C168">
        <w:t xml:space="preserve"> Successful grantees can request up to $90,000 per funded school for implementation and increase of school counseling services. The final funding amount will be based on identified need as determined by the development year report.</w:t>
      </w:r>
    </w:p>
    <w:p w14:paraId="168395FE" w14:textId="77777777" w:rsidR="005C233B" w:rsidRDefault="005C233B" w:rsidP="1C08C168">
      <w:pPr>
        <w:spacing w:line="260" w:lineRule="exact"/>
      </w:pPr>
    </w:p>
    <w:p w14:paraId="4CAC640E" w14:textId="77777777" w:rsidR="00572D17" w:rsidRPr="00D934F8" w:rsidRDefault="00572D17" w:rsidP="00E655F9">
      <w:pPr>
        <w:pStyle w:val="Heading1"/>
      </w:pPr>
      <w:bookmarkStart w:id="9" w:name="_Toc81306104"/>
      <w:bookmarkStart w:id="10" w:name="_Toc155258972"/>
      <w:r w:rsidRPr="00D934F8">
        <w:t>Evaluation and Reporting</w:t>
      </w:r>
      <w:bookmarkEnd w:id="9"/>
      <w:bookmarkEnd w:id="10"/>
    </w:p>
    <w:p w14:paraId="748CF6AE" w14:textId="311B2C32" w:rsidR="001E2C7B" w:rsidRDefault="00572D17" w:rsidP="1C08C168">
      <w:r w:rsidRPr="005C233B">
        <w:rPr>
          <w:color w:val="auto"/>
        </w:rPr>
        <w:t>Each</w:t>
      </w:r>
      <w:r w:rsidR="00CB117F" w:rsidRPr="005C233B">
        <w:rPr>
          <w:b/>
          <w:bCs/>
          <w:color w:val="auto"/>
          <w:kern w:val="2"/>
        </w:rPr>
        <w:t xml:space="preserve"> LEP</w:t>
      </w:r>
      <w:r w:rsidR="00CB117F" w:rsidRPr="005C233B">
        <w:rPr>
          <w:color w:val="auto"/>
        </w:rPr>
        <w:t xml:space="preserve"> </w:t>
      </w:r>
      <w:r w:rsidRPr="005C233B">
        <w:rPr>
          <w:color w:val="auto"/>
        </w:rPr>
        <w:t xml:space="preserve">that </w:t>
      </w:r>
      <w:r w:rsidRPr="1C08C168">
        <w:t xml:space="preserve">receives </w:t>
      </w:r>
      <w:r w:rsidR="00052740" w:rsidRPr="1C08C168">
        <w:t>funds</w:t>
      </w:r>
      <w:r w:rsidRPr="1C08C168">
        <w:t xml:space="preserve"> through the </w:t>
      </w:r>
      <w:r w:rsidR="00EE20AC" w:rsidRPr="1C08C168">
        <w:t>SCCGP</w:t>
      </w:r>
      <w:r w:rsidR="0C8A2DAB" w:rsidRPr="1C08C168">
        <w:t xml:space="preserve"> </w:t>
      </w:r>
      <w:r w:rsidR="008A1F19" w:rsidRPr="1C08C168">
        <w:t>must</w:t>
      </w:r>
      <w:r w:rsidRPr="1C08C168">
        <w:t xml:space="preserve"> report, at a minimum, the following information to the Department on </w:t>
      </w:r>
      <w:r w:rsidR="00052740" w:rsidRPr="1C08C168">
        <w:t>each year during the term of the grant:</w:t>
      </w:r>
    </w:p>
    <w:p w14:paraId="57C20A68" w14:textId="77777777" w:rsidR="00052740" w:rsidRDefault="00052740" w:rsidP="00052740">
      <w:pPr>
        <w:rPr>
          <w:rFonts w:cstheme="minorHAnsi"/>
        </w:rPr>
      </w:pPr>
    </w:p>
    <w:p w14:paraId="61E0123A" w14:textId="62279BD7" w:rsidR="00052740" w:rsidRPr="00052740" w:rsidRDefault="00052740" w:rsidP="00052740">
      <w:pPr>
        <w:rPr>
          <w:rFonts w:cstheme="minorHAnsi"/>
          <w:b/>
          <w:bCs/>
        </w:rPr>
      </w:pPr>
      <w:r w:rsidRPr="00052740">
        <w:rPr>
          <w:rFonts w:cstheme="minorHAnsi"/>
          <w:b/>
          <w:bCs/>
        </w:rPr>
        <w:t>Development Year Reporting Requirements</w:t>
      </w:r>
      <w:r>
        <w:rPr>
          <w:rFonts w:cstheme="minorHAnsi"/>
          <w:b/>
          <w:bCs/>
        </w:rPr>
        <w:t xml:space="preserve"> [Year 1]:</w:t>
      </w:r>
    </w:p>
    <w:p w14:paraId="6C28276A" w14:textId="3514AF34" w:rsidR="00052740" w:rsidRPr="00052740" w:rsidRDefault="00052740" w:rsidP="00052740">
      <w:pPr>
        <w:rPr>
          <w:rFonts w:cstheme="minorHAnsi"/>
        </w:rPr>
      </w:pPr>
      <w:r w:rsidRPr="00052740">
        <w:rPr>
          <w:rFonts w:cstheme="minorHAnsi"/>
        </w:rPr>
        <w:t>(to include but not limited to)</w:t>
      </w:r>
    </w:p>
    <w:p w14:paraId="4A8D55F4" w14:textId="23E0DD38" w:rsidR="00052740" w:rsidRPr="00052740" w:rsidRDefault="00052740" w:rsidP="006B4CDD">
      <w:pPr>
        <w:pStyle w:val="ListParagraph"/>
        <w:numPr>
          <w:ilvl w:val="0"/>
          <w:numId w:val="15"/>
        </w:numPr>
        <w:rPr>
          <w:rFonts w:cstheme="minorHAnsi"/>
        </w:rPr>
      </w:pPr>
      <w:r w:rsidRPr="00052740">
        <w:rPr>
          <w:rFonts w:cstheme="minorHAnsi"/>
        </w:rPr>
        <w:t>The number of school counselors hired using grant moneys;</w:t>
      </w:r>
    </w:p>
    <w:p w14:paraId="2B274ACF" w14:textId="26FE728E" w:rsidR="00052740" w:rsidRPr="00052740" w:rsidRDefault="00052740" w:rsidP="006B4CDD">
      <w:pPr>
        <w:pStyle w:val="ListParagraph"/>
        <w:numPr>
          <w:ilvl w:val="0"/>
          <w:numId w:val="15"/>
        </w:numPr>
        <w:rPr>
          <w:rFonts w:cstheme="minorHAnsi"/>
        </w:rPr>
      </w:pPr>
      <w:r w:rsidRPr="00052740">
        <w:rPr>
          <w:rFonts w:cstheme="minorHAnsi"/>
        </w:rPr>
        <w:t>Any professional development programs provided using grant moneys;</w:t>
      </w:r>
    </w:p>
    <w:p w14:paraId="1D6DA086" w14:textId="0ABCE468" w:rsidR="00052740" w:rsidRPr="00052740" w:rsidRDefault="00052740" w:rsidP="006B4CDD">
      <w:pPr>
        <w:pStyle w:val="ListParagraph"/>
        <w:numPr>
          <w:ilvl w:val="0"/>
          <w:numId w:val="15"/>
        </w:numPr>
        <w:rPr>
          <w:rFonts w:cstheme="minorHAnsi"/>
        </w:rPr>
      </w:pPr>
      <w:r w:rsidRPr="00052740">
        <w:rPr>
          <w:rFonts w:cstheme="minorHAnsi"/>
        </w:rPr>
        <w:t>Any other services provided using grant moneys;</w:t>
      </w:r>
    </w:p>
    <w:p w14:paraId="11B3E66F" w14:textId="15F5AA6E" w:rsidR="00052740" w:rsidRPr="00052740" w:rsidRDefault="00052740" w:rsidP="006B4CDD">
      <w:pPr>
        <w:pStyle w:val="ListParagraph"/>
        <w:numPr>
          <w:ilvl w:val="0"/>
          <w:numId w:val="15"/>
        </w:numPr>
        <w:rPr>
          <w:rFonts w:cstheme="minorHAnsi"/>
        </w:rPr>
      </w:pPr>
      <w:r w:rsidRPr="00052740">
        <w:rPr>
          <w:rFonts w:cstheme="minorHAnsi"/>
        </w:rPr>
        <w:t>Original application goals</w:t>
      </w:r>
      <w:r>
        <w:rPr>
          <w:rFonts w:cstheme="minorHAnsi"/>
        </w:rPr>
        <w:t>;</w:t>
      </w:r>
    </w:p>
    <w:p w14:paraId="3D9BFB2E" w14:textId="61D9551B" w:rsidR="00052740" w:rsidRPr="00052740" w:rsidRDefault="00052740" w:rsidP="006B4CDD">
      <w:pPr>
        <w:pStyle w:val="ListParagraph"/>
        <w:numPr>
          <w:ilvl w:val="0"/>
          <w:numId w:val="15"/>
        </w:numPr>
      </w:pPr>
      <w:r w:rsidRPr="1C08C168">
        <w:t xml:space="preserve">School Counseling Program Vision </w:t>
      </w:r>
      <w:r w:rsidR="003E4A4F" w:rsidRPr="1C08C168">
        <w:t xml:space="preserve">and Mission </w:t>
      </w:r>
      <w:r w:rsidRPr="1C08C168">
        <w:t>Statement</w:t>
      </w:r>
      <w:r w:rsidR="2D368B80" w:rsidRPr="1C08C168">
        <w:t>s</w:t>
      </w:r>
      <w:r w:rsidRPr="1C08C168">
        <w:t>;</w:t>
      </w:r>
    </w:p>
    <w:p w14:paraId="292CCFB8" w14:textId="63738F91" w:rsidR="00052740" w:rsidRPr="00052740" w:rsidRDefault="00052740" w:rsidP="006B4CDD">
      <w:pPr>
        <w:numPr>
          <w:ilvl w:val="0"/>
          <w:numId w:val="15"/>
        </w:numPr>
      </w:pPr>
      <w:r w:rsidRPr="1C08C168">
        <w:t>Intentional data review process and findings;</w:t>
      </w:r>
    </w:p>
    <w:p w14:paraId="372995DE" w14:textId="07089268" w:rsidR="00052740" w:rsidRPr="00052740" w:rsidRDefault="00052740" w:rsidP="006B4CDD">
      <w:pPr>
        <w:pStyle w:val="ListParagraph"/>
        <w:numPr>
          <w:ilvl w:val="0"/>
          <w:numId w:val="15"/>
        </w:numPr>
        <w:rPr>
          <w:rFonts w:cstheme="minorHAnsi"/>
        </w:rPr>
      </w:pPr>
      <w:r w:rsidRPr="00052740">
        <w:rPr>
          <w:rFonts w:cstheme="minorHAnsi"/>
        </w:rPr>
        <w:t>Determined areas of focus</w:t>
      </w:r>
      <w:r>
        <w:rPr>
          <w:rFonts w:cstheme="minorHAnsi"/>
        </w:rPr>
        <w:t>;</w:t>
      </w:r>
    </w:p>
    <w:p w14:paraId="51673F30" w14:textId="01A26E9F" w:rsidR="00052740" w:rsidRPr="00052740" w:rsidRDefault="00052740" w:rsidP="006B4CDD">
      <w:pPr>
        <w:pStyle w:val="ListParagraph"/>
        <w:numPr>
          <w:ilvl w:val="0"/>
          <w:numId w:val="15"/>
        </w:numPr>
        <w:rPr>
          <w:rFonts w:cstheme="minorHAnsi"/>
        </w:rPr>
      </w:pPr>
      <w:r w:rsidRPr="00052740">
        <w:rPr>
          <w:rFonts w:cstheme="minorHAnsi"/>
        </w:rPr>
        <w:t>Needs assessment process and findings</w:t>
      </w:r>
      <w:r>
        <w:rPr>
          <w:rFonts w:cstheme="minorHAnsi"/>
        </w:rPr>
        <w:t>;</w:t>
      </w:r>
    </w:p>
    <w:p w14:paraId="00EFF09A" w14:textId="4F7A840E" w:rsidR="00052740" w:rsidRPr="00052740" w:rsidRDefault="00052740" w:rsidP="006B4CDD">
      <w:pPr>
        <w:pStyle w:val="ListParagraph"/>
        <w:numPr>
          <w:ilvl w:val="0"/>
          <w:numId w:val="15"/>
        </w:numPr>
        <w:rPr>
          <w:rFonts w:cstheme="minorHAnsi"/>
        </w:rPr>
      </w:pPr>
      <w:r w:rsidRPr="00052740">
        <w:rPr>
          <w:rFonts w:cstheme="minorHAnsi"/>
        </w:rPr>
        <w:t>Site-based SMART goals</w:t>
      </w:r>
      <w:r>
        <w:rPr>
          <w:rFonts w:cstheme="minorHAnsi"/>
        </w:rPr>
        <w:t>;</w:t>
      </w:r>
    </w:p>
    <w:p w14:paraId="0FEE0775" w14:textId="2A28F311" w:rsidR="00052740" w:rsidRPr="00052740" w:rsidRDefault="00052740" w:rsidP="006B4CDD">
      <w:pPr>
        <w:pStyle w:val="ListParagraph"/>
        <w:numPr>
          <w:ilvl w:val="0"/>
          <w:numId w:val="15"/>
        </w:numPr>
        <w:rPr>
          <w:rFonts w:cstheme="minorHAnsi"/>
        </w:rPr>
      </w:pPr>
      <w:r w:rsidRPr="00052740">
        <w:rPr>
          <w:rFonts w:cstheme="minorHAnsi"/>
        </w:rPr>
        <w:t>Interventions planned</w:t>
      </w:r>
      <w:r>
        <w:rPr>
          <w:rFonts w:cstheme="minorHAnsi"/>
        </w:rPr>
        <w:t>;</w:t>
      </w:r>
    </w:p>
    <w:p w14:paraId="39A0E03B" w14:textId="00019A49" w:rsidR="00052740" w:rsidRPr="00052740" w:rsidRDefault="00052740" w:rsidP="006B4CDD">
      <w:pPr>
        <w:pStyle w:val="ListParagraph"/>
        <w:numPr>
          <w:ilvl w:val="0"/>
          <w:numId w:val="15"/>
        </w:numPr>
        <w:rPr>
          <w:rFonts w:cstheme="minorHAnsi"/>
        </w:rPr>
      </w:pPr>
      <w:r w:rsidRPr="00052740">
        <w:rPr>
          <w:rFonts w:cstheme="minorHAnsi"/>
        </w:rPr>
        <w:t>Changes in goals during the development year process</w:t>
      </w:r>
      <w:r>
        <w:rPr>
          <w:rFonts w:cstheme="minorHAnsi"/>
        </w:rPr>
        <w:t>;</w:t>
      </w:r>
    </w:p>
    <w:p w14:paraId="6BC71CC6" w14:textId="33B540DF" w:rsidR="00052740" w:rsidRPr="00052740" w:rsidRDefault="00052740" w:rsidP="006B4CDD">
      <w:pPr>
        <w:pStyle w:val="ListParagraph"/>
        <w:numPr>
          <w:ilvl w:val="0"/>
          <w:numId w:val="15"/>
        </w:numPr>
        <w:rPr>
          <w:rFonts w:cstheme="minorHAnsi"/>
        </w:rPr>
      </w:pPr>
      <w:r w:rsidRPr="00052740">
        <w:rPr>
          <w:rFonts w:cstheme="minorHAnsi"/>
        </w:rPr>
        <w:t>Feedback on the development year process</w:t>
      </w:r>
      <w:r>
        <w:rPr>
          <w:rFonts w:cstheme="minorHAnsi"/>
        </w:rPr>
        <w:t>; and</w:t>
      </w:r>
    </w:p>
    <w:p w14:paraId="20808D0D" w14:textId="4B867C89" w:rsidR="00052740" w:rsidRPr="00052740" w:rsidRDefault="00052740" w:rsidP="006B4CDD">
      <w:pPr>
        <w:pStyle w:val="ListParagraph"/>
        <w:numPr>
          <w:ilvl w:val="0"/>
          <w:numId w:val="15"/>
        </w:numPr>
        <w:rPr>
          <w:rFonts w:cstheme="minorHAnsi"/>
        </w:rPr>
      </w:pPr>
      <w:r w:rsidRPr="00052740">
        <w:rPr>
          <w:rFonts w:cstheme="minorHAnsi"/>
        </w:rPr>
        <w:t>District and school level contact information</w:t>
      </w:r>
      <w:r>
        <w:rPr>
          <w:rFonts w:cstheme="minorHAnsi"/>
        </w:rPr>
        <w:t>.</w:t>
      </w:r>
    </w:p>
    <w:p w14:paraId="3D882863" w14:textId="77777777" w:rsidR="00052740" w:rsidRDefault="00052740" w:rsidP="00052740">
      <w:pPr>
        <w:rPr>
          <w:rFonts w:cstheme="minorHAnsi"/>
        </w:rPr>
      </w:pPr>
    </w:p>
    <w:p w14:paraId="76446A4D" w14:textId="064D799F" w:rsidR="00052740" w:rsidRPr="00052740" w:rsidRDefault="00052740" w:rsidP="00052740">
      <w:pPr>
        <w:rPr>
          <w:rFonts w:cstheme="minorHAnsi"/>
          <w:b/>
          <w:bCs/>
        </w:rPr>
      </w:pPr>
      <w:r w:rsidRPr="00052740">
        <w:rPr>
          <w:rFonts w:cstheme="minorHAnsi"/>
          <w:b/>
          <w:bCs/>
        </w:rPr>
        <w:t xml:space="preserve">Implementation Year Reporting Requirements </w:t>
      </w:r>
      <w:r>
        <w:rPr>
          <w:rFonts w:cstheme="minorHAnsi"/>
          <w:b/>
          <w:bCs/>
        </w:rPr>
        <w:t>[Years 2, 3, 4]:</w:t>
      </w:r>
    </w:p>
    <w:p w14:paraId="39AF050F" w14:textId="77777777" w:rsidR="00052740" w:rsidRPr="00052740" w:rsidRDefault="00052740" w:rsidP="00052740">
      <w:pPr>
        <w:rPr>
          <w:rFonts w:cstheme="minorHAnsi"/>
        </w:rPr>
      </w:pPr>
      <w:r w:rsidRPr="00052740">
        <w:rPr>
          <w:rFonts w:cstheme="minorHAnsi"/>
        </w:rPr>
        <w:t xml:space="preserve">(to include but not limited to) </w:t>
      </w:r>
    </w:p>
    <w:p w14:paraId="50A7B849" w14:textId="395C4DFD" w:rsidR="00052740" w:rsidRPr="00052740" w:rsidRDefault="00052740" w:rsidP="006B4CDD">
      <w:pPr>
        <w:pStyle w:val="ListParagraph"/>
        <w:numPr>
          <w:ilvl w:val="0"/>
          <w:numId w:val="16"/>
        </w:numPr>
        <w:rPr>
          <w:rFonts w:cstheme="minorHAnsi"/>
        </w:rPr>
      </w:pPr>
      <w:r w:rsidRPr="00052740">
        <w:rPr>
          <w:rFonts w:cstheme="minorHAnsi"/>
        </w:rPr>
        <w:t>The number of school counselors hired using grant moneys;</w:t>
      </w:r>
    </w:p>
    <w:p w14:paraId="4D55B923" w14:textId="250398C3" w:rsidR="00052740" w:rsidRPr="00052740" w:rsidRDefault="00052740" w:rsidP="006B4CDD">
      <w:pPr>
        <w:pStyle w:val="ListParagraph"/>
        <w:numPr>
          <w:ilvl w:val="0"/>
          <w:numId w:val="16"/>
        </w:numPr>
        <w:rPr>
          <w:rFonts w:cstheme="minorHAnsi"/>
        </w:rPr>
      </w:pPr>
      <w:r w:rsidRPr="00052740">
        <w:rPr>
          <w:rFonts w:cstheme="minorHAnsi"/>
        </w:rPr>
        <w:t>Any professional development programs provided using grant moneys;</w:t>
      </w:r>
    </w:p>
    <w:p w14:paraId="6CAC4DC7" w14:textId="557F39E5" w:rsidR="00052740" w:rsidRPr="00052740" w:rsidRDefault="00052740" w:rsidP="006B4CDD">
      <w:pPr>
        <w:pStyle w:val="ListParagraph"/>
        <w:numPr>
          <w:ilvl w:val="0"/>
          <w:numId w:val="16"/>
        </w:numPr>
        <w:rPr>
          <w:rFonts w:cstheme="minorHAnsi"/>
        </w:rPr>
      </w:pPr>
      <w:r w:rsidRPr="00052740">
        <w:rPr>
          <w:rFonts w:cstheme="minorHAnsi"/>
        </w:rPr>
        <w:t>Any other services provided using grant moneys;</w:t>
      </w:r>
    </w:p>
    <w:p w14:paraId="2930B1DF" w14:textId="0F469332" w:rsidR="00052740" w:rsidRPr="00052740" w:rsidRDefault="00052740" w:rsidP="006B4CDD">
      <w:pPr>
        <w:pStyle w:val="ListParagraph"/>
        <w:numPr>
          <w:ilvl w:val="0"/>
          <w:numId w:val="16"/>
        </w:numPr>
        <w:rPr>
          <w:rFonts w:cstheme="minorHAnsi"/>
        </w:rPr>
      </w:pPr>
      <w:r w:rsidRPr="00052740">
        <w:rPr>
          <w:rFonts w:cstheme="minorHAnsi"/>
        </w:rPr>
        <w:t>A comparison of the dropout rates, and the college matriculation and remediation rates, if applicable, at the recipient schools for the years prior to receipt of the grant and the years for which the education provider receives the grant;</w:t>
      </w:r>
    </w:p>
    <w:p w14:paraId="4C24851D" w14:textId="47D04217" w:rsidR="00052740" w:rsidRPr="00052740" w:rsidRDefault="00052740" w:rsidP="006B4CDD">
      <w:pPr>
        <w:pStyle w:val="ListParagraph"/>
        <w:numPr>
          <w:ilvl w:val="0"/>
          <w:numId w:val="16"/>
        </w:numPr>
        <w:rPr>
          <w:rFonts w:cstheme="minorHAnsi"/>
        </w:rPr>
      </w:pPr>
      <w:r w:rsidRPr="00052740">
        <w:rPr>
          <w:rFonts w:cstheme="minorHAnsi"/>
        </w:rPr>
        <w:t>Information indicating an increase in the level of postsecondary preparation services provided to students at recipient schools, such as the use of individual career and academic plans or enrollment in pre-collegiate preparation programs or postsecondary or vocational preparation programs;</w:t>
      </w:r>
    </w:p>
    <w:p w14:paraId="30137FDB" w14:textId="08117497" w:rsidR="00052740" w:rsidRPr="00052740" w:rsidRDefault="00052740" w:rsidP="006B4CDD">
      <w:pPr>
        <w:pStyle w:val="ListParagraph"/>
        <w:numPr>
          <w:ilvl w:val="0"/>
          <w:numId w:val="16"/>
        </w:numPr>
        <w:rPr>
          <w:rFonts w:cstheme="minorHAnsi"/>
        </w:rPr>
      </w:pPr>
      <w:r w:rsidRPr="00052740">
        <w:rPr>
          <w:rFonts w:cstheme="minorHAnsi"/>
        </w:rPr>
        <w:t>Any additional information that the state board, by rule, may require</w:t>
      </w:r>
      <w:r w:rsidR="00E573A7">
        <w:rPr>
          <w:rFonts w:cstheme="minorHAnsi"/>
        </w:rPr>
        <w:t>;</w:t>
      </w:r>
    </w:p>
    <w:p w14:paraId="771CB19F" w14:textId="20B27244" w:rsidR="00052740" w:rsidRPr="00052740" w:rsidRDefault="00052740" w:rsidP="006B4CDD">
      <w:pPr>
        <w:pStyle w:val="ListParagraph"/>
        <w:numPr>
          <w:ilvl w:val="0"/>
          <w:numId w:val="16"/>
        </w:numPr>
        <w:rPr>
          <w:rFonts w:cstheme="minorHAnsi"/>
        </w:rPr>
      </w:pPr>
      <w:r w:rsidRPr="00052740">
        <w:rPr>
          <w:rFonts w:cstheme="minorHAnsi"/>
        </w:rPr>
        <w:t>School counselor to student ratio</w:t>
      </w:r>
      <w:r w:rsidR="00E573A7">
        <w:rPr>
          <w:rFonts w:cstheme="minorHAnsi"/>
        </w:rPr>
        <w:t>;</w:t>
      </w:r>
    </w:p>
    <w:p w14:paraId="22D72264" w14:textId="78D65106" w:rsidR="00052740" w:rsidRPr="00052740" w:rsidRDefault="00052740" w:rsidP="006B4CDD">
      <w:pPr>
        <w:pStyle w:val="ListParagraph"/>
        <w:numPr>
          <w:ilvl w:val="0"/>
          <w:numId w:val="16"/>
        </w:numPr>
        <w:rPr>
          <w:rFonts w:cstheme="minorHAnsi"/>
        </w:rPr>
      </w:pPr>
      <w:r w:rsidRPr="00052740">
        <w:rPr>
          <w:rFonts w:cstheme="minorHAnsi"/>
        </w:rPr>
        <w:t>Evaluation of impact of Grant Program</w:t>
      </w:r>
      <w:r w:rsidR="00E573A7">
        <w:rPr>
          <w:rFonts w:cstheme="minorHAnsi"/>
        </w:rPr>
        <w:t>;</w:t>
      </w:r>
    </w:p>
    <w:p w14:paraId="324F1319" w14:textId="50EF4778" w:rsidR="00052740" w:rsidRPr="00052740" w:rsidRDefault="00052740" w:rsidP="006B4CDD">
      <w:pPr>
        <w:pStyle w:val="ListParagraph"/>
        <w:numPr>
          <w:ilvl w:val="0"/>
          <w:numId w:val="16"/>
        </w:numPr>
        <w:rPr>
          <w:rFonts w:cstheme="minorHAnsi"/>
        </w:rPr>
      </w:pPr>
      <w:r w:rsidRPr="00052740">
        <w:rPr>
          <w:rFonts w:cstheme="minorHAnsi"/>
        </w:rPr>
        <w:t>Adoption of American School Counseling Association (ASCA) model and standards</w:t>
      </w:r>
      <w:r w:rsidR="00E573A7">
        <w:rPr>
          <w:rFonts w:cstheme="minorHAnsi"/>
        </w:rPr>
        <w:t>;</w:t>
      </w:r>
    </w:p>
    <w:p w14:paraId="1E9C6579" w14:textId="06BE04E2" w:rsidR="00052740" w:rsidRPr="00052740" w:rsidRDefault="00052740" w:rsidP="006B4CDD">
      <w:pPr>
        <w:pStyle w:val="ListParagraph"/>
        <w:numPr>
          <w:ilvl w:val="0"/>
          <w:numId w:val="16"/>
        </w:numPr>
        <w:rPr>
          <w:rFonts w:cstheme="minorHAnsi"/>
        </w:rPr>
      </w:pPr>
      <w:r w:rsidRPr="00052740">
        <w:rPr>
          <w:rFonts w:cstheme="minorHAnsi"/>
        </w:rPr>
        <w:t>A comparison of the attendance and reading proficiencies prior to the receipt of the grant and the years for which the education provider receives a grant at the recipient elementary schools;</w:t>
      </w:r>
    </w:p>
    <w:p w14:paraId="70EDA00E" w14:textId="74E6CE5E" w:rsidR="00052740" w:rsidRPr="00052740" w:rsidRDefault="00052740" w:rsidP="006B4CDD">
      <w:pPr>
        <w:pStyle w:val="ListParagraph"/>
        <w:numPr>
          <w:ilvl w:val="0"/>
          <w:numId w:val="16"/>
        </w:numPr>
        <w:rPr>
          <w:rFonts w:cstheme="minorHAnsi"/>
        </w:rPr>
      </w:pPr>
      <w:r w:rsidRPr="00052740">
        <w:rPr>
          <w:rFonts w:cstheme="minorHAnsi"/>
        </w:rPr>
        <w:t>Successful matriculation through elementary and between middle and high school (if applicable); and</w:t>
      </w:r>
    </w:p>
    <w:p w14:paraId="4F100B82" w14:textId="564FFACF" w:rsidR="00052740" w:rsidRPr="00052740" w:rsidRDefault="00052740" w:rsidP="006B4CDD">
      <w:pPr>
        <w:pStyle w:val="ListParagraph"/>
        <w:numPr>
          <w:ilvl w:val="0"/>
          <w:numId w:val="16"/>
        </w:numPr>
        <w:rPr>
          <w:rFonts w:cstheme="minorHAnsi"/>
        </w:rPr>
      </w:pPr>
      <w:r w:rsidRPr="00052740">
        <w:rPr>
          <w:rFonts w:cstheme="minorHAnsi"/>
        </w:rPr>
        <w:t>An annual performance report by May 30 of each year of the grant.</w:t>
      </w:r>
    </w:p>
    <w:p w14:paraId="5572676A" w14:textId="77777777" w:rsidR="00052740" w:rsidRDefault="00052740" w:rsidP="00052740">
      <w:pPr>
        <w:rPr>
          <w:rFonts w:cstheme="minorHAnsi"/>
        </w:rPr>
      </w:pPr>
    </w:p>
    <w:p w14:paraId="04B1F658" w14:textId="77777777" w:rsidR="005C233B" w:rsidRDefault="005C233B" w:rsidP="00052740">
      <w:pPr>
        <w:rPr>
          <w:rFonts w:cstheme="minorHAnsi"/>
        </w:rPr>
      </w:pPr>
    </w:p>
    <w:p w14:paraId="6A4FC466" w14:textId="77777777" w:rsidR="005C233B" w:rsidRDefault="005C233B" w:rsidP="00052740">
      <w:pPr>
        <w:rPr>
          <w:rFonts w:cstheme="minorHAnsi"/>
        </w:rPr>
      </w:pPr>
    </w:p>
    <w:p w14:paraId="38ADAE3B" w14:textId="77777777" w:rsidR="00572D17" w:rsidRPr="00D934F8" w:rsidRDefault="00572D17" w:rsidP="00E655F9">
      <w:pPr>
        <w:pStyle w:val="Heading1"/>
      </w:pPr>
      <w:bookmarkStart w:id="11" w:name="_Toc81306105"/>
      <w:bookmarkStart w:id="12" w:name="_Toc155258973"/>
      <w:r w:rsidRPr="00D934F8">
        <w:lastRenderedPageBreak/>
        <w:t>Data Privacy</w:t>
      </w:r>
      <w:bookmarkEnd w:id="11"/>
      <w:bookmarkEnd w:id="12"/>
    </w:p>
    <w:p w14:paraId="7A01E386" w14:textId="3DD6A6DA" w:rsidR="00572D17" w:rsidRPr="00D934F8" w:rsidRDefault="00572D17" w:rsidP="1C08C168">
      <w:r w:rsidRPr="1C08C168">
        <w:t xml:space="preserve">CDE takes seriously its obligation to protect the privacy of student </w:t>
      </w:r>
      <w:r w:rsidR="00EF2D5D" w:rsidRPr="1C08C168">
        <w:t xml:space="preserve">and educator </w:t>
      </w:r>
      <w:r w:rsidRPr="1C08C168">
        <w:t xml:space="preserve">Personally Identifiable Information (PII) collected, used, shared, and stored. PII will not be collected through </w:t>
      </w:r>
      <w:r w:rsidR="00E573A7" w:rsidRPr="1C08C168">
        <w:t xml:space="preserve">the </w:t>
      </w:r>
      <w:r w:rsidR="00866D6B" w:rsidRPr="1C08C168">
        <w:t>SCCGP</w:t>
      </w:r>
      <w:r w:rsidR="00E573A7" w:rsidRPr="1C08C168">
        <w:t>.</w:t>
      </w:r>
      <w:r w:rsidRPr="1C08C168">
        <w:t xml:space="preserve"> All program evaluation data will be collected in the aggregate and will be used, shared, and stored in compliance with CDE’s privacy and security policies and procedures.</w:t>
      </w:r>
    </w:p>
    <w:p w14:paraId="35828092" w14:textId="77777777" w:rsidR="00ED63E1" w:rsidRPr="00D934F8" w:rsidRDefault="00ED63E1" w:rsidP="00417633">
      <w:pPr>
        <w:rPr>
          <w:rFonts w:cstheme="minorHAnsi"/>
        </w:rPr>
      </w:pPr>
    </w:p>
    <w:p w14:paraId="6A8B224D" w14:textId="6C33FF14" w:rsidR="00ED63E1" w:rsidRDefault="00133484" w:rsidP="1C08C168">
      <w:r w:rsidRPr="1C08C168">
        <w:rPr>
          <w:b/>
          <w:bCs/>
        </w:rPr>
        <w:t>Note</w:t>
      </w:r>
      <w:r w:rsidR="00ED63E1" w:rsidRPr="1C08C168">
        <w:rPr>
          <w:b/>
          <w:bCs/>
        </w:rPr>
        <w:t>:</w:t>
      </w:r>
      <w:r w:rsidR="00ED63E1" w:rsidRPr="1C08C168">
        <w:t xml:space="preserve"> Documents submitted</w:t>
      </w:r>
      <w:r w:rsidR="00D27D96" w:rsidRPr="1C08C168">
        <w:t xml:space="preserve"> as part of the application</w:t>
      </w:r>
      <w:r w:rsidR="00ED63E1" w:rsidRPr="1C08C168">
        <w:t xml:space="preserve"> must not contain any personally identifiable student or educator information including names, identification numbers, or anything that could identify an individual. All data should be referenced</w:t>
      </w:r>
      <w:r w:rsidR="00CA6DA2" w:rsidRPr="1C08C168">
        <w:t xml:space="preserve"> or </w:t>
      </w:r>
      <w:r w:rsidR="00ED63E1" w:rsidRPr="1C08C168">
        <w:t>included in the aggregate</w:t>
      </w:r>
      <w:r w:rsidR="00B80ECF" w:rsidRPr="1C08C168">
        <w:t>,</w:t>
      </w:r>
      <w:r w:rsidR="00ED63E1" w:rsidRPr="1C08C168">
        <w:t xml:space="preserve"> and the aggregate counts should be redacted to remove small numbers under </w:t>
      </w:r>
      <w:r w:rsidR="004A00D5" w:rsidRPr="1C08C168">
        <w:t>n=</w:t>
      </w:r>
      <w:r w:rsidR="00ED63E1" w:rsidRPr="1C08C168">
        <w:t xml:space="preserve">16 for students or </w:t>
      </w:r>
      <w:r w:rsidR="004A00D5" w:rsidRPr="1C08C168">
        <w:t>n=</w:t>
      </w:r>
      <w:r w:rsidR="00ED63E1" w:rsidRPr="1C08C168">
        <w:t>5 for educators.</w:t>
      </w:r>
    </w:p>
    <w:p w14:paraId="47C0EE07" w14:textId="4F785F27" w:rsidR="00646D21" w:rsidRDefault="00646D21" w:rsidP="00417633">
      <w:pPr>
        <w:rPr>
          <w:rFonts w:cstheme="minorHAnsi"/>
        </w:rPr>
      </w:pPr>
    </w:p>
    <w:p w14:paraId="57E7487D" w14:textId="1C493418" w:rsidR="00646D21" w:rsidRPr="00D934F8" w:rsidRDefault="00646D21" w:rsidP="1C08C168">
      <w:r w:rsidRPr="1C08C168">
        <w:t xml:space="preserve">Information reported to CDE in relation to grant activities is not confidential and is subject to public request. </w:t>
      </w:r>
      <w:r w:rsidR="00D27D96" w:rsidRPr="1C08C168">
        <w:t>Awarded g</w:t>
      </w:r>
      <w:r w:rsidRPr="1C08C168">
        <w:t>rantees should ensure reported information does not contain PI</w:t>
      </w:r>
      <w:r w:rsidR="503D9545" w:rsidRPr="1C08C168">
        <w:t>I</w:t>
      </w:r>
      <w:r w:rsidRPr="1C08C168">
        <w:t xml:space="preserve"> or confidential information.</w:t>
      </w:r>
    </w:p>
    <w:p w14:paraId="76AFC5D3" w14:textId="77777777" w:rsidR="00572D17" w:rsidRPr="00D934F8" w:rsidRDefault="00572D17" w:rsidP="00417633">
      <w:pPr>
        <w:rPr>
          <w:rFonts w:cstheme="minorHAnsi"/>
        </w:rPr>
      </w:pPr>
    </w:p>
    <w:p w14:paraId="50453865" w14:textId="15EEAD52" w:rsidR="00572D17" w:rsidRPr="00D934F8" w:rsidRDefault="003934A6" w:rsidP="00E655F9">
      <w:pPr>
        <w:pStyle w:val="Heading1"/>
      </w:pPr>
      <w:bookmarkStart w:id="13" w:name="_Toc81306106"/>
      <w:bookmarkStart w:id="14" w:name="_Toc155258974"/>
      <w:r w:rsidRPr="00D934F8">
        <w:t>Application</w:t>
      </w:r>
      <w:r w:rsidR="00572D17" w:rsidRPr="00D934F8">
        <w:t xml:space="preserve"> Assistance</w:t>
      </w:r>
      <w:r w:rsidR="00646D21">
        <w:t xml:space="preserve"> and Intent to Apply</w:t>
      </w:r>
      <w:bookmarkEnd w:id="13"/>
      <w:bookmarkEnd w:id="14"/>
    </w:p>
    <w:p w14:paraId="0EB3D455" w14:textId="4F4C1522" w:rsidR="00426E04" w:rsidRDefault="00426E04" w:rsidP="1C08C168">
      <w:pPr>
        <w:pStyle w:val="List"/>
        <w:ind w:left="0" w:firstLine="0"/>
      </w:pPr>
      <w:r w:rsidRPr="1C08C168">
        <w:t xml:space="preserve">A recorded application training webinar will be </w:t>
      </w:r>
      <w:r w:rsidR="00E573A7" w:rsidRPr="1C08C168">
        <w:t>posted</w:t>
      </w:r>
      <w:r w:rsidRPr="1C08C168">
        <w:t xml:space="preserve"> on </w:t>
      </w:r>
      <w:hyperlink r:id="rId29" w:history="1">
        <w:r w:rsidRPr="1C08C168">
          <w:rPr>
            <w:rStyle w:val="Hyperlink"/>
          </w:rPr>
          <w:t xml:space="preserve">CDE’s </w:t>
        </w:r>
        <w:r w:rsidR="00EE20AC" w:rsidRPr="1C08C168">
          <w:rPr>
            <w:rStyle w:val="Hyperlink"/>
          </w:rPr>
          <w:t>SCCGP</w:t>
        </w:r>
        <w:r w:rsidR="00E573A7" w:rsidRPr="1C08C168">
          <w:rPr>
            <w:rStyle w:val="Hyperlink"/>
          </w:rPr>
          <w:t xml:space="preserve"> webpage</w:t>
        </w:r>
      </w:hyperlink>
      <w:r w:rsidR="00E573A7">
        <w:t>.</w:t>
      </w:r>
    </w:p>
    <w:p w14:paraId="073ED63C" w14:textId="77777777" w:rsidR="00572D17" w:rsidRPr="00D934F8" w:rsidRDefault="00572D17" w:rsidP="00417633">
      <w:pPr>
        <w:rPr>
          <w:rFonts w:cstheme="minorHAnsi"/>
        </w:rPr>
      </w:pPr>
      <w:r w:rsidRPr="00D934F8">
        <w:rPr>
          <w:rFonts w:cstheme="minorHAnsi"/>
        </w:rPr>
        <w:t xml:space="preserve"> </w:t>
      </w:r>
    </w:p>
    <w:p w14:paraId="66DDB5C2" w14:textId="1EB9391E" w:rsidR="00DF62C1" w:rsidRPr="00246938" w:rsidRDefault="00572D17" w:rsidP="1C08C168">
      <w:r>
        <w:t xml:space="preserve">If interested in applying for this funding opportunity, submit the </w:t>
      </w:r>
      <w:hyperlink r:id="rId30">
        <w:r w:rsidR="009E733F" w:rsidRPr="4AC0C3D6">
          <w:rPr>
            <w:rStyle w:val="Hyperlink"/>
          </w:rPr>
          <w:t>Intent to Apply</w:t>
        </w:r>
      </w:hyperlink>
      <w:r w:rsidR="00AD0484">
        <w:t xml:space="preserve"> </w:t>
      </w:r>
      <w:r>
        <w:t xml:space="preserve">by </w:t>
      </w:r>
      <w:r w:rsidR="00467573" w:rsidRPr="4AC0C3D6">
        <w:rPr>
          <w:b/>
          <w:bCs/>
        </w:rPr>
        <w:t xml:space="preserve">Thursday, February </w:t>
      </w:r>
      <w:r w:rsidR="0E5E9127" w:rsidRPr="4AC0C3D6">
        <w:rPr>
          <w:b/>
          <w:bCs/>
        </w:rPr>
        <w:t>6</w:t>
      </w:r>
      <w:r w:rsidR="2597B5DF" w:rsidRPr="4AC0C3D6">
        <w:rPr>
          <w:b/>
          <w:bCs/>
        </w:rPr>
        <w:t>, 202</w:t>
      </w:r>
      <w:r w:rsidR="24C5A868" w:rsidRPr="4AC0C3D6">
        <w:rPr>
          <w:b/>
          <w:bCs/>
        </w:rPr>
        <w:t>5</w:t>
      </w:r>
      <w:r w:rsidR="035EF70A">
        <w:t>.</w:t>
      </w:r>
      <w:r w:rsidR="006F3E4C">
        <w:t xml:space="preserve"> </w:t>
      </w:r>
      <w:r w:rsidR="00D60CF9">
        <w:t>C</w:t>
      </w:r>
      <w:r w:rsidR="00426E04">
        <w:t>ompleti</w:t>
      </w:r>
      <w:r w:rsidR="00362451">
        <w:t>on</w:t>
      </w:r>
      <w:r w:rsidR="00426E04">
        <w:t xml:space="preserve"> of the Intent to Apply is </w:t>
      </w:r>
      <w:r w:rsidR="00D60CF9">
        <w:t xml:space="preserve">strongly encouraged but </w:t>
      </w:r>
      <w:r w:rsidR="00426E04">
        <w:t xml:space="preserve">not required. Completing the Intent to Apply </w:t>
      </w:r>
      <w:r w:rsidR="008F6A20">
        <w:t xml:space="preserve">helps </w:t>
      </w:r>
      <w:r w:rsidR="00426E04">
        <w:t xml:space="preserve">CDE </w:t>
      </w:r>
      <w:r w:rsidR="008F6A20">
        <w:t>to</w:t>
      </w:r>
      <w:r w:rsidR="00426E04">
        <w:t xml:space="preserve"> know who needs access to the application in GAINS</w:t>
      </w:r>
      <w:r w:rsidR="00351CCC">
        <w:t>,</w:t>
      </w:r>
      <w:r w:rsidR="00426E04">
        <w:t xml:space="preserve"> provid</w:t>
      </w:r>
      <w:r w:rsidR="00351CCC">
        <w:t>e</w:t>
      </w:r>
      <w:r w:rsidR="00426E04">
        <w:t xml:space="preserve"> access guidance, secur</w:t>
      </w:r>
      <w:r w:rsidR="00351CCC">
        <w:t>e</w:t>
      </w:r>
      <w:r w:rsidR="00426E04">
        <w:t xml:space="preserve"> a sufficient number of peer reviewers, and communicate important updates with potential applicants.</w:t>
      </w:r>
    </w:p>
    <w:p w14:paraId="1D04D27A" w14:textId="77777777" w:rsidR="00B54945" w:rsidRDefault="00B54945" w:rsidP="00D934F8"/>
    <w:p w14:paraId="6292B974" w14:textId="17992D13" w:rsidR="00DF62C1" w:rsidRPr="00D934F8" w:rsidRDefault="00DF62C1" w:rsidP="00E655F9">
      <w:pPr>
        <w:pStyle w:val="Heading1"/>
      </w:pPr>
      <w:bookmarkStart w:id="15" w:name="_Toc81306107"/>
      <w:bookmarkStart w:id="16" w:name="_Toc155258975"/>
      <w:r w:rsidRPr="00D934F8">
        <w:t xml:space="preserve">Review Process and </w:t>
      </w:r>
      <w:bookmarkEnd w:id="15"/>
      <w:r w:rsidR="00246938">
        <w:t>Notification</w:t>
      </w:r>
      <w:bookmarkEnd w:id="16"/>
    </w:p>
    <w:p w14:paraId="31E17926" w14:textId="79EBAB76" w:rsidR="00DF62C1" w:rsidRPr="00D934F8" w:rsidRDefault="00DF62C1" w:rsidP="1C08C168">
      <w:pPr>
        <w:rPr>
          <w:highlight w:val="yellow"/>
        </w:rPr>
      </w:pPr>
      <w:r w:rsidRPr="1C08C168">
        <w:t xml:space="preserve">Applications will be reviewed </w:t>
      </w:r>
      <w:r w:rsidR="00E573A7" w:rsidRPr="1C08C168">
        <w:t xml:space="preserve">by the </w:t>
      </w:r>
      <w:r w:rsidR="00516CD5" w:rsidRPr="1C08C168">
        <w:t>SCCGP</w:t>
      </w:r>
      <w:r w:rsidR="00E573A7" w:rsidRPr="1C08C168">
        <w:t xml:space="preserve"> Advisory Board members and peer reviewers</w:t>
      </w:r>
      <w:r w:rsidRPr="1C08C168">
        <w:t xml:space="preserve">. </w:t>
      </w:r>
      <w:r w:rsidR="00E573A7">
        <w:t xml:space="preserve">This process may be discontinued at any point as funding is contingent upon pending appropriations to the </w:t>
      </w:r>
      <w:r w:rsidR="4E212AA6">
        <w:t>S</w:t>
      </w:r>
      <w:r w:rsidR="00AF5E3B">
        <w:t>CCGP</w:t>
      </w:r>
      <w:r w:rsidR="00E573A7">
        <w:t xml:space="preserve"> for 2025</w:t>
      </w:r>
      <w:r w:rsidR="32D3CEE9">
        <w:t>-2026</w:t>
      </w:r>
      <w:r w:rsidR="00E573A7">
        <w:t xml:space="preserve"> school year. If the state budget is passed and appropriations are available, applicants will be notified of final award status no later than </w:t>
      </w:r>
      <w:r w:rsidR="095D0DB4" w:rsidRPr="6C5768C4">
        <w:rPr>
          <w:b/>
          <w:bCs/>
        </w:rPr>
        <w:t>Monday</w:t>
      </w:r>
      <w:r w:rsidR="00E573A7" w:rsidRPr="6C5768C4">
        <w:rPr>
          <w:b/>
        </w:rPr>
        <w:t xml:space="preserve"> June </w:t>
      </w:r>
      <w:r w:rsidR="1FFCE56E" w:rsidRPr="6C5768C4">
        <w:rPr>
          <w:b/>
          <w:bCs/>
        </w:rPr>
        <w:t>30</w:t>
      </w:r>
      <w:r w:rsidR="7F4BEE6B" w:rsidRPr="6C5768C4">
        <w:rPr>
          <w:b/>
          <w:bCs/>
        </w:rPr>
        <w:t>, 202</w:t>
      </w:r>
      <w:r w:rsidR="623F931D" w:rsidRPr="6C5768C4">
        <w:rPr>
          <w:b/>
          <w:bCs/>
        </w:rPr>
        <w:t>5</w:t>
      </w:r>
      <w:r w:rsidR="00E573A7">
        <w:t>.</w:t>
      </w:r>
    </w:p>
    <w:p w14:paraId="31F170C3" w14:textId="77777777" w:rsidR="00DF62C1" w:rsidRPr="00D934F8" w:rsidRDefault="00DF62C1" w:rsidP="00417633">
      <w:pPr>
        <w:rPr>
          <w:rFonts w:cstheme="minorHAnsi"/>
        </w:rPr>
      </w:pPr>
    </w:p>
    <w:p w14:paraId="167FA708" w14:textId="25F64BA0" w:rsidR="00DF62C1" w:rsidRPr="00D934F8" w:rsidRDefault="00DF62C1" w:rsidP="1C08C168">
      <w:r w:rsidRPr="1C08C168">
        <w:rPr>
          <w:b/>
          <w:bCs/>
        </w:rPr>
        <w:t>Note:</w:t>
      </w:r>
      <w:r w:rsidRPr="1C08C168">
        <w:t xml:space="preserve"> This is a competitive process – </w:t>
      </w:r>
      <w:r w:rsidRPr="005C233B">
        <w:rPr>
          <w:color w:val="auto"/>
          <w:u w:val="single"/>
        </w:rPr>
        <w:t xml:space="preserve">applicants must score at least </w:t>
      </w:r>
      <w:r w:rsidR="00EC5BF0" w:rsidRPr="005C233B">
        <w:rPr>
          <w:color w:val="auto"/>
          <w:u w:val="single"/>
        </w:rPr>
        <w:t>51</w:t>
      </w:r>
      <w:r w:rsidRPr="005C233B">
        <w:rPr>
          <w:color w:val="auto"/>
          <w:u w:val="single"/>
        </w:rPr>
        <w:t xml:space="preserve"> points out of the </w:t>
      </w:r>
      <w:r w:rsidR="00D37CEA" w:rsidRPr="005C233B">
        <w:rPr>
          <w:color w:val="auto"/>
          <w:u w:val="single"/>
        </w:rPr>
        <w:t>72</w:t>
      </w:r>
      <w:r w:rsidRPr="005C233B">
        <w:rPr>
          <w:color w:val="auto"/>
          <w:u w:val="single"/>
        </w:rPr>
        <w:t xml:space="preserve"> </w:t>
      </w:r>
      <w:r w:rsidRPr="1C08C168">
        <w:rPr>
          <w:u w:val="single"/>
        </w:rPr>
        <w:t xml:space="preserve">possible </w:t>
      </w:r>
      <w:r w:rsidR="000624C3" w:rsidRPr="1C08C168">
        <w:rPr>
          <w:u w:val="single"/>
        </w:rPr>
        <w:t xml:space="preserve">narrative </w:t>
      </w:r>
      <w:r w:rsidRPr="1C08C168">
        <w:rPr>
          <w:u w:val="single"/>
        </w:rPr>
        <w:t>points to be approved for funding</w:t>
      </w:r>
      <w:r w:rsidRPr="1C08C168">
        <w:t xml:space="preserve">. </w:t>
      </w:r>
      <w:r w:rsidR="00E573A7" w:rsidRPr="1C08C168">
        <w:t xml:space="preserve">Award funding is contingent upon pending appropriations to the School Counselor Corps Grant Program, and CDE will award applications until the level of available funding has been met. </w:t>
      </w:r>
      <w:r w:rsidRPr="1C08C168">
        <w:t xml:space="preserve">There is no guarantee that </w:t>
      </w:r>
      <w:r w:rsidR="00646EB4" w:rsidRPr="1C08C168">
        <w:t>applying</w:t>
      </w:r>
      <w:r w:rsidRPr="1C08C168">
        <w:t xml:space="preserve"> will result in funding or funding at the requested level. All award decisions are final. Applicants that do not meet the qualifications may reapply for future grant opportunities.</w:t>
      </w:r>
    </w:p>
    <w:p w14:paraId="3A37AE9B" w14:textId="77777777" w:rsidR="0013231E" w:rsidRPr="00D934F8" w:rsidRDefault="0013231E" w:rsidP="00417633">
      <w:pPr>
        <w:pStyle w:val="Header"/>
        <w:tabs>
          <w:tab w:val="clear" w:pos="4680"/>
          <w:tab w:val="clear" w:pos="9360"/>
        </w:tabs>
        <w:rPr>
          <w:rFonts w:cstheme="minorHAnsi"/>
        </w:rPr>
      </w:pPr>
    </w:p>
    <w:p w14:paraId="7A9DCCA3" w14:textId="77777777" w:rsidR="00B54945" w:rsidRPr="007A12F7" w:rsidRDefault="00B54945" w:rsidP="00B54945">
      <w:pPr>
        <w:pStyle w:val="Heading1"/>
      </w:pPr>
      <w:bookmarkStart w:id="17" w:name="_Toc99363039"/>
      <w:bookmarkStart w:id="18" w:name="_Toc155258976"/>
      <w:bookmarkStart w:id="19" w:name="_Toc467665398"/>
      <w:r w:rsidRPr="007A12F7">
        <w:t>Submission Process and Deadline</w:t>
      </w:r>
      <w:bookmarkEnd w:id="17"/>
      <w:bookmarkEnd w:id="18"/>
    </w:p>
    <w:p w14:paraId="601DDAC2" w14:textId="02BC37EC" w:rsidR="00B54945" w:rsidRPr="00646EB4" w:rsidRDefault="00426E04" w:rsidP="1C08C168">
      <w:r w:rsidRPr="00432929">
        <w:t>Applications must be completed and submitted through</w:t>
      </w:r>
      <w:r>
        <w:t xml:space="preserve"> </w:t>
      </w:r>
      <w:hyperlink r:id="rId31" w:history="1">
        <w:r w:rsidR="008C3D65" w:rsidRPr="00963FDD">
          <w:rPr>
            <w:rStyle w:val="Hyperlink"/>
            <w:rFonts w:eastAsia="Times New Roman" w:cs="Calibri"/>
            <w:kern w:val="0"/>
          </w:rPr>
          <w:t>GAINS</w:t>
        </w:r>
      </w:hyperlink>
      <w:r w:rsidRPr="00426E04">
        <w:t xml:space="preserve"> </w:t>
      </w:r>
      <w:r w:rsidR="00B54945" w:rsidRPr="007A12F7">
        <w:t xml:space="preserve">by </w:t>
      </w:r>
      <w:r w:rsidR="00E573A7" w:rsidRPr="6C5768C4">
        <w:rPr>
          <w:b/>
        </w:rPr>
        <w:t xml:space="preserve">Thursday, </w:t>
      </w:r>
      <w:r w:rsidR="20AF2644" w:rsidRPr="6C5768C4">
        <w:rPr>
          <w:b/>
          <w:bCs/>
        </w:rPr>
        <w:t>February</w:t>
      </w:r>
      <w:r w:rsidR="7F4BEE6B" w:rsidRPr="6C5768C4">
        <w:rPr>
          <w:b/>
          <w:bCs/>
        </w:rPr>
        <w:t xml:space="preserve"> </w:t>
      </w:r>
      <w:r w:rsidR="01BB1D14" w:rsidRPr="6C5768C4">
        <w:rPr>
          <w:b/>
          <w:bCs/>
        </w:rPr>
        <w:t>2</w:t>
      </w:r>
      <w:r w:rsidR="7F4BEE6B" w:rsidRPr="6C5768C4">
        <w:rPr>
          <w:b/>
          <w:bCs/>
        </w:rPr>
        <w:t>7, 202</w:t>
      </w:r>
      <w:r w:rsidR="35192446" w:rsidRPr="6C5768C4">
        <w:rPr>
          <w:b/>
          <w:bCs/>
        </w:rPr>
        <w:t>5</w:t>
      </w:r>
      <w:r w:rsidR="00E573A7" w:rsidRPr="6C5768C4">
        <w:rPr>
          <w:b/>
        </w:rPr>
        <w:t>, by 4 pm</w:t>
      </w:r>
      <w:r w:rsidR="00B54945" w:rsidRPr="007A12F7">
        <w:t>.</w:t>
      </w:r>
      <w:r w:rsidR="005C233B">
        <w:t xml:space="preserve"> </w:t>
      </w:r>
      <w:r w:rsidR="00B54945" w:rsidRPr="1C08C168">
        <w:t xml:space="preserve">Application materials and </w:t>
      </w:r>
      <w:r w:rsidRPr="1C08C168">
        <w:t>resources</w:t>
      </w:r>
      <w:r w:rsidR="00B54945" w:rsidRPr="1C08C168">
        <w:t xml:space="preserve"> are available on </w:t>
      </w:r>
      <w:hyperlink r:id="rId32" w:history="1">
        <w:r w:rsidR="00E573A7" w:rsidRPr="1C08C168">
          <w:rPr>
            <w:rStyle w:val="Hyperlink"/>
          </w:rPr>
          <w:t xml:space="preserve">CDE’s </w:t>
        </w:r>
        <w:r w:rsidR="00EE20AC" w:rsidRPr="1C08C168">
          <w:rPr>
            <w:rStyle w:val="Hyperlink"/>
          </w:rPr>
          <w:t>SCCGP</w:t>
        </w:r>
        <w:r w:rsidR="00E573A7" w:rsidRPr="1C08C168">
          <w:rPr>
            <w:rStyle w:val="Hyperlink"/>
          </w:rPr>
          <w:t xml:space="preserve"> webpage</w:t>
        </w:r>
      </w:hyperlink>
      <w:r w:rsidR="00E573A7">
        <w:t>.</w:t>
      </w:r>
    </w:p>
    <w:p w14:paraId="5A5A0D87" w14:textId="77777777" w:rsidR="00B54945" w:rsidRPr="007A12F7" w:rsidRDefault="00B54945" w:rsidP="00B54945">
      <w:pPr>
        <w:rPr>
          <w:rFonts w:cstheme="minorHAnsi"/>
        </w:rPr>
      </w:pPr>
    </w:p>
    <w:p w14:paraId="4BC5DF0A" w14:textId="77777777" w:rsidR="00B54945" w:rsidRPr="007A12F7" w:rsidRDefault="00B54945" w:rsidP="00B54945">
      <w:pPr>
        <w:pStyle w:val="Heading1"/>
      </w:pPr>
      <w:bookmarkStart w:id="20" w:name="_Toc99363041"/>
      <w:bookmarkStart w:id="21" w:name="_Toc155258977"/>
      <w:r w:rsidRPr="007A12F7">
        <w:t>Required Elements</w:t>
      </w:r>
      <w:bookmarkEnd w:id="20"/>
      <w:bookmarkEnd w:id="21"/>
    </w:p>
    <w:p w14:paraId="010A6B29" w14:textId="7EF945D0" w:rsidR="00B54945" w:rsidRPr="007A12F7" w:rsidRDefault="00B54945" w:rsidP="00B54945">
      <w:r>
        <w:t xml:space="preserve">The format outlined below must be followed </w:t>
      </w:r>
      <w:r w:rsidR="00646EB4">
        <w:t>to</w:t>
      </w:r>
      <w:r>
        <w:t xml:space="preserve"> assure consistent application of the evaluation criteria. See </w:t>
      </w:r>
      <w:r w:rsidR="00646EB4">
        <w:t>E</w:t>
      </w:r>
      <w:r>
        <w:t xml:space="preserve">valuation </w:t>
      </w:r>
      <w:r w:rsidR="00646EB4">
        <w:t>R</w:t>
      </w:r>
      <w:r>
        <w:t xml:space="preserve">ubric for specific selection criteria (pages </w:t>
      </w:r>
      <w:r w:rsidR="00B66895">
        <w:t>14-17</w:t>
      </w:r>
      <w:r>
        <w:t>).</w:t>
      </w:r>
    </w:p>
    <w:p w14:paraId="07BDC649" w14:textId="2BEBE538" w:rsidR="00B54945" w:rsidRDefault="00B54945" w:rsidP="00B54945"/>
    <w:bookmarkEnd w:id="19"/>
    <w:p w14:paraId="33DCD821" w14:textId="396BB27D" w:rsidR="00646EB4" w:rsidRDefault="00646EB4" w:rsidP="1C08C168">
      <w:pPr>
        <w:pStyle w:val="BodyText"/>
        <w:spacing w:line="240" w:lineRule="auto"/>
        <w:ind w:left="360"/>
        <w:contextualSpacing/>
      </w:pPr>
      <w:r w:rsidRPr="1C08C168">
        <w:t>Part I:</w:t>
      </w:r>
      <w:r w:rsidR="29E90E66" w:rsidRPr="1C08C168">
        <w:t xml:space="preserve"> </w:t>
      </w:r>
      <w:r w:rsidRPr="1C08C168">
        <w:t>Applicant Information</w:t>
      </w:r>
      <w:r w:rsidR="00732372" w:rsidRPr="1C08C168">
        <w:t>, School Information, and Program Assurances</w:t>
      </w:r>
    </w:p>
    <w:p w14:paraId="3A5C470D" w14:textId="5D54A52B" w:rsidR="00646EB4" w:rsidRDefault="00646EB4" w:rsidP="00646EB4">
      <w:pPr>
        <w:pStyle w:val="BodyText"/>
        <w:spacing w:line="240" w:lineRule="auto"/>
        <w:ind w:left="360"/>
        <w:contextualSpacing/>
      </w:pPr>
      <w:r>
        <w:t>Part II:</w:t>
      </w:r>
      <w:r w:rsidR="72F2BB33">
        <w:t xml:space="preserve"> </w:t>
      </w:r>
      <w:r>
        <w:t>Narrative</w:t>
      </w:r>
      <w:r w:rsidR="624608FA">
        <w:t xml:space="preserve"> </w:t>
      </w:r>
      <w:r>
        <w:t>and Budget</w:t>
      </w:r>
    </w:p>
    <w:p w14:paraId="44B7AFEC" w14:textId="0B601870" w:rsidR="00BA0EC5" w:rsidRDefault="00646EB4" w:rsidP="005C233B">
      <w:pPr>
        <w:pStyle w:val="BodyText"/>
        <w:spacing w:line="240" w:lineRule="auto"/>
        <w:ind w:left="360"/>
        <w:contextualSpacing/>
      </w:pPr>
      <w:r w:rsidRPr="60746BEF">
        <w:t>Uploads</w:t>
      </w:r>
      <w:r w:rsidR="00BA0EC5">
        <w:t>:</w:t>
      </w:r>
      <w:r w:rsidR="005C233B">
        <w:t xml:space="preserve"> </w:t>
      </w:r>
      <w:r w:rsidR="00006D9A">
        <w:t>Site-Based Administrator Agreement</w:t>
      </w:r>
    </w:p>
    <w:p w14:paraId="281648C9" w14:textId="77777777" w:rsidR="00006D9A" w:rsidRPr="00006D9A" w:rsidRDefault="00006D9A" w:rsidP="00006D9A">
      <w:pPr>
        <w:pStyle w:val="BodyText"/>
        <w:spacing w:line="240" w:lineRule="auto"/>
        <w:contextualSpacing/>
      </w:pPr>
    </w:p>
    <w:p w14:paraId="72C7E5E8" w14:textId="62F8B499" w:rsidR="00BA0EC5" w:rsidRPr="00D934F8" w:rsidRDefault="00BA0EC5" w:rsidP="1C08C168">
      <w:pPr>
        <w:spacing w:after="160" w:line="259" w:lineRule="auto"/>
        <w:rPr>
          <w:b/>
          <w:bCs/>
          <w:color w:val="FFFFFF" w:themeColor="background1"/>
          <w:sz w:val="28"/>
          <w:szCs w:val="28"/>
        </w:rPr>
      </w:pPr>
      <w:r w:rsidRPr="1C08C168">
        <w:rPr>
          <w:b/>
          <w:bCs/>
        </w:rPr>
        <w:t xml:space="preserve">Note: </w:t>
      </w:r>
      <w:r w:rsidR="002D368B">
        <w:t>A</w:t>
      </w:r>
      <w:r>
        <w:t xml:space="preserve">ttachments or addendums </w:t>
      </w:r>
      <w:r w:rsidRPr="005C233B">
        <w:rPr>
          <w:b/>
          <w:bCs/>
        </w:rPr>
        <w:t>cannot</w:t>
      </w:r>
      <w:r>
        <w:t xml:space="preserve"> be </w:t>
      </w:r>
      <w:r w:rsidR="002D368B">
        <w:t xml:space="preserve">included </w:t>
      </w:r>
      <w:r>
        <w:t>to address the required elements or be factored into the scoring.</w:t>
      </w:r>
      <w:r w:rsidR="00264DA8">
        <w:br w:type="page"/>
      </w:r>
      <w:bookmarkStart w:id="22" w:name="_Toc81306111"/>
    </w:p>
    <w:p w14:paraId="1CE91982" w14:textId="5959A0F0" w:rsidR="2A530DED" w:rsidRDefault="2A530DED" w:rsidP="6C5768C4">
      <w:pPr>
        <w:shd w:val="clear" w:color="auto" w:fill="000000" w:themeFill="text1"/>
        <w:jc w:val="center"/>
        <w:rPr>
          <w:b/>
          <w:bCs/>
          <w:color w:val="FFFFFF" w:themeColor="background1"/>
          <w:sz w:val="28"/>
          <w:szCs w:val="28"/>
        </w:rPr>
      </w:pPr>
      <w:r w:rsidRPr="6C5768C4">
        <w:rPr>
          <w:b/>
          <w:bCs/>
          <w:color w:val="FFFFFF" w:themeColor="background1"/>
          <w:sz w:val="28"/>
          <w:szCs w:val="28"/>
        </w:rPr>
        <w:lastRenderedPageBreak/>
        <w:t>School Counselor Corps Grant Program</w:t>
      </w:r>
    </w:p>
    <w:p w14:paraId="79764D73" w14:textId="70174C8C" w:rsidR="2A530DED" w:rsidRDefault="2A530DED" w:rsidP="6C5768C4">
      <w:pPr>
        <w:shd w:val="clear" w:color="auto" w:fill="000000" w:themeFill="text1"/>
        <w:jc w:val="center"/>
        <w:rPr>
          <w:b/>
          <w:bCs/>
          <w:color w:val="FFFFFF" w:themeColor="background1"/>
        </w:rPr>
      </w:pPr>
      <w:r w:rsidRPr="6C5768C4">
        <w:rPr>
          <w:b/>
          <w:bCs/>
          <w:color w:val="FFFFFF" w:themeColor="background1"/>
        </w:rPr>
        <w:t>Intent to Apply Due: Thursday, February 6, 2025</w:t>
      </w:r>
    </w:p>
    <w:p w14:paraId="03BDD103" w14:textId="4813CEE4" w:rsidR="00646EB4" w:rsidRPr="00710160" w:rsidRDefault="2A530DED" w:rsidP="00710160">
      <w:pPr>
        <w:shd w:val="clear" w:color="auto" w:fill="000000" w:themeFill="text1"/>
        <w:jc w:val="center"/>
        <w:rPr>
          <w:b/>
          <w:bCs/>
          <w:color w:val="FFFFFF" w:themeColor="background1"/>
          <w:sz w:val="32"/>
          <w:szCs w:val="32"/>
        </w:rPr>
      </w:pPr>
      <w:r w:rsidRPr="6C5768C4">
        <w:rPr>
          <w:b/>
          <w:bCs/>
          <w:color w:val="FFFFFF" w:themeColor="background1"/>
        </w:rPr>
        <w:t>Applications Due: Thursday, February 27, 2025, by 4 pm</w:t>
      </w:r>
    </w:p>
    <w:p w14:paraId="5B637350" w14:textId="16B78D6A" w:rsidR="00646EB4" w:rsidRDefault="00646EB4" w:rsidP="00646EB4">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at </w:t>
      </w:r>
      <w:hyperlink r:id="rId33" w:history="1">
        <w:r w:rsidR="008C3D65" w:rsidRPr="00963FDD">
          <w:rPr>
            <w:rStyle w:val="Hyperlink"/>
            <w:rFonts w:eastAsia="Times New Roman" w:cs="Calibri"/>
            <w:kern w:val="0"/>
          </w:rPr>
          <w:t>GAINS</w:t>
        </w:r>
      </w:hyperlink>
      <w:r w:rsidR="008C3D65">
        <w:t>.</w:t>
      </w:r>
    </w:p>
    <w:p w14:paraId="557F5A2E" w14:textId="02A24BF5" w:rsidR="71B4CD5A" w:rsidRDefault="71B4CD5A" w:rsidP="6C5768C4">
      <w:pPr>
        <w:jc w:val="center"/>
        <w:rPr>
          <w:rFonts w:ascii="Segoe UI" w:eastAsia="Times New Roman" w:hAnsi="Segoe UI" w:cs="Segoe UI"/>
          <w:sz w:val="18"/>
          <w:szCs w:val="18"/>
          <w:highlight w:val="yellow"/>
        </w:rPr>
      </w:pPr>
      <w:r>
        <w:t>Applications will be accepted in GAINS from</w:t>
      </w:r>
      <w:r w:rsidR="61FC9AA0" w:rsidRPr="6C5768C4">
        <w:rPr>
          <w:rFonts w:ascii="Calibri" w:eastAsia="Calibri" w:hAnsi="Calibri" w:cs="Calibri"/>
        </w:rPr>
        <w:t xml:space="preserve"> Monday, January 6, 2025, until Thursday, February 27, 2025.</w:t>
      </w:r>
    </w:p>
    <w:p w14:paraId="6722711F" w14:textId="67BA37FA" w:rsidR="00E72B38" w:rsidRPr="00D934F8" w:rsidRDefault="004A646B" w:rsidP="00E655F9">
      <w:pPr>
        <w:pStyle w:val="Heading1"/>
      </w:pPr>
      <w:bookmarkStart w:id="23" w:name="_Toc155258978"/>
      <w:r w:rsidRPr="00D934F8">
        <w:t xml:space="preserve">Part I: </w:t>
      </w:r>
      <w:r w:rsidR="00E72B38" w:rsidRPr="00D934F8">
        <w:t>Applicant Information</w:t>
      </w:r>
      <w:bookmarkEnd w:id="22"/>
      <w:bookmarkEnd w:id="23"/>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803"/>
        <w:gridCol w:w="452"/>
        <w:gridCol w:w="2875"/>
        <w:gridCol w:w="1250"/>
        <w:gridCol w:w="82"/>
        <w:gridCol w:w="810"/>
        <w:gridCol w:w="276"/>
        <w:gridCol w:w="2789"/>
        <w:gridCol w:w="1456"/>
      </w:tblGrid>
      <w:tr w:rsidR="005F4715" w:rsidRPr="00AA059C" w14:paraId="61259E19" w14:textId="77777777" w:rsidTr="6C5768C4">
        <w:trPr>
          <w:jc w:val="center"/>
        </w:trPr>
        <w:tc>
          <w:tcPr>
            <w:tcW w:w="10793" w:type="dxa"/>
            <w:gridSpan w:val="9"/>
            <w:shd w:val="clear" w:color="auto" w:fill="B2C4DA" w:themeFill="accent6" w:themeFillTint="99"/>
            <w:vAlign w:val="center"/>
          </w:tcPr>
          <w:p w14:paraId="2C0E9780" w14:textId="77777777" w:rsidR="005F4715" w:rsidRPr="00AA059C" w:rsidRDefault="005F4715" w:rsidP="005F4715">
            <w:pPr>
              <w:pStyle w:val="Heading4"/>
              <w:rPr>
                <w:rFonts w:asciiTheme="minorHAnsi" w:hAnsiTheme="minorHAnsi" w:cstheme="minorHAnsi"/>
              </w:rPr>
            </w:pPr>
            <w:r w:rsidRPr="00AA059C">
              <w:rPr>
                <w:rFonts w:asciiTheme="minorHAnsi" w:hAnsiTheme="minorHAnsi" w:cstheme="minorHAnsi"/>
              </w:rPr>
              <w:t>Authorized Representative Information</w:t>
            </w:r>
          </w:p>
          <w:p w14:paraId="78549D5B" w14:textId="3AE49A0D" w:rsidR="005F4715" w:rsidRPr="00AA059C" w:rsidRDefault="005F4715" w:rsidP="005F4715">
            <w:pPr>
              <w:rPr>
                <w:rFonts w:cstheme="minorHAnsi"/>
              </w:rPr>
            </w:pPr>
            <w:r w:rsidRPr="00AA059C">
              <w:rPr>
                <w:rFonts w:cstheme="minorHAnsi"/>
                <w:sz w:val="20"/>
                <w:szCs w:val="20"/>
              </w:rPr>
              <w:t>For Charter School applicants, the Authorized Representative and Fiscal Manager will be contacts from your authorizing district/CSI.</w:t>
            </w:r>
          </w:p>
        </w:tc>
      </w:tr>
      <w:tr w:rsidR="005F4715" w:rsidRPr="00AA059C" w14:paraId="0696C03D" w14:textId="77777777" w:rsidTr="6C5768C4">
        <w:trPr>
          <w:jc w:val="center"/>
        </w:trPr>
        <w:tc>
          <w:tcPr>
            <w:tcW w:w="1255" w:type="dxa"/>
            <w:gridSpan w:val="2"/>
            <w:shd w:val="clear" w:color="auto" w:fill="F2F2F2" w:themeFill="background1" w:themeFillShade="F2"/>
            <w:vAlign w:val="center"/>
          </w:tcPr>
          <w:p w14:paraId="7B2F109A" w14:textId="77777777" w:rsidR="005F4715" w:rsidRPr="00AA059C" w:rsidRDefault="005F4715" w:rsidP="005F4715">
            <w:pPr>
              <w:rPr>
                <w:rFonts w:cstheme="minorHAnsi"/>
                <w:b/>
                <w:kern w:val="2"/>
              </w:rPr>
            </w:pPr>
            <w:r w:rsidRPr="00AA059C">
              <w:rPr>
                <w:rFonts w:cstheme="minorHAnsi"/>
                <w:b/>
                <w:kern w:val="2"/>
              </w:rPr>
              <w:t>Name:</w:t>
            </w:r>
          </w:p>
        </w:tc>
        <w:tc>
          <w:tcPr>
            <w:tcW w:w="4125" w:type="dxa"/>
            <w:gridSpan w:val="2"/>
            <w:shd w:val="clear" w:color="auto" w:fill="auto"/>
            <w:vAlign w:val="center"/>
          </w:tcPr>
          <w:p w14:paraId="579CD6E2" w14:textId="77777777" w:rsidR="005F4715" w:rsidRPr="00AA059C" w:rsidRDefault="005F4715" w:rsidP="005F4715">
            <w:pPr>
              <w:rPr>
                <w:rFonts w:cstheme="minorHAnsi"/>
                <w:kern w:val="2"/>
              </w:rPr>
            </w:pPr>
          </w:p>
        </w:tc>
        <w:tc>
          <w:tcPr>
            <w:tcW w:w="892" w:type="dxa"/>
            <w:gridSpan w:val="2"/>
            <w:shd w:val="clear" w:color="auto" w:fill="F2F2F2" w:themeFill="background1" w:themeFillShade="F2"/>
            <w:vAlign w:val="center"/>
          </w:tcPr>
          <w:p w14:paraId="36EC8E85" w14:textId="77777777" w:rsidR="005F4715" w:rsidRPr="00AA059C" w:rsidRDefault="005F4715" w:rsidP="005F4715">
            <w:pPr>
              <w:rPr>
                <w:rFonts w:cstheme="minorHAnsi"/>
                <w:b/>
                <w:kern w:val="2"/>
              </w:rPr>
            </w:pPr>
            <w:r w:rsidRPr="00AA059C">
              <w:rPr>
                <w:rFonts w:cstheme="minorHAnsi"/>
                <w:b/>
                <w:kern w:val="2"/>
              </w:rPr>
              <w:t>Title:</w:t>
            </w:r>
          </w:p>
        </w:tc>
        <w:tc>
          <w:tcPr>
            <w:tcW w:w="4521" w:type="dxa"/>
            <w:gridSpan w:val="3"/>
            <w:shd w:val="clear" w:color="auto" w:fill="auto"/>
            <w:vAlign w:val="center"/>
          </w:tcPr>
          <w:p w14:paraId="2C2445CE" w14:textId="77777777" w:rsidR="005F4715" w:rsidRPr="00AA059C" w:rsidRDefault="005F4715" w:rsidP="005F4715">
            <w:pPr>
              <w:rPr>
                <w:rFonts w:cstheme="minorHAnsi"/>
                <w:kern w:val="2"/>
              </w:rPr>
            </w:pPr>
          </w:p>
        </w:tc>
      </w:tr>
      <w:tr w:rsidR="005F4715" w:rsidRPr="00AA059C" w14:paraId="1150C808" w14:textId="77777777" w:rsidTr="6C5768C4">
        <w:trPr>
          <w:jc w:val="center"/>
        </w:trPr>
        <w:tc>
          <w:tcPr>
            <w:tcW w:w="1255" w:type="dxa"/>
            <w:gridSpan w:val="2"/>
            <w:shd w:val="clear" w:color="auto" w:fill="F2F2F2" w:themeFill="background1" w:themeFillShade="F2"/>
            <w:vAlign w:val="center"/>
          </w:tcPr>
          <w:p w14:paraId="605993D0" w14:textId="77777777" w:rsidR="005F4715" w:rsidRPr="00AA059C" w:rsidRDefault="005F4715" w:rsidP="005F4715">
            <w:pPr>
              <w:rPr>
                <w:rFonts w:cstheme="minorHAnsi"/>
                <w:b/>
                <w:kern w:val="2"/>
              </w:rPr>
            </w:pPr>
            <w:r w:rsidRPr="00AA059C">
              <w:rPr>
                <w:rFonts w:cstheme="minorHAnsi"/>
                <w:b/>
                <w:kern w:val="2"/>
              </w:rPr>
              <w:t>Telephone:</w:t>
            </w:r>
          </w:p>
        </w:tc>
        <w:tc>
          <w:tcPr>
            <w:tcW w:w="4125" w:type="dxa"/>
            <w:gridSpan w:val="2"/>
            <w:shd w:val="clear" w:color="auto" w:fill="auto"/>
            <w:vAlign w:val="center"/>
          </w:tcPr>
          <w:p w14:paraId="6788807B" w14:textId="77777777" w:rsidR="005F4715" w:rsidRPr="00AA059C" w:rsidRDefault="005F4715" w:rsidP="005F4715">
            <w:pPr>
              <w:rPr>
                <w:rFonts w:cstheme="minorHAnsi"/>
                <w:kern w:val="2"/>
              </w:rPr>
            </w:pPr>
          </w:p>
        </w:tc>
        <w:tc>
          <w:tcPr>
            <w:tcW w:w="892" w:type="dxa"/>
            <w:gridSpan w:val="2"/>
            <w:shd w:val="clear" w:color="auto" w:fill="F2F2F2" w:themeFill="background1" w:themeFillShade="F2"/>
            <w:vAlign w:val="center"/>
          </w:tcPr>
          <w:p w14:paraId="7AB5DA6D" w14:textId="77777777" w:rsidR="005F4715" w:rsidRPr="00AA059C" w:rsidRDefault="005F4715" w:rsidP="005F4715">
            <w:pPr>
              <w:rPr>
                <w:rFonts w:cstheme="minorHAnsi"/>
                <w:b/>
                <w:kern w:val="2"/>
              </w:rPr>
            </w:pPr>
            <w:r w:rsidRPr="00AA059C">
              <w:rPr>
                <w:rFonts w:cstheme="minorHAnsi"/>
                <w:b/>
                <w:kern w:val="2"/>
              </w:rPr>
              <w:t>E-mail:</w:t>
            </w:r>
          </w:p>
        </w:tc>
        <w:tc>
          <w:tcPr>
            <w:tcW w:w="4521" w:type="dxa"/>
            <w:gridSpan w:val="3"/>
            <w:shd w:val="clear" w:color="auto" w:fill="auto"/>
            <w:vAlign w:val="center"/>
          </w:tcPr>
          <w:p w14:paraId="2D898F72" w14:textId="77777777" w:rsidR="005F4715" w:rsidRPr="00AA059C" w:rsidRDefault="005F4715" w:rsidP="005F4715">
            <w:pPr>
              <w:rPr>
                <w:rFonts w:cstheme="minorHAnsi"/>
                <w:kern w:val="2"/>
              </w:rPr>
            </w:pPr>
          </w:p>
        </w:tc>
      </w:tr>
      <w:tr w:rsidR="005F4715" w:rsidRPr="00AA059C" w14:paraId="749A692D" w14:textId="77777777" w:rsidTr="6C5768C4">
        <w:trPr>
          <w:jc w:val="center"/>
        </w:trPr>
        <w:tc>
          <w:tcPr>
            <w:tcW w:w="10793" w:type="dxa"/>
            <w:gridSpan w:val="9"/>
            <w:shd w:val="clear" w:color="auto" w:fill="B2C4DA" w:themeFill="accent6" w:themeFillTint="99"/>
            <w:vAlign w:val="center"/>
          </w:tcPr>
          <w:p w14:paraId="6316968C" w14:textId="77777777" w:rsidR="005F4715" w:rsidRPr="00AA059C" w:rsidRDefault="005F4715" w:rsidP="005F4715">
            <w:pPr>
              <w:jc w:val="center"/>
              <w:rPr>
                <w:rFonts w:cstheme="minorHAnsi"/>
                <w:b/>
                <w:kern w:val="2"/>
              </w:rPr>
            </w:pPr>
            <w:r w:rsidRPr="00AA059C">
              <w:rPr>
                <w:rFonts w:cstheme="minorHAnsi"/>
                <w:b/>
                <w:bCs/>
                <w:kern w:val="2"/>
              </w:rPr>
              <w:t>Program Contact Information</w:t>
            </w:r>
          </w:p>
        </w:tc>
      </w:tr>
      <w:tr w:rsidR="005F4715" w:rsidRPr="00AA059C" w14:paraId="2C0F010F" w14:textId="77777777" w:rsidTr="6C5768C4">
        <w:trPr>
          <w:jc w:val="center"/>
        </w:trPr>
        <w:tc>
          <w:tcPr>
            <w:tcW w:w="1255" w:type="dxa"/>
            <w:gridSpan w:val="2"/>
            <w:shd w:val="clear" w:color="auto" w:fill="F2F2F2" w:themeFill="background1" w:themeFillShade="F2"/>
            <w:vAlign w:val="center"/>
          </w:tcPr>
          <w:p w14:paraId="62C1C7E6" w14:textId="77777777" w:rsidR="005F4715" w:rsidRPr="00AA059C" w:rsidRDefault="005F4715" w:rsidP="005F4715">
            <w:pPr>
              <w:rPr>
                <w:rFonts w:cstheme="minorHAnsi"/>
                <w:b/>
                <w:bCs/>
                <w:kern w:val="2"/>
              </w:rPr>
            </w:pPr>
            <w:r w:rsidRPr="00AA059C">
              <w:rPr>
                <w:rFonts w:cstheme="minorHAnsi"/>
                <w:b/>
                <w:bCs/>
                <w:kern w:val="2"/>
              </w:rPr>
              <w:t>Name:</w:t>
            </w:r>
          </w:p>
        </w:tc>
        <w:tc>
          <w:tcPr>
            <w:tcW w:w="4125" w:type="dxa"/>
            <w:gridSpan w:val="2"/>
            <w:shd w:val="clear" w:color="auto" w:fill="auto"/>
            <w:vAlign w:val="center"/>
          </w:tcPr>
          <w:p w14:paraId="3F1EB9C4" w14:textId="77777777" w:rsidR="005F4715" w:rsidRPr="00AA059C" w:rsidRDefault="005F4715" w:rsidP="005F4715">
            <w:pPr>
              <w:rPr>
                <w:rFonts w:cstheme="minorHAnsi"/>
                <w:kern w:val="2"/>
              </w:rPr>
            </w:pPr>
          </w:p>
        </w:tc>
        <w:tc>
          <w:tcPr>
            <w:tcW w:w="892" w:type="dxa"/>
            <w:gridSpan w:val="2"/>
            <w:shd w:val="clear" w:color="auto" w:fill="F2F2F2" w:themeFill="background1" w:themeFillShade="F2"/>
            <w:vAlign w:val="center"/>
          </w:tcPr>
          <w:p w14:paraId="18C96DAC" w14:textId="77777777" w:rsidR="005F4715" w:rsidRPr="00AA059C" w:rsidRDefault="005F4715" w:rsidP="005F4715">
            <w:pPr>
              <w:rPr>
                <w:rFonts w:cstheme="minorHAnsi"/>
                <w:b/>
                <w:kern w:val="2"/>
              </w:rPr>
            </w:pPr>
            <w:r w:rsidRPr="00AA059C">
              <w:rPr>
                <w:rFonts w:cstheme="minorHAnsi"/>
                <w:b/>
                <w:kern w:val="2"/>
              </w:rPr>
              <w:t>Title:</w:t>
            </w:r>
          </w:p>
        </w:tc>
        <w:tc>
          <w:tcPr>
            <w:tcW w:w="4521" w:type="dxa"/>
            <w:gridSpan w:val="3"/>
            <w:shd w:val="clear" w:color="auto" w:fill="auto"/>
            <w:vAlign w:val="center"/>
          </w:tcPr>
          <w:p w14:paraId="02810E52" w14:textId="77777777" w:rsidR="005F4715" w:rsidRPr="00AA059C" w:rsidRDefault="005F4715" w:rsidP="005F4715">
            <w:pPr>
              <w:rPr>
                <w:rFonts w:cstheme="minorHAnsi"/>
                <w:kern w:val="2"/>
              </w:rPr>
            </w:pPr>
          </w:p>
        </w:tc>
      </w:tr>
      <w:tr w:rsidR="005F4715" w:rsidRPr="00AA059C" w14:paraId="51216704" w14:textId="77777777" w:rsidTr="6C5768C4">
        <w:trPr>
          <w:jc w:val="center"/>
        </w:trPr>
        <w:tc>
          <w:tcPr>
            <w:tcW w:w="1255" w:type="dxa"/>
            <w:gridSpan w:val="2"/>
            <w:shd w:val="clear" w:color="auto" w:fill="F2F2F2" w:themeFill="background1" w:themeFillShade="F2"/>
            <w:vAlign w:val="center"/>
          </w:tcPr>
          <w:p w14:paraId="56A868CD" w14:textId="77777777" w:rsidR="005F4715" w:rsidRPr="00AA059C" w:rsidRDefault="005F4715" w:rsidP="005F4715">
            <w:pPr>
              <w:rPr>
                <w:rFonts w:cstheme="minorHAnsi"/>
                <w:b/>
                <w:kern w:val="2"/>
              </w:rPr>
            </w:pPr>
            <w:r w:rsidRPr="00AA059C">
              <w:rPr>
                <w:rFonts w:cstheme="minorHAnsi"/>
                <w:b/>
                <w:kern w:val="2"/>
              </w:rPr>
              <w:t>Telephone:</w:t>
            </w:r>
          </w:p>
        </w:tc>
        <w:tc>
          <w:tcPr>
            <w:tcW w:w="4125" w:type="dxa"/>
            <w:gridSpan w:val="2"/>
            <w:shd w:val="clear" w:color="auto" w:fill="auto"/>
            <w:vAlign w:val="center"/>
          </w:tcPr>
          <w:p w14:paraId="15C974D7" w14:textId="77777777" w:rsidR="005F4715" w:rsidRPr="00AA059C" w:rsidRDefault="005F4715" w:rsidP="005F4715">
            <w:pPr>
              <w:rPr>
                <w:rFonts w:cstheme="minorHAnsi"/>
                <w:kern w:val="2"/>
              </w:rPr>
            </w:pPr>
          </w:p>
        </w:tc>
        <w:tc>
          <w:tcPr>
            <w:tcW w:w="892" w:type="dxa"/>
            <w:gridSpan w:val="2"/>
            <w:shd w:val="clear" w:color="auto" w:fill="F2F2F2" w:themeFill="background1" w:themeFillShade="F2"/>
            <w:vAlign w:val="center"/>
          </w:tcPr>
          <w:p w14:paraId="6C9412F3" w14:textId="77777777" w:rsidR="005F4715" w:rsidRPr="00AA059C" w:rsidRDefault="005F4715" w:rsidP="005F4715">
            <w:pPr>
              <w:rPr>
                <w:rFonts w:cstheme="minorHAnsi"/>
                <w:b/>
                <w:kern w:val="2"/>
              </w:rPr>
            </w:pPr>
            <w:r w:rsidRPr="00AA059C">
              <w:rPr>
                <w:rFonts w:cstheme="minorHAnsi"/>
                <w:b/>
                <w:kern w:val="2"/>
              </w:rPr>
              <w:t>E-mail:</w:t>
            </w:r>
          </w:p>
        </w:tc>
        <w:tc>
          <w:tcPr>
            <w:tcW w:w="4521" w:type="dxa"/>
            <w:gridSpan w:val="3"/>
            <w:shd w:val="clear" w:color="auto" w:fill="auto"/>
            <w:vAlign w:val="center"/>
          </w:tcPr>
          <w:p w14:paraId="07A7F2FC" w14:textId="77777777" w:rsidR="005F4715" w:rsidRPr="00AA059C" w:rsidRDefault="005F4715" w:rsidP="005F4715">
            <w:pPr>
              <w:rPr>
                <w:rFonts w:cstheme="minorHAnsi"/>
                <w:kern w:val="2"/>
              </w:rPr>
            </w:pPr>
          </w:p>
        </w:tc>
      </w:tr>
      <w:tr w:rsidR="005F4715" w:rsidRPr="00AA059C" w14:paraId="25263FD7" w14:textId="77777777" w:rsidTr="6C5768C4">
        <w:trPr>
          <w:jc w:val="center"/>
        </w:trPr>
        <w:tc>
          <w:tcPr>
            <w:tcW w:w="10793" w:type="dxa"/>
            <w:gridSpan w:val="9"/>
            <w:shd w:val="clear" w:color="auto" w:fill="B2C4DA" w:themeFill="accent6" w:themeFillTint="99"/>
            <w:vAlign w:val="center"/>
          </w:tcPr>
          <w:p w14:paraId="0979EA82" w14:textId="77777777" w:rsidR="005F4715" w:rsidRPr="00AA059C" w:rsidRDefault="005F4715" w:rsidP="005F4715">
            <w:pPr>
              <w:jc w:val="center"/>
              <w:rPr>
                <w:rFonts w:cstheme="minorHAnsi"/>
                <w:b/>
                <w:kern w:val="2"/>
              </w:rPr>
            </w:pPr>
            <w:r w:rsidRPr="00AA059C">
              <w:rPr>
                <w:rFonts w:cstheme="minorHAnsi"/>
                <w:b/>
                <w:bCs/>
                <w:kern w:val="2"/>
              </w:rPr>
              <w:t>Fiscal Manager Information</w:t>
            </w:r>
          </w:p>
        </w:tc>
      </w:tr>
      <w:tr w:rsidR="005F4715" w:rsidRPr="00AA059C" w14:paraId="148C1814" w14:textId="77777777" w:rsidTr="6C5768C4">
        <w:trPr>
          <w:jc w:val="center"/>
        </w:trPr>
        <w:tc>
          <w:tcPr>
            <w:tcW w:w="1255" w:type="dxa"/>
            <w:gridSpan w:val="2"/>
            <w:shd w:val="clear" w:color="auto" w:fill="F2F2F2" w:themeFill="background1" w:themeFillShade="F2"/>
            <w:vAlign w:val="center"/>
          </w:tcPr>
          <w:p w14:paraId="476BE0F0" w14:textId="77777777" w:rsidR="005F4715" w:rsidRPr="00AA059C" w:rsidRDefault="005F4715" w:rsidP="005F4715">
            <w:pPr>
              <w:rPr>
                <w:rFonts w:cstheme="minorHAnsi"/>
                <w:b/>
                <w:kern w:val="2"/>
              </w:rPr>
            </w:pPr>
            <w:r w:rsidRPr="00AA059C">
              <w:rPr>
                <w:rFonts w:cstheme="minorHAnsi"/>
                <w:b/>
                <w:bCs/>
                <w:kern w:val="2"/>
              </w:rPr>
              <w:t>Name:</w:t>
            </w:r>
          </w:p>
        </w:tc>
        <w:tc>
          <w:tcPr>
            <w:tcW w:w="9538" w:type="dxa"/>
            <w:gridSpan w:val="7"/>
            <w:shd w:val="clear" w:color="auto" w:fill="auto"/>
            <w:vAlign w:val="center"/>
          </w:tcPr>
          <w:p w14:paraId="10A13C1E" w14:textId="77777777" w:rsidR="005F4715" w:rsidRPr="00AA059C" w:rsidRDefault="005F4715" w:rsidP="005F4715">
            <w:pPr>
              <w:rPr>
                <w:rFonts w:cstheme="minorHAnsi"/>
                <w:kern w:val="2"/>
              </w:rPr>
            </w:pPr>
          </w:p>
        </w:tc>
      </w:tr>
      <w:tr w:rsidR="005F4715" w:rsidRPr="00AA059C" w14:paraId="780898C9" w14:textId="77777777" w:rsidTr="6C5768C4">
        <w:trPr>
          <w:jc w:val="center"/>
        </w:trPr>
        <w:tc>
          <w:tcPr>
            <w:tcW w:w="1255" w:type="dxa"/>
            <w:gridSpan w:val="2"/>
            <w:shd w:val="clear" w:color="auto" w:fill="F2F2F2" w:themeFill="background1" w:themeFillShade="F2"/>
            <w:vAlign w:val="center"/>
          </w:tcPr>
          <w:p w14:paraId="5D846E30" w14:textId="77777777" w:rsidR="005F4715" w:rsidRPr="00AA059C" w:rsidRDefault="005F4715" w:rsidP="005F4715">
            <w:pPr>
              <w:rPr>
                <w:rFonts w:cstheme="minorHAnsi"/>
                <w:b/>
                <w:kern w:val="2"/>
              </w:rPr>
            </w:pPr>
            <w:r w:rsidRPr="00AA059C">
              <w:rPr>
                <w:rFonts w:cstheme="minorHAnsi"/>
                <w:b/>
                <w:kern w:val="2"/>
              </w:rPr>
              <w:t>Telephone:</w:t>
            </w:r>
          </w:p>
        </w:tc>
        <w:tc>
          <w:tcPr>
            <w:tcW w:w="4125" w:type="dxa"/>
            <w:gridSpan w:val="2"/>
            <w:shd w:val="clear" w:color="auto" w:fill="auto"/>
            <w:vAlign w:val="center"/>
          </w:tcPr>
          <w:p w14:paraId="3C8406BF" w14:textId="77777777" w:rsidR="005F4715" w:rsidRPr="00AA059C" w:rsidRDefault="005F4715" w:rsidP="005F4715">
            <w:pPr>
              <w:rPr>
                <w:rFonts w:cstheme="minorHAnsi"/>
                <w:kern w:val="2"/>
              </w:rPr>
            </w:pPr>
          </w:p>
        </w:tc>
        <w:tc>
          <w:tcPr>
            <w:tcW w:w="892" w:type="dxa"/>
            <w:gridSpan w:val="2"/>
            <w:shd w:val="clear" w:color="auto" w:fill="F2F2F2" w:themeFill="background1" w:themeFillShade="F2"/>
            <w:vAlign w:val="center"/>
          </w:tcPr>
          <w:p w14:paraId="3003A906" w14:textId="77777777" w:rsidR="005F4715" w:rsidRPr="00AA059C" w:rsidRDefault="005F4715" w:rsidP="005F4715">
            <w:pPr>
              <w:rPr>
                <w:rFonts w:cstheme="minorHAnsi"/>
                <w:b/>
                <w:kern w:val="2"/>
              </w:rPr>
            </w:pPr>
            <w:r w:rsidRPr="00AA059C">
              <w:rPr>
                <w:rFonts w:cstheme="minorHAnsi"/>
                <w:b/>
                <w:kern w:val="2"/>
              </w:rPr>
              <w:t>E-mail:</w:t>
            </w:r>
          </w:p>
        </w:tc>
        <w:tc>
          <w:tcPr>
            <w:tcW w:w="4521" w:type="dxa"/>
            <w:gridSpan w:val="3"/>
            <w:shd w:val="clear" w:color="auto" w:fill="auto"/>
            <w:vAlign w:val="center"/>
          </w:tcPr>
          <w:p w14:paraId="17782AA4" w14:textId="77777777" w:rsidR="005F4715" w:rsidRPr="00AA059C" w:rsidRDefault="005F4715" w:rsidP="005F4715">
            <w:pPr>
              <w:rPr>
                <w:rFonts w:cstheme="minorHAnsi"/>
                <w:kern w:val="2"/>
              </w:rPr>
            </w:pPr>
          </w:p>
        </w:tc>
      </w:tr>
      <w:tr w:rsidR="00BA0EC5" w:rsidRPr="00AA059C" w14:paraId="7CCCB23D" w14:textId="77777777" w:rsidTr="6C5768C4">
        <w:trPr>
          <w:jc w:val="center"/>
        </w:trPr>
        <w:tc>
          <w:tcPr>
            <w:tcW w:w="10793" w:type="dxa"/>
            <w:gridSpan w:val="9"/>
            <w:shd w:val="clear" w:color="auto" w:fill="B2C4DA" w:themeFill="accent6" w:themeFillTint="99"/>
            <w:vAlign w:val="center"/>
          </w:tcPr>
          <w:p w14:paraId="2B29C739" w14:textId="2F35A4CB" w:rsidR="00BA0EC5" w:rsidRPr="00160BD7" w:rsidRDefault="00160BD7" w:rsidP="00160BD7">
            <w:pPr>
              <w:jc w:val="center"/>
              <w:rPr>
                <w:rFonts w:cstheme="minorHAnsi"/>
                <w:b/>
                <w:kern w:val="2"/>
              </w:rPr>
            </w:pPr>
            <w:r w:rsidRPr="00160BD7">
              <w:rPr>
                <w:rFonts w:cstheme="minorHAnsi"/>
                <w:b/>
                <w:kern w:val="2"/>
              </w:rPr>
              <w:t>Previous Grant Information</w:t>
            </w:r>
          </w:p>
        </w:tc>
      </w:tr>
      <w:tr w:rsidR="00160BD7" w:rsidRPr="00AA059C" w14:paraId="35632B48" w14:textId="77777777" w:rsidTr="6C5768C4">
        <w:trPr>
          <w:trHeight w:val="275"/>
          <w:jc w:val="center"/>
        </w:trPr>
        <w:tc>
          <w:tcPr>
            <w:tcW w:w="9337" w:type="dxa"/>
            <w:gridSpan w:val="8"/>
            <w:tcBorders>
              <w:bottom w:val="single" w:sz="4" w:space="0" w:color="auto"/>
            </w:tcBorders>
            <w:shd w:val="clear" w:color="auto" w:fill="F2F2F2" w:themeFill="background1" w:themeFillShade="F2"/>
            <w:vAlign w:val="center"/>
          </w:tcPr>
          <w:p w14:paraId="55916B5F" w14:textId="502677CB" w:rsidR="00813118" w:rsidRDefault="25D1B4DD" w:rsidP="00160BD7">
            <w:pPr>
              <w:rPr>
                <w:b/>
                <w:bCs/>
              </w:rPr>
            </w:pPr>
            <w:r w:rsidRPr="1C08C168">
              <w:rPr>
                <w:b/>
                <w:bCs/>
              </w:rPr>
              <w:t>Has the applicant</w:t>
            </w:r>
            <w:r w:rsidR="1376BC38" w:rsidRPr="1C08C168">
              <w:rPr>
                <w:b/>
                <w:bCs/>
              </w:rPr>
              <w:t xml:space="preserve"> (LEP)</w:t>
            </w:r>
            <w:r w:rsidRPr="1C08C168">
              <w:rPr>
                <w:b/>
                <w:bCs/>
              </w:rPr>
              <w:t xml:space="preserve"> previously received a School Counselor Corps Grant</w:t>
            </w:r>
            <w:r w:rsidR="356EB342" w:rsidRPr="1C08C168">
              <w:rPr>
                <w:b/>
                <w:bCs/>
              </w:rPr>
              <w:t xml:space="preserve"> at any</w:t>
            </w:r>
            <w:r w:rsidR="6FC16166" w:rsidRPr="1C08C168">
              <w:rPr>
                <w:b/>
                <w:bCs/>
              </w:rPr>
              <w:t xml:space="preserve"> school/site?</w:t>
            </w:r>
            <w:r w:rsidR="00160BD7">
              <w:br/>
            </w:r>
            <w:r w:rsidR="2F2E4A7F" w:rsidRPr="1C08C168">
              <w:rPr>
                <w:b/>
                <w:bCs/>
              </w:rPr>
              <w:t>Has the applicant (LEP) received a S</w:t>
            </w:r>
            <w:r w:rsidR="3F2BE0CD" w:rsidRPr="1C08C168">
              <w:rPr>
                <w:b/>
                <w:bCs/>
              </w:rPr>
              <w:t xml:space="preserve">chool </w:t>
            </w:r>
            <w:r w:rsidR="2F2E4A7F" w:rsidRPr="1C08C168">
              <w:rPr>
                <w:b/>
                <w:bCs/>
              </w:rPr>
              <w:t>C</w:t>
            </w:r>
            <w:r w:rsidR="3F2BE0CD" w:rsidRPr="1C08C168">
              <w:rPr>
                <w:b/>
                <w:bCs/>
              </w:rPr>
              <w:t xml:space="preserve">ounselor </w:t>
            </w:r>
            <w:r w:rsidR="2F2E4A7F" w:rsidRPr="1C08C168">
              <w:rPr>
                <w:b/>
                <w:bCs/>
              </w:rPr>
              <w:t>C</w:t>
            </w:r>
            <w:r w:rsidR="3F2BE0CD" w:rsidRPr="1C08C168">
              <w:rPr>
                <w:b/>
                <w:bCs/>
              </w:rPr>
              <w:t>orps</w:t>
            </w:r>
            <w:r w:rsidR="2F2E4A7F" w:rsidRPr="1C08C168">
              <w:rPr>
                <w:b/>
                <w:bCs/>
              </w:rPr>
              <w:t xml:space="preserve"> grant within the last five years?</w:t>
            </w:r>
          </w:p>
          <w:p w14:paraId="5B887894" w14:textId="2771342D" w:rsidR="00160BD7" w:rsidRPr="001837E5" w:rsidRDefault="223E6157" w:rsidP="006B4CDD">
            <w:pPr>
              <w:pStyle w:val="ListParagraph"/>
              <w:numPr>
                <w:ilvl w:val="0"/>
                <w:numId w:val="17"/>
              </w:numPr>
            </w:pPr>
            <w:r w:rsidRPr="5ACF0258">
              <w:rPr>
                <w:b/>
                <w:bCs/>
              </w:rPr>
              <w:t xml:space="preserve">If </w:t>
            </w:r>
            <w:r w:rsidR="00452EB9">
              <w:rPr>
                <w:b/>
                <w:bCs/>
              </w:rPr>
              <w:t>applicant received grant within the last five years (2020</w:t>
            </w:r>
            <w:r w:rsidR="5E4E572D" w:rsidRPr="6C5768C4">
              <w:rPr>
                <w:b/>
                <w:bCs/>
              </w:rPr>
              <w:t>-202</w:t>
            </w:r>
            <w:r w:rsidR="0875D415" w:rsidRPr="6C5768C4">
              <w:rPr>
                <w:b/>
                <w:bCs/>
              </w:rPr>
              <w:t>1</w:t>
            </w:r>
            <w:r w:rsidR="00452EB9">
              <w:rPr>
                <w:b/>
                <w:bCs/>
              </w:rPr>
              <w:t xml:space="preserve"> cohort to present)</w:t>
            </w:r>
            <w:r w:rsidRPr="5ACF0258">
              <w:rPr>
                <w:b/>
                <w:bCs/>
              </w:rPr>
              <w:t xml:space="preserve">, complete Section </w:t>
            </w:r>
            <w:r w:rsidR="0044446C" w:rsidRPr="5ACF0258">
              <w:rPr>
                <w:b/>
                <w:bCs/>
              </w:rPr>
              <w:t>E</w:t>
            </w:r>
            <w:r w:rsidRPr="5ACF0258">
              <w:rPr>
                <w:b/>
                <w:bCs/>
              </w:rPr>
              <w:t xml:space="preserve"> of Application Narrative.</w:t>
            </w:r>
            <w:r w:rsidR="001837E5">
              <w:rPr>
                <w:b/>
                <w:bCs/>
              </w:rPr>
              <w:t xml:space="preserve"> </w:t>
            </w:r>
            <w:hyperlink r:id="rId34">
              <w:r w:rsidR="27E1D57E" w:rsidRPr="6C5768C4">
                <w:rPr>
                  <w:rStyle w:val="Hyperlink"/>
                  <w:b/>
                  <w:bCs/>
                </w:rPr>
                <w:t>Download and view previously funded sites- under the map on the SCCGP Grant Program website.</w:t>
              </w:r>
            </w:hyperlink>
          </w:p>
        </w:tc>
        <w:tc>
          <w:tcPr>
            <w:tcW w:w="1456" w:type="dxa"/>
            <w:shd w:val="clear" w:color="auto" w:fill="auto"/>
          </w:tcPr>
          <w:p w14:paraId="30DD506D" w14:textId="4BEFAA0B" w:rsidR="00160BD7" w:rsidRPr="00BA0EC5" w:rsidRDefault="00000000" w:rsidP="000C6DC5">
            <w:pPr>
              <w:jc w:val="center"/>
              <w:rPr>
                <w:rFonts w:cstheme="minorHAnsi"/>
                <w:bCs/>
                <w:kern w:val="2"/>
              </w:rPr>
            </w:pPr>
            <w:sdt>
              <w:sdtPr>
                <w:rPr>
                  <w:color w:val="2B579A"/>
                  <w:shd w:val="clear" w:color="auto" w:fill="E6E6E6"/>
                </w:rPr>
                <w:tag w:val="goog_rdk_21"/>
                <w:id w:val="-760674709"/>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rPr>
                <w:color w:val="000000"/>
              </w:rPr>
              <w:t xml:space="preserve"> </w:t>
            </w:r>
            <w:r w:rsidR="00160BD7">
              <w:t>Yes</w:t>
            </w:r>
            <w:r w:rsidR="00160BD7">
              <w:tab/>
            </w:r>
            <w:sdt>
              <w:sdtPr>
                <w:rPr>
                  <w:color w:val="2B579A"/>
                  <w:shd w:val="clear" w:color="auto" w:fill="E6E6E6"/>
                </w:rPr>
                <w:tag w:val="goog_rdk_22"/>
                <w:id w:val="1912431532"/>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rPr>
                <w:color w:val="000000"/>
              </w:rPr>
              <w:t xml:space="preserve"> </w:t>
            </w:r>
            <w:r w:rsidR="00160BD7">
              <w:t>No</w:t>
            </w:r>
            <w:r w:rsidR="006006F9">
              <w:br/>
            </w:r>
            <w:sdt>
              <w:sdtPr>
                <w:rPr>
                  <w:color w:val="2B579A"/>
                  <w:shd w:val="clear" w:color="auto" w:fill="E6E6E6"/>
                </w:rPr>
                <w:tag w:val="goog_rdk_21"/>
                <w:id w:val="-814030892"/>
              </w:sdtPr>
              <w:sdtEndPr>
                <w:rPr>
                  <w:color w:val="262626" w:themeColor="text1" w:themeTint="D9"/>
                  <w:shd w:val="clear" w:color="auto" w:fill="auto"/>
                </w:rPr>
              </w:sdtEndPr>
              <w:sdtContent>
                <w:r w:rsidR="006006F9">
                  <w:rPr>
                    <w:rFonts w:ascii="Arial Unicode MS" w:eastAsia="Arial Unicode MS" w:hAnsi="Arial Unicode MS" w:cs="Arial Unicode MS"/>
                    <w:color w:val="000000"/>
                  </w:rPr>
                  <w:t>☐</w:t>
                </w:r>
              </w:sdtContent>
            </w:sdt>
            <w:r w:rsidR="006006F9">
              <w:rPr>
                <w:color w:val="000000"/>
              </w:rPr>
              <w:t xml:space="preserve"> </w:t>
            </w:r>
            <w:r w:rsidR="006006F9">
              <w:t>Yes</w:t>
            </w:r>
            <w:r w:rsidR="006006F9">
              <w:tab/>
            </w:r>
            <w:sdt>
              <w:sdtPr>
                <w:rPr>
                  <w:color w:val="2B579A"/>
                  <w:shd w:val="clear" w:color="auto" w:fill="E6E6E6"/>
                </w:rPr>
                <w:tag w:val="goog_rdk_22"/>
                <w:id w:val="913134741"/>
              </w:sdtPr>
              <w:sdtEndPr>
                <w:rPr>
                  <w:color w:val="262626" w:themeColor="text1" w:themeTint="D9"/>
                  <w:shd w:val="clear" w:color="auto" w:fill="auto"/>
                </w:rPr>
              </w:sdtEndPr>
              <w:sdtContent>
                <w:r w:rsidR="006006F9">
                  <w:rPr>
                    <w:rFonts w:ascii="Arial Unicode MS" w:eastAsia="Arial Unicode MS" w:hAnsi="Arial Unicode MS" w:cs="Arial Unicode MS"/>
                    <w:color w:val="000000"/>
                  </w:rPr>
                  <w:t>☐</w:t>
                </w:r>
              </w:sdtContent>
            </w:sdt>
            <w:r w:rsidR="006006F9">
              <w:rPr>
                <w:color w:val="000000"/>
              </w:rPr>
              <w:t xml:space="preserve"> </w:t>
            </w:r>
            <w:r w:rsidR="006006F9">
              <w:t>No</w:t>
            </w:r>
          </w:p>
        </w:tc>
      </w:tr>
      <w:tr w:rsidR="00160BD7" w:rsidRPr="00AA059C" w14:paraId="7FD8EE3E" w14:textId="77777777" w:rsidTr="6C5768C4">
        <w:trPr>
          <w:trHeight w:val="275"/>
          <w:jc w:val="center"/>
        </w:trPr>
        <w:tc>
          <w:tcPr>
            <w:tcW w:w="9337" w:type="dxa"/>
            <w:gridSpan w:val="8"/>
            <w:tcBorders>
              <w:bottom w:val="nil"/>
            </w:tcBorders>
            <w:shd w:val="clear" w:color="auto" w:fill="F2F2F2" w:themeFill="background1" w:themeFillShade="F2"/>
            <w:vAlign w:val="center"/>
          </w:tcPr>
          <w:p w14:paraId="50A93E9B" w14:textId="4CD0BA9C" w:rsidR="00160BD7" w:rsidRPr="00BA0EC5" w:rsidRDefault="00160BD7" w:rsidP="00160BD7">
            <w:pPr>
              <w:rPr>
                <w:rFonts w:cstheme="minorHAnsi"/>
                <w:bCs/>
                <w:kern w:val="2"/>
              </w:rPr>
            </w:pPr>
            <w:r>
              <w:rPr>
                <w:b/>
              </w:rPr>
              <w:t>Have any of the recipient schools in this application previously been a part of SCCGP?</w:t>
            </w:r>
          </w:p>
        </w:tc>
        <w:tc>
          <w:tcPr>
            <w:tcW w:w="1456" w:type="dxa"/>
            <w:shd w:val="clear" w:color="auto" w:fill="auto"/>
            <w:vAlign w:val="center"/>
          </w:tcPr>
          <w:p w14:paraId="76A3AAB6" w14:textId="5936038A" w:rsidR="00160BD7" w:rsidRPr="00BA0EC5" w:rsidRDefault="00000000" w:rsidP="00160BD7">
            <w:pPr>
              <w:jc w:val="center"/>
              <w:rPr>
                <w:rFonts w:cstheme="minorHAnsi"/>
                <w:bCs/>
                <w:kern w:val="2"/>
              </w:rPr>
            </w:pPr>
            <w:sdt>
              <w:sdtPr>
                <w:rPr>
                  <w:color w:val="2B579A"/>
                  <w:shd w:val="clear" w:color="auto" w:fill="E6E6E6"/>
                </w:rPr>
                <w:tag w:val="goog_rdk_23"/>
                <w:id w:val="1378357395"/>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t xml:space="preserve"> Yes</w:t>
            </w:r>
            <w:r w:rsidR="00160BD7">
              <w:tab/>
            </w:r>
            <w:sdt>
              <w:sdtPr>
                <w:rPr>
                  <w:color w:val="2B579A"/>
                  <w:shd w:val="clear" w:color="auto" w:fill="E6E6E6"/>
                </w:rPr>
                <w:tag w:val="goog_rdk_24"/>
                <w:id w:val="525682269"/>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rPr>
                <w:color w:val="000000"/>
              </w:rPr>
              <w:t xml:space="preserve"> </w:t>
            </w:r>
            <w:r w:rsidR="00160BD7">
              <w:t>No</w:t>
            </w:r>
          </w:p>
        </w:tc>
      </w:tr>
      <w:tr w:rsidR="00160BD7" w:rsidRPr="00AA059C" w14:paraId="59D98D40" w14:textId="77777777" w:rsidTr="6C5768C4">
        <w:trPr>
          <w:trHeight w:val="275"/>
          <w:jc w:val="center"/>
        </w:trPr>
        <w:tc>
          <w:tcPr>
            <w:tcW w:w="4130" w:type="dxa"/>
            <w:gridSpan w:val="3"/>
            <w:tcBorders>
              <w:top w:val="nil"/>
            </w:tcBorders>
            <w:shd w:val="clear" w:color="auto" w:fill="F2F2F2" w:themeFill="background1" w:themeFillShade="F2"/>
            <w:vAlign w:val="center"/>
          </w:tcPr>
          <w:p w14:paraId="6EEC3B6D" w14:textId="7E93DF64" w:rsidR="00160BD7" w:rsidRPr="00732372" w:rsidRDefault="00160BD7" w:rsidP="006B4CDD">
            <w:pPr>
              <w:pStyle w:val="ListParagraph"/>
              <w:numPr>
                <w:ilvl w:val="0"/>
                <w:numId w:val="17"/>
              </w:numPr>
              <w:rPr>
                <w:rFonts w:cstheme="minorHAnsi"/>
                <w:bCs/>
                <w:kern w:val="2"/>
              </w:rPr>
            </w:pPr>
            <w:r w:rsidRPr="00732372">
              <w:rPr>
                <w:b/>
              </w:rPr>
              <w:t>If yes, please specify which schools:</w:t>
            </w:r>
          </w:p>
        </w:tc>
        <w:tc>
          <w:tcPr>
            <w:tcW w:w="6663" w:type="dxa"/>
            <w:gridSpan w:val="6"/>
            <w:shd w:val="clear" w:color="auto" w:fill="auto"/>
            <w:vAlign w:val="center"/>
          </w:tcPr>
          <w:p w14:paraId="4038B08B" w14:textId="557B1BF4" w:rsidR="00160BD7" w:rsidRPr="00BA0EC5" w:rsidRDefault="00160BD7" w:rsidP="00160BD7">
            <w:pPr>
              <w:jc w:val="center"/>
              <w:rPr>
                <w:rFonts w:cstheme="minorHAnsi"/>
                <w:bCs/>
                <w:kern w:val="2"/>
              </w:rPr>
            </w:pPr>
          </w:p>
        </w:tc>
      </w:tr>
      <w:tr w:rsidR="00160BD7" w:rsidRPr="00AA059C" w14:paraId="5B838147" w14:textId="77777777" w:rsidTr="6C5768C4">
        <w:trPr>
          <w:trHeight w:val="279"/>
          <w:jc w:val="center"/>
        </w:trPr>
        <w:tc>
          <w:tcPr>
            <w:tcW w:w="9337" w:type="dxa"/>
            <w:gridSpan w:val="8"/>
            <w:shd w:val="clear" w:color="auto" w:fill="F2F2F2" w:themeFill="background1" w:themeFillShade="F2"/>
            <w:vAlign w:val="center"/>
          </w:tcPr>
          <w:p w14:paraId="66CFF2BB" w14:textId="09EDEEAD" w:rsidR="00160BD7" w:rsidRPr="00BA0EC5" w:rsidRDefault="00160BD7" w:rsidP="00160BD7">
            <w:pPr>
              <w:rPr>
                <w:rFonts w:cstheme="minorHAnsi"/>
                <w:bCs/>
                <w:kern w:val="2"/>
              </w:rPr>
            </w:pPr>
            <w:r>
              <w:rPr>
                <w:b/>
                <w:color w:val="262626"/>
              </w:rPr>
              <w:t>If previously funded, were licensed counselor positions sustained?</w:t>
            </w:r>
          </w:p>
        </w:tc>
        <w:tc>
          <w:tcPr>
            <w:tcW w:w="1456" w:type="dxa"/>
            <w:shd w:val="clear" w:color="auto" w:fill="auto"/>
            <w:vAlign w:val="center"/>
          </w:tcPr>
          <w:p w14:paraId="02AA54CA" w14:textId="07EA1354" w:rsidR="00160BD7" w:rsidRPr="00BA0EC5" w:rsidRDefault="00000000" w:rsidP="00160BD7">
            <w:pPr>
              <w:jc w:val="center"/>
              <w:rPr>
                <w:rFonts w:cstheme="minorHAnsi"/>
                <w:bCs/>
                <w:kern w:val="2"/>
              </w:rPr>
            </w:pPr>
            <w:sdt>
              <w:sdtPr>
                <w:rPr>
                  <w:color w:val="2B579A"/>
                  <w:shd w:val="clear" w:color="auto" w:fill="E6E6E6"/>
                </w:rPr>
                <w:tag w:val="goog_rdk_23"/>
                <w:id w:val="2112614050"/>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t xml:space="preserve"> Yes</w:t>
            </w:r>
            <w:r w:rsidR="00160BD7">
              <w:tab/>
            </w:r>
            <w:sdt>
              <w:sdtPr>
                <w:rPr>
                  <w:color w:val="2B579A"/>
                  <w:shd w:val="clear" w:color="auto" w:fill="E6E6E6"/>
                </w:rPr>
                <w:tag w:val="goog_rdk_24"/>
                <w:id w:val="697433000"/>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rPr>
                <w:color w:val="000000"/>
              </w:rPr>
              <w:t xml:space="preserve"> </w:t>
            </w:r>
            <w:r w:rsidR="00160BD7">
              <w:t>No</w:t>
            </w:r>
          </w:p>
        </w:tc>
      </w:tr>
      <w:tr w:rsidR="00160BD7" w:rsidRPr="00AA059C" w14:paraId="6CB62DC3" w14:textId="77777777" w:rsidTr="6C5768C4">
        <w:trPr>
          <w:trHeight w:val="277"/>
          <w:jc w:val="center"/>
        </w:trPr>
        <w:tc>
          <w:tcPr>
            <w:tcW w:w="9337" w:type="dxa"/>
            <w:gridSpan w:val="8"/>
            <w:shd w:val="clear" w:color="auto" w:fill="F2F2F2" w:themeFill="background1" w:themeFillShade="F2"/>
            <w:vAlign w:val="center"/>
          </w:tcPr>
          <w:p w14:paraId="294B8BFC" w14:textId="3E9D6B54" w:rsidR="00160BD7" w:rsidRPr="00BA0EC5" w:rsidRDefault="00160BD7" w:rsidP="00160BD7">
            <w:pPr>
              <w:rPr>
                <w:rFonts w:cstheme="minorHAnsi"/>
                <w:bCs/>
                <w:kern w:val="2"/>
              </w:rPr>
            </w:pPr>
            <w:r>
              <w:rPr>
                <w:b/>
                <w:color w:val="262626"/>
              </w:rPr>
              <w:t xml:space="preserve">If previously funded, were any unspent funds </w:t>
            </w:r>
            <w:r w:rsidR="0050268F">
              <w:rPr>
                <w:b/>
                <w:color w:val="262626"/>
              </w:rPr>
              <w:t>reverted</w:t>
            </w:r>
            <w:r>
              <w:rPr>
                <w:b/>
                <w:color w:val="262626"/>
              </w:rPr>
              <w:t xml:space="preserve"> to CDE?</w:t>
            </w:r>
          </w:p>
        </w:tc>
        <w:tc>
          <w:tcPr>
            <w:tcW w:w="1456" w:type="dxa"/>
            <w:shd w:val="clear" w:color="auto" w:fill="auto"/>
            <w:vAlign w:val="center"/>
          </w:tcPr>
          <w:p w14:paraId="59ECCE60" w14:textId="6B07CF6A" w:rsidR="00160BD7" w:rsidRPr="00BA0EC5" w:rsidRDefault="00000000" w:rsidP="00160BD7">
            <w:pPr>
              <w:jc w:val="center"/>
              <w:rPr>
                <w:rFonts w:cstheme="minorHAnsi"/>
                <w:bCs/>
                <w:kern w:val="2"/>
              </w:rPr>
            </w:pPr>
            <w:sdt>
              <w:sdtPr>
                <w:rPr>
                  <w:color w:val="2B579A"/>
                  <w:shd w:val="clear" w:color="auto" w:fill="E6E6E6"/>
                </w:rPr>
                <w:tag w:val="goog_rdk_25"/>
                <w:id w:val="-1300917950"/>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rPr>
                <w:color w:val="000000"/>
              </w:rPr>
              <w:t xml:space="preserve"> </w:t>
            </w:r>
            <w:r w:rsidR="00160BD7">
              <w:t>Yes</w:t>
            </w:r>
            <w:r w:rsidR="00160BD7">
              <w:tab/>
            </w:r>
            <w:sdt>
              <w:sdtPr>
                <w:rPr>
                  <w:color w:val="2B579A"/>
                  <w:shd w:val="clear" w:color="auto" w:fill="E6E6E6"/>
                </w:rPr>
                <w:tag w:val="goog_rdk_26"/>
                <w:id w:val="-172259435"/>
              </w:sdtPr>
              <w:sdtEndPr>
                <w:rPr>
                  <w:color w:val="262626" w:themeColor="text1" w:themeTint="D9"/>
                  <w:shd w:val="clear" w:color="auto" w:fill="auto"/>
                </w:rPr>
              </w:sdtEndPr>
              <w:sdtContent>
                <w:r w:rsidR="00160BD7">
                  <w:rPr>
                    <w:rFonts w:ascii="Arial Unicode MS" w:eastAsia="Arial Unicode MS" w:hAnsi="Arial Unicode MS" w:cs="Arial Unicode MS"/>
                    <w:color w:val="000000"/>
                  </w:rPr>
                  <w:t>☐</w:t>
                </w:r>
              </w:sdtContent>
            </w:sdt>
            <w:r w:rsidR="00160BD7">
              <w:rPr>
                <w:color w:val="000000"/>
              </w:rPr>
              <w:t xml:space="preserve"> </w:t>
            </w:r>
            <w:r w:rsidR="00160BD7">
              <w:t>No</w:t>
            </w:r>
          </w:p>
        </w:tc>
      </w:tr>
      <w:tr w:rsidR="0050268F" w:rsidRPr="00AA059C" w14:paraId="276EAC2A" w14:textId="77777777" w:rsidTr="6C5768C4">
        <w:trPr>
          <w:trHeight w:val="277"/>
          <w:jc w:val="center"/>
        </w:trPr>
        <w:tc>
          <w:tcPr>
            <w:tcW w:w="10793" w:type="dxa"/>
            <w:gridSpan w:val="9"/>
            <w:shd w:val="clear" w:color="auto" w:fill="F2F2F2" w:themeFill="background1" w:themeFillShade="F2"/>
            <w:vAlign w:val="center"/>
          </w:tcPr>
          <w:p w14:paraId="24067978" w14:textId="3C1CCC27" w:rsidR="0050268F" w:rsidRPr="00BA0EC5" w:rsidRDefault="76D680C2" w:rsidP="1C08C168">
            <w:r w:rsidRPr="1C08C168">
              <w:rPr>
                <w:b/>
                <w:bCs/>
              </w:rPr>
              <w:t>If unspent funds were reverted</w:t>
            </w:r>
            <w:r w:rsidR="6306C8A2" w:rsidRPr="1C08C168">
              <w:rPr>
                <w:b/>
                <w:bCs/>
              </w:rPr>
              <w:t xml:space="preserve"> </w:t>
            </w:r>
            <w:r w:rsidR="6306C8A2" w:rsidRPr="005C233B">
              <w:rPr>
                <w:b/>
                <w:color w:val="auto"/>
              </w:rPr>
              <w:t>or given back</w:t>
            </w:r>
            <w:r w:rsidRPr="005C233B">
              <w:rPr>
                <w:b/>
                <w:bCs/>
                <w:color w:val="auto"/>
              </w:rPr>
              <w:t xml:space="preserve">, provide </w:t>
            </w:r>
            <w:r w:rsidRPr="1C08C168">
              <w:rPr>
                <w:b/>
                <w:bCs/>
              </w:rPr>
              <w:t>the year(s) and amount(s) of those reversions:</w:t>
            </w:r>
          </w:p>
        </w:tc>
      </w:tr>
      <w:tr w:rsidR="0050268F" w:rsidRPr="00AA059C" w14:paraId="43F75533" w14:textId="77777777" w:rsidTr="6C5768C4">
        <w:trPr>
          <w:trHeight w:val="277"/>
          <w:jc w:val="center"/>
        </w:trPr>
        <w:tc>
          <w:tcPr>
            <w:tcW w:w="803" w:type="dxa"/>
            <w:shd w:val="clear" w:color="auto" w:fill="F2F2F2" w:themeFill="background1" w:themeFillShade="F2"/>
            <w:vAlign w:val="center"/>
          </w:tcPr>
          <w:p w14:paraId="35D3F9A0" w14:textId="7D04A78B" w:rsidR="0050268F" w:rsidRPr="00BA0EC5" w:rsidRDefault="0050268F" w:rsidP="0050268F">
            <w:pPr>
              <w:rPr>
                <w:rFonts w:cstheme="minorHAnsi"/>
                <w:bCs/>
                <w:kern w:val="2"/>
              </w:rPr>
            </w:pPr>
            <w:r>
              <w:rPr>
                <w:b/>
              </w:rPr>
              <w:t>Year(s):</w:t>
            </w:r>
          </w:p>
        </w:tc>
        <w:tc>
          <w:tcPr>
            <w:tcW w:w="4659" w:type="dxa"/>
            <w:gridSpan w:val="4"/>
            <w:shd w:val="clear" w:color="auto" w:fill="auto"/>
            <w:vAlign w:val="center"/>
          </w:tcPr>
          <w:p w14:paraId="201C35DC" w14:textId="77777777" w:rsidR="0050268F" w:rsidRPr="00BA0EC5" w:rsidRDefault="0050268F" w:rsidP="0050268F">
            <w:pPr>
              <w:rPr>
                <w:rFonts w:cstheme="minorHAnsi"/>
                <w:bCs/>
                <w:kern w:val="2"/>
              </w:rPr>
            </w:pPr>
          </w:p>
        </w:tc>
        <w:tc>
          <w:tcPr>
            <w:tcW w:w="1086" w:type="dxa"/>
            <w:gridSpan w:val="2"/>
            <w:shd w:val="clear" w:color="auto" w:fill="F2F2F2" w:themeFill="background1" w:themeFillShade="F2"/>
            <w:vAlign w:val="center"/>
          </w:tcPr>
          <w:p w14:paraId="754AFE61" w14:textId="087591D9" w:rsidR="0050268F" w:rsidRPr="00BA0EC5" w:rsidRDefault="0050268F" w:rsidP="1D8B0DE9">
            <w:pPr>
              <w:rPr>
                <w:kern w:val="2"/>
              </w:rPr>
            </w:pPr>
            <w:r w:rsidRPr="1D8B0DE9">
              <w:rPr>
                <w:b/>
                <w:bCs/>
              </w:rPr>
              <w:t>Amount(s)</w:t>
            </w:r>
          </w:p>
        </w:tc>
        <w:tc>
          <w:tcPr>
            <w:tcW w:w="4245" w:type="dxa"/>
            <w:gridSpan w:val="2"/>
            <w:shd w:val="clear" w:color="auto" w:fill="auto"/>
            <w:vAlign w:val="center"/>
          </w:tcPr>
          <w:p w14:paraId="5BCF8A3E" w14:textId="13BF8813" w:rsidR="0050268F" w:rsidRPr="00BA0EC5" w:rsidRDefault="0050268F" w:rsidP="0050268F">
            <w:pPr>
              <w:rPr>
                <w:rFonts w:cstheme="minorHAnsi"/>
                <w:bCs/>
                <w:kern w:val="2"/>
              </w:rPr>
            </w:pPr>
          </w:p>
        </w:tc>
      </w:tr>
      <w:tr w:rsidR="0050268F" w:rsidRPr="00AA059C" w14:paraId="1CC1946E" w14:textId="77777777" w:rsidTr="6C5768C4">
        <w:trPr>
          <w:jc w:val="center"/>
        </w:trPr>
        <w:tc>
          <w:tcPr>
            <w:tcW w:w="10793" w:type="dxa"/>
            <w:gridSpan w:val="9"/>
            <w:shd w:val="clear" w:color="auto" w:fill="B2C4DA" w:themeFill="accent6" w:themeFillTint="99"/>
            <w:vAlign w:val="center"/>
          </w:tcPr>
          <w:p w14:paraId="049D2C85" w14:textId="3AA02DDC" w:rsidR="0050268F" w:rsidRPr="00BE4862" w:rsidRDefault="0050268F" w:rsidP="0050268F">
            <w:pPr>
              <w:jc w:val="center"/>
              <w:rPr>
                <w:rFonts w:cstheme="minorHAnsi"/>
                <w:b/>
                <w:kern w:val="2"/>
              </w:rPr>
            </w:pPr>
            <w:r w:rsidRPr="00732372">
              <w:rPr>
                <w:rFonts w:cstheme="minorHAnsi"/>
                <w:b/>
                <w:kern w:val="2"/>
              </w:rPr>
              <w:t>Executive Summary</w:t>
            </w:r>
          </w:p>
        </w:tc>
      </w:tr>
      <w:tr w:rsidR="0050268F" w:rsidRPr="00AA059C" w14:paraId="346B9BEE" w14:textId="77777777" w:rsidTr="6C5768C4">
        <w:trPr>
          <w:jc w:val="center"/>
        </w:trPr>
        <w:tc>
          <w:tcPr>
            <w:tcW w:w="10793" w:type="dxa"/>
            <w:gridSpan w:val="9"/>
            <w:shd w:val="clear" w:color="auto" w:fill="auto"/>
          </w:tcPr>
          <w:p w14:paraId="4967F695" w14:textId="763D22BF" w:rsidR="0050268F" w:rsidRPr="00722BD7" w:rsidRDefault="76D680C2" w:rsidP="0050268F">
            <w:pPr>
              <w:jc w:val="center"/>
            </w:pPr>
            <w:r>
              <w:t xml:space="preserve">Provide </w:t>
            </w:r>
            <w:r w:rsidR="00687407">
              <w:t xml:space="preserve">500 words or less </w:t>
            </w:r>
            <w:r>
              <w:t>description of the program to be supported by this funding. The Executive Summary is not a scored component of the application.</w:t>
            </w:r>
          </w:p>
        </w:tc>
      </w:tr>
    </w:tbl>
    <w:p w14:paraId="010D2EC4" w14:textId="4696FF70" w:rsidR="00E72B38" w:rsidRDefault="00E72B38" w:rsidP="00646EB4"/>
    <w:p w14:paraId="20C60A1D" w14:textId="45D34823" w:rsidR="006B7161" w:rsidRDefault="00732372" w:rsidP="00732372">
      <w:pPr>
        <w:pStyle w:val="Heading1"/>
      </w:pPr>
      <w:bookmarkStart w:id="24" w:name="_Toc149130305"/>
      <w:bookmarkStart w:id="25" w:name="_Toc155258979"/>
      <w:r>
        <w:t>Recipient Schools Information</w:t>
      </w:r>
      <w:bookmarkEnd w:id="24"/>
      <w:bookmarkEnd w:id="25"/>
    </w:p>
    <w:p w14:paraId="5C8C3BB8" w14:textId="6B029534" w:rsidR="00732372" w:rsidRPr="00732372" w:rsidRDefault="00687407" w:rsidP="00732372">
      <w:r w:rsidRPr="1C08C168">
        <w:rPr>
          <w:b/>
          <w:bCs/>
        </w:rPr>
        <w:t>C</w:t>
      </w:r>
      <w:r w:rsidR="00732372" w:rsidRPr="1C08C168">
        <w:rPr>
          <w:b/>
          <w:bCs/>
        </w:rPr>
        <w:t>omplete the</w:t>
      </w:r>
      <w:r w:rsidR="00A32923" w:rsidRPr="1C08C168">
        <w:rPr>
          <w:b/>
          <w:bCs/>
        </w:rPr>
        <w:t xml:space="preserve"> table</w:t>
      </w:r>
      <w:r w:rsidR="00732372" w:rsidRPr="1C08C168">
        <w:rPr>
          <w:b/>
          <w:bCs/>
        </w:rPr>
        <w:t xml:space="preserve"> below for each participating school (maximum of six sites per application if applying for Site-Based funding).</w:t>
      </w:r>
      <w:r w:rsidR="00732372">
        <w:t xml:space="preserve"> The following links will assist in retrieving the school data requested below </w:t>
      </w:r>
      <w:r>
        <w:t>and</w:t>
      </w:r>
      <w:r w:rsidR="00732372">
        <w:t xml:space="preserve"> any additional data needed to respond to the application narrative (e.g., dropout rates, percentage of students eligible for Free or Reduced Lunch, graduation rates, etc.):</w:t>
      </w:r>
    </w:p>
    <w:p w14:paraId="0ADBF2FD" w14:textId="77777777" w:rsidR="00732372" w:rsidRPr="00732372" w:rsidRDefault="00732372" w:rsidP="006B4CDD">
      <w:pPr>
        <w:numPr>
          <w:ilvl w:val="0"/>
          <w:numId w:val="18"/>
        </w:numPr>
      </w:pPr>
      <w:hyperlink r:id="rId35">
        <w:r w:rsidRPr="00732372">
          <w:rPr>
            <w:rStyle w:val="Hyperlink"/>
          </w:rPr>
          <w:t xml:space="preserve">CDHE: Pathways to Prosperity: Postsecondary Access and Success for Colorado's High School Graduates </w:t>
        </w:r>
      </w:hyperlink>
    </w:p>
    <w:p w14:paraId="33059207" w14:textId="77777777" w:rsidR="00732372" w:rsidRPr="00732372" w:rsidRDefault="00732372" w:rsidP="006B4CDD">
      <w:pPr>
        <w:numPr>
          <w:ilvl w:val="0"/>
          <w:numId w:val="18"/>
        </w:numPr>
      </w:pPr>
      <w:hyperlink r:id="rId36">
        <w:r w:rsidRPr="00732372">
          <w:rPr>
            <w:rStyle w:val="Hyperlink"/>
          </w:rPr>
          <w:t>CDE: Dropout Statistics</w:t>
        </w:r>
      </w:hyperlink>
    </w:p>
    <w:p w14:paraId="77BFE045" w14:textId="77777777" w:rsidR="00732372" w:rsidRPr="00732372" w:rsidRDefault="00732372" w:rsidP="006B4CDD">
      <w:pPr>
        <w:numPr>
          <w:ilvl w:val="0"/>
          <w:numId w:val="18"/>
        </w:numPr>
      </w:pPr>
      <w:hyperlink r:id="rId37">
        <w:r w:rsidRPr="00732372">
          <w:rPr>
            <w:rStyle w:val="Hyperlink"/>
          </w:rPr>
          <w:t>CDE: Pupil Membership - School Data</w:t>
        </w:r>
      </w:hyperlink>
    </w:p>
    <w:p w14:paraId="170BAD15" w14:textId="77777777" w:rsidR="00732372" w:rsidRPr="00732372" w:rsidRDefault="00732372" w:rsidP="006B4CDD">
      <w:pPr>
        <w:numPr>
          <w:ilvl w:val="0"/>
          <w:numId w:val="18"/>
        </w:numPr>
        <w:rPr>
          <w:rStyle w:val="Hyperlink"/>
        </w:rPr>
      </w:pPr>
      <w:hyperlink r:id="rId38">
        <w:r w:rsidRPr="00732372">
          <w:rPr>
            <w:rStyle w:val="Hyperlink"/>
          </w:rPr>
          <w:t>CDE: SchoolView Data</w:t>
        </w:r>
      </w:hyperlink>
      <w:r w:rsidRPr="00732372">
        <w:rPr>
          <w:color w:val="2B579A"/>
          <w:shd w:val="clear" w:color="auto" w:fill="E6E6E6"/>
        </w:rPr>
        <w:fldChar w:fldCharType="begin"/>
      </w:r>
      <w:r w:rsidRPr="00732372">
        <w:instrText xml:space="preserve"> HYPERLINK "http://www.cde.state.co.us/schoolview" </w:instrText>
      </w:r>
      <w:r w:rsidRPr="00732372">
        <w:rPr>
          <w:color w:val="2B579A"/>
          <w:shd w:val="clear" w:color="auto" w:fill="E6E6E6"/>
        </w:rPr>
      </w:r>
      <w:r w:rsidRPr="00732372">
        <w:rPr>
          <w:color w:val="2B579A"/>
          <w:shd w:val="clear" w:color="auto" w:fill="E6E6E6"/>
        </w:rPr>
        <w:fldChar w:fldCharType="separate"/>
      </w:r>
    </w:p>
    <w:p w14:paraId="35FBB567" w14:textId="77777777" w:rsidR="00732372" w:rsidRPr="00732372" w:rsidRDefault="00732372" w:rsidP="006B4CDD">
      <w:pPr>
        <w:numPr>
          <w:ilvl w:val="0"/>
          <w:numId w:val="18"/>
        </w:numPr>
      </w:pPr>
      <w:r w:rsidRPr="00732372">
        <w:rPr>
          <w:color w:val="2B579A"/>
          <w:shd w:val="clear" w:color="auto" w:fill="E6E6E6"/>
        </w:rPr>
        <w:fldChar w:fldCharType="end"/>
      </w:r>
      <w:hyperlink r:id="rId39">
        <w:r w:rsidRPr="00732372">
          <w:rPr>
            <w:rStyle w:val="Hyperlink"/>
          </w:rPr>
          <w:t>CDE: Read Act Data Dashboard</w:t>
        </w:r>
      </w:hyperlink>
    </w:p>
    <w:p w14:paraId="26702359" w14:textId="77777777" w:rsidR="00732372" w:rsidRDefault="00732372" w:rsidP="00646EB4"/>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975"/>
        <w:gridCol w:w="8819"/>
      </w:tblGrid>
      <w:tr w:rsidR="00314893" w:rsidRPr="00160BD7" w14:paraId="399783CE" w14:textId="77777777" w:rsidTr="00314893">
        <w:trPr>
          <w:jc w:val="center"/>
        </w:trPr>
        <w:tc>
          <w:tcPr>
            <w:tcW w:w="915" w:type="pct"/>
            <w:shd w:val="clear" w:color="auto" w:fill="CCD8E6" w:themeFill="accent6" w:themeFillTint="66"/>
            <w:vAlign w:val="center"/>
          </w:tcPr>
          <w:p w14:paraId="2FDEA422" w14:textId="77777777" w:rsidR="00314893" w:rsidRPr="00160BD7" w:rsidRDefault="00314893">
            <w:pPr>
              <w:rPr>
                <w:rFonts w:cstheme="minorHAnsi"/>
                <w:b/>
                <w:color w:val="auto"/>
                <w:kern w:val="2"/>
              </w:rPr>
            </w:pPr>
            <w:r w:rsidRPr="00160BD7">
              <w:rPr>
                <w:rFonts w:cstheme="minorHAnsi"/>
                <w:b/>
                <w:color w:val="auto"/>
                <w:kern w:val="2"/>
              </w:rPr>
              <w:t>Application Type:</w:t>
            </w:r>
          </w:p>
        </w:tc>
        <w:tc>
          <w:tcPr>
            <w:tcW w:w="4085" w:type="pct"/>
            <w:shd w:val="clear" w:color="auto" w:fill="auto"/>
            <w:vAlign w:val="center"/>
          </w:tcPr>
          <w:p w14:paraId="0B4B6F44" w14:textId="5CF3F785" w:rsidR="00314893" w:rsidRPr="00160BD7" w:rsidRDefault="00000000">
            <w:pPr>
              <w:rPr>
                <w:rFonts w:cstheme="minorHAnsi"/>
                <w:color w:val="auto"/>
              </w:rPr>
            </w:pPr>
            <w:sdt>
              <w:sdtPr>
                <w:rPr>
                  <w:rFonts w:cstheme="minorHAnsi"/>
                  <w:color w:val="auto"/>
                  <w:shd w:val="clear" w:color="auto" w:fill="E6E6E6"/>
                </w:rPr>
                <w:tag w:val="goog_rdk_19"/>
                <w:id w:val="1298571213"/>
              </w:sdtPr>
              <w:sdtContent>
                <w:r w:rsidR="00314893" w:rsidRPr="00160BD7">
                  <w:rPr>
                    <w:rFonts w:ascii="Segoe UI Symbol" w:eastAsia="Arial Unicode MS" w:hAnsi="Segoe UI Symbol" w:cs="Segoe UI Symbol"/>
                    <w:color w:val="auto"/>
                  </w:rPr>
                  <w:t>☐</w:t>
                </w:r>
              </w:sdtContent>
            </w:sdt>
            <w:r w:rsidR="00314893" w:rsidRPr="00160BD7">
              <w:rPr>
                <w:rFonts w:cstheme="minorHAnsi"/>
                <w:color w:val="auto"/>
              </w:rPr>
              <w:t xml:space="preserve"> Site-</w:t>
            </w:r>
            <w:r w:rsidR="00314893">
              <w:rPr>
                <w:rFonts w:cstheme="minorHAnsi"/>
                <w:color w:val="auto"/>
              </w:rPr>
              <w:t>B</w:t>
            </w:r>
            <w:r w:rsidR="00314893" w:rsidRPr="00160BD7">
              <w:rPr>
                <w:rFonts w:cstheme="minorHAnsi"/>
                <w:color w:val="auto"/>
              </w:rPr>
              <w:t xml:space="preserve">ased </w:t>
            </w:r>
            <w:r w:rsidR="00314893">
              <w:rPr>
                <w:rFonts w:cstheme="minorHAnsi"/>
                <w:color w:val="auto"/>
              </w:rPr>
              <w:t>S</w:t>
            </w:r>
            <w:r w:rsidR="00314893" w:rsidRPr="00160BD7">
              <w:rPr>
                <w:rFonts w:cstheme="minorHAnsi"/>
                <w:color w:val="auto"/>
              </w:rPr>
              <w:t xml:space="preserve">chool </w:t>
            </w:r>
            <w:r w:rsidR="00314893">
              <w:rPr>
                <w:rFonts w:cstheme="minorHAnsi"/>
                <w:color w:val="auto"/>
              </w:rPr>
              <w:t>C</w:t>
            </w:r>
            <w:r w:rsidR="00314893" w:rsidRPr="00160BD7">
              <w:rPr>
                <w:rFonts w:cstheme="minorHAnsi"/>
                <w:color w:val="auto"/>
              </w:rPr>
              <w:t>ounseling FTE</w:t>
            </w:r>
            <w:r w:rsidR="00DF381D">
              <w:rPr>
                <w:rFonts w:cstheme="minorHAnsi"/>
                <w:color w:val="auto"/>
              </w:rPr>
              <w:t>. Number of sites: _________</w:t>
            </w:r>
          </w:p>
          <w:p w14:paraId="67F83F0B" w14:textId="77777777" w:rsidR="00314893" w:rsidRPr="00160BD7" w:rsidRDefault="00000000">
            <w:pPr>
              <w:rPr>
                <w:rFonts w:cstheme="minorHAnsi"/>
                <w:bCs/>
                <w:color w:val="auto"/>
                <w:kern w:val="2"/>
              </w:rPr>
            </w:pPr>
            <w:sdt>
              <w:sdtPr>
                <w:rPr>
                  <w:rFonts w:cstheme="minorHAnsi"/>
                  <w:color w:val="auto"/>
                  <w:shd w:val="clear" w:color="auto" w:fill="E6E6E6"/>
                </w:rPr>
                <w:tag w:val="goog_rdk_20"/>
                <w:id w:val="-753657491"/>
              </w:sdtPr>
              <w:sdtContent>
                <w:r w:rsidR="00314893" w:rsidRPr="00160BD7">
                  <w:rPr>
                    <w:rFonts w:ascii="Segoe UI Symbol" w:eastAsia="Arial Unicode MS" w:hAnsi="Segoe UI Symbol" w:cs="Segoe UI Symbol"/>
                    <w:color w:val="auto"/>
                  </w:rPr>
                  <w:t>☐</w:t>
                </w:r>
              </w:sdtContent>
            </w:sdt>
            <w:r w:rsidR="00314893" w:rsidRPr="00160BD7">
              <w:rPr>
                <w:rFonts w:cstheme="minorHAnsi"/>
                <w:color w:val="auto"/>
              </w:rPr>
              <w:t xml:space="preserve"> District-</w:t>
            </w:r>
            <w:r w:rsidR="00314893">
              <w:rPr>
                <w:rFonts w:cstheme="minorHAnsi"/>
                <w:color w:val="auto"/>
              </w:rPr>
              <w:t>W</w:t>
            </w:r>
            <w:r w:rsidR="00314893" w:rsidRPr="00160BD7">
              <w:rPr>
                <w:rFonts w:cstheme="minorHAnsi"/>
                <w:color w:val="auto"/>
              </w:rPr>
              <w:t>ide/BOCES-</w:t>
            </w:r>
            <w:r w:rsidR="00314893">
              <w:rPr>
                <w:rFonts w:cstheme="minorHAnsi"/>
                <w:color w:val="auto"/>
              </w:rPr>
              <w:t>W</w:t>
            </w:r>
            <w:r w:rsidR="00314893" w:rsidRPr="00160BD7">
              <w:rPr>
                <w:rFonts w:cstheme="minorHAnsi"/>
                <w:color w:val="auto"/>
              </w:rPr>
              <w:t xml:space="preserve">ide </w:t>
            </w:r>
            <w:r w:rsidR="00314893">
              <w:rPr>
                <w:rFonts w:cstheme="minorHAnsi"/>
                <w:color w:val="auto"/>
              </w:rPr>
              <w:t>S</w:t>
            </w:r>
            <w:r w:rsidR="00314893" w:rsidRPr="00160BD7">
              <w:rPr>
                <w:rFonts w:cstheme="minorHAnsi"/>
                <w:color w:val="auto"/>
              </w:rPr>
              <w:t xml:space="preserve">chool </w:t>
            </w:r>
            <w:r w:rsidR="00314893">
              <w:rPr>
                <w:rFonts w:cstheme="minorHAnsi"/>
                <w:color w:val="auto"/>
              </w:rPr>
              <w:t>C</w:t>
            </w:r>
            <w:r w:rsidR="00314893" w:rsidRPr="00160BD7">
              <w:rPr>
                <w:rFonts w:cstheme="minorHAnsi"/>
                <w:color w:val="auto"/>
              </w:rPr>
              <w:t>ounseling FTE</w:t>
            </w:r>
          </w:p>
        </w:tc>
      </w:tr>
      <w:tr w:rsidR="00314893" w:rsidRPr="00160BD7" w14:paraId="059073E3" w14:textId="77777777" w:rsidTr="00314893">
        <w:trPr>
          <w:jc w:val="center"/>
        </w:trPr>
        <w:tc>
          <w:tcPr>
            <w:tcW w:w="915" w:type="pct"/>
            <w:shd w:val="clear" w:color="auto" w:fill="CCD8E6" w:themeFill="accent6" w:themeFillTint="66"/>
            <w:vAlign w:val="center"/>
          </w:tcPr>
          <w:p w14:paraId="7A89ACB1" w14:textId="1DCF3C1D" w:rsidR="00314893" w:rsidRPr="00160BD7" w:rsidRDefault="00314893">
            <w:pPr>
              <w:rPr>
                <w:rFonts w:cstheme="minorHAnsi"/>
                <w:b/>
                <w:color w:val="auto"/>
                <w:kern w:val="2"/>
              </w:rPr>
            </w:pPr>
            <w:r>
              <w:rPr>
                <w:rFonts w:cstheme="minorHAnsi"/>
                <w:b/>
                <w:color w:val="auto"/>
                <w:kern w:val="2"/>
              </w:rPr>
              <w:t>Elementary School:</w:t>
            </w:r>
          </w:p>
        </w:tc>
        <w:tc>
          <w:tcPr>
            <w:tcW w:w="4085" w:type="pct"/>
            <w:shd w:val="clear" w:color="auto" w:fill="auto"/>
            <w:vAlign w:val="center"/>
          </w:tcPr>
          <w:p w14:paraId="07528A96" w14:textId="77777777" w:rsidR="00314893" w:rsidRDefault="00000000" w:rsidP="00314893">
            <w:pPr>
              <w:rPr>
                <w:rFonts w:cstheme="minorHAnsi"/>
                <w:color w:val="auto"/>
              </w:rPr>
            </w:pPr>
            <w:sdt>
              <w:sdtPr>
                <w:rPr>
                  <w:rFonts w:cstheme="minorHAnsi"/>
                  <w:color w:val="auto"/>
                  <w:shd w:val="clear" w:color="auto" w:fill="E6E6E6"/>
                </w:rPr>
                <w:tag w:val="goog_rdk_19"/>
                <w:id w:val="-1965498035"/>
              </w:sdtPr>
              <w:sdtContent>
                <w:r w:rsidR="00314893" w:rsidRPr="00160BD7">
                  <w:rPr>
                    <w:rFonts w:ascii="Segoe UI Symbol" w:eastAsia="Arial Unicode MS" w:hAnsi="Segoe UI Symbol" w:cs="Segoe UI Symbol"/>
                    <w:color w:val="auto"/>
                  </w:rPr>
                  <w:t>☐</w:t>
                </w:r>
              </w:sdtContent>
            </w:sdt>
            <w:r w:rsidR="00314893" w:rsidRPr="00160BD7">
              <w:rPr>
                <w:rFonts w:cstheme="minorHAnsi"/>
                <w:color w:val="auto"/>
              </w:rPr>
              <w:t xml:space="preserve"> </w:t>
            </w:r>
            <w:r w:rsidR="00314893">
              <w:rPr>
                <w:rFonts w:cstheme="minorHAnsi"/>
                <w:color w:val="auto"/>
              </w:rPr>
              <w:t>No</w:t>
            </w:r>
            <w:r w:rsidR="00314893">
              <w:rPr>
                <w:rFonts w:cstheme="minorHAnsi"/>
                <w:color w:val="auto"/>
              </w:rPr>
              <w:tab/>
            </w:r>
            <w:sdt>
              <w:sdtPr>
                <w:rPr>
                  <w:rFonts w:cstheme="minorHAnsi"/>
                  <w:color w:val="auto"/>
                  <w:shd w:val="clear" w:color="auto" w:fill="E6E6E6"/>
                </w:rPr>
                <w:tag w:val="goog_rdk_20"/>
                <w:id w:val="-1595628179"/>
              </w:sdtPr>
              <w:sdtContent>
                <w:r w:rsidR="00314893" w:rsidRPr="00160BD7">
                  <w:rPr>
                    <w:rFonts w:ascii="Segoe UI Symbol" w:eastAsia="Arial Unicode MS" w:hAnsi="Segoe UI Symbol" w:cs="Segoe UI Symbol"/>
                    <w:color w:val="auto"/>
                  </w:rPr>
                  <w:t>☐</w:t>
                </w:r>
              </w:sdtContent>
            </w:sdt>
            <w:r w:rsidR="00314893" w:rsidRPr="00160BD7">
              <w:rPr>
                <w:rFonts w:cstheme="minorHAnsi"/>
                <w:color w:val="auto"/>
              </w:rPr>
              <w:t xml:space="preserve"> </w:t>
            </w:r>
            <w:r w:rsidR="00314893">
              <w:rPr>
                <w:rFonts w:cstheme="minorHAnsi"/>
                <w:color w:val="auto"/>
              </w:rPr>
              <w:t>Yes</w:t>
            </w:r>
          </w:p>
          <w:p w14:paraId="0EB309ED" w14:textId="2727DED8" w:rsidR="00314893" w:rsidRPr="00160BD7" w:rsidRDefault="00314893" w:rsidP="00314893">
            <w:pPr>
              <w:rPr>
                <w:rFonts w:cstheme="minorHAnsi"/>
                <w:color w:val="auto"/>
              </w:rPr>
            </w:pPr>
            <w:r>
              <w:rPr>
                <w:rFonts w:cstheme="minorHAnsi"/>
                <w:color w:val="auto"/>
              </w:rPr>
              <w:t xml:space="preserve">If yes, </w:t>
            </w:r>
            <w:r>
              <w:rPr>
                <w:rFonts w:cstheme="minorHAnsi"/>
              </w:rPr>
              <w:t>l</w:t>
            </w:r>
            <w:r>
              <w:t>ist the secondary schools (middle and/or high schools) into which the elementary feeds that are included in this application and/or are current SCCGP grantees:</w:t>
            </w:r>
          </w:p>
        </w:tc>
      </w:tr>
    </w:tbl>
    <w:p w14:paraId="02E2B471" w14:textId="77777777" w:rsidR="00710160" w:rsidRDefault="00710160"/>
    <w:tbl>
      <w:tblPr>
        <w:tblStyle w:val="TableGrid"/>
        <w:tblW w:w="0" w:type="auto"/>
        <w:tblLook w:val="04A0" w:firstRow="1" w:lastRow="0" w:firstColumn="1" w:lastColumn="0" w:noHBand="0" w:noVBand="1"/>
      </w:tblPr>
      <w:tblGrid>
        <w:gridCol w:w="2695"/>
        <w:gridCol w:w="2023"/>
        <w:gridCol w:w="2024"/>
        <w:gridCol w:w="2163"/>
        <w:gridCol w:w="1885"/>
      </w:tblGrid>
      <w:tr w:rsidR="00314893" w14:paraId="2B4FE87F" w14:textId="77777777" w:rsidTr="00920BBB">
        <w:tc>
          <w:tcPr>
            <w:tcW w:w="2695" w:type="dxa"/>
            <w:shd w:val="clear" w:color="auto" w:fill="CCD8E6" w:themeFill="accent6" w:themeFillTint="66"/>
            <w:vAlign w:val="center"/>
          </w:tcPr>
          <w:p w14:paraId="4D563218" w14:textId="6EC5C6BB" w:rsidR="00314893" w:rsidRDefault="00710160" w:rsidP="00314893">
            <w:pPr>
              <w:jc w:val="center"/>
              <w:rPr>
                <w:b/>
                <w:bCs/>
              </w:rPr>
            </w:pPr>
            <w:r>
              <w:rPr>
                <w:b/>
                <w:bCs/>
              </w:rPr>
              <w:lastRenderedPageBreak/>
              <w:tab/>
            </w:r>
            <w:r>
              <w:rPr>
                <w:b/>
                <w:bCs/>
              </w:rPr>
              <w:tab/>
            </w:r>
            <w:r>
              <w:rPr>
                <w:b/>
                <w:bCs/>
              </w:rPr>
              <w:tab/>
            </w:r>
            <w:r w:rsidR="00314893" w:rsidRPr="00314893">
              <w:rPr>
                <w:b/>
                <w:bCs/>
              </w:rPr>
              <w:t>School Name</w:t>
            </w:r>
            <w:r w:rsidR="00A87E13">
              <w:rPr>
                <w:b/>
                <w:bCs/>
              </w:rPr>
              <w:t xml:space="preserve"> or</w:t>
            </w:r>
          </w:p>
          <w:p w14:paraId="1D614C06" w14:textId="459AC627" w:rsidR="00A87E13" w:rsidRPr="00314893" w:rsidRDefault="00A87E13" w:rsidP="00314893">
            <w:pPr>
              <w:jc w:val="center"/>
              <w:rPr>
                <w:b/>
                <w:bCs/>
              </w:rPr>
            </w:pPr>
            <w:r>
              <w:rPr>
                <w:b/>
                <w:bCs/>
              </w:rPr>
              <w:t>District/BOCES Name</w:t>
            </w:r>
          </w:p>
        </w:tc>
        <w:tc>
          <w:tcPr>
            <w:tcW w:w="2023" w:type="dxa"/>
            <w:shd w:val="clear" w:color="auto" w:fill="CCD8E6" w:themeFill="accent6" w:themeFillTint="66"/>
            <w:vAlign w:val="center"/>
          </w:tcPr>
          <w:p w14:paraId="38AE3F8C" w14:textId="783EED20" w:rsidR="00314893" w:rsidRPr="005C233B" w:rsidRDefault="797E2EEE" w:rsidP="00314893">
            <w:pPr>
              <w:jc w:val="center"/>
              <w:rPr>
                <w:b/>
                <w:color w:val="auto"/>
                <w:sz w:val="20"/>
                <w:szCs w:val="20"/>
              </w:rPr>
            </w:pPr>
            <w:r w:rsidRPr="005C233B">
              <w:rPr>
                <w:b/>
                <w:bCs/>
                <w:color w:val="auto"/>
                <w:sz w:val="20"/>
                <w:szCs w:val="20"/>
              </w:rPr>
              <w:t>How many SCCG school counselor FTE do you plan to hire per site? (I.e. 1.0 FTE)</w:t>
            </w:r>
          </w:p>
        </w:tc>
        <w:tc>
          <w:tcPr>
            <w:tcW w:w="2024" w:type="dxa"/>
            <w:shd w:val="clear" w:color="auto" w:fill="CCD8E6" w:themeFill="accent6" w:themeFillTint="66"/>
            <w:vAlign w:val="center"/>
          </w:tcPr>
          <w:p w14:paraId="0FC8BD06" w14:textId="6BA9E03F" w:rsidR="00314893" w:rsidRPr="005C233B" w:rsidRDefault="738CF933" w:rsidP="00314893">
            <w:pPr>
              <w:jc w:val="center"/>
              <w:rPr>
                <w:b/>
                <w:color w:val="auto"/>
                <w:sz w:val="20"/>
                <w:szCs w:val="20"/>
              </w:rPr>
            </w:pPr>
            <w:r w:rsidRPr="005C233B">
              <w:rPr>
                <w:b/>
                <w:bCs/>
                <w:color w:val="auto"/>
                <w:sz w:val="20"/>
                <w:szCs w:val="20"/>
              </w:rPr>
              <w:t>What is the c</w:t>
            </w:r>
            <w:r w:rsidR="627E0D46" w:rsidRPr="005C233B">
              <w:rPr>
                <w:b/>
                <w:bCs/>
                <w:color w:val="auto"/>
                <w:sz w:val="20"/>
                <w:szCs w:val="20"/>
              </w:rPr>
              <w:t>urrent</w:t>
            </w:r>
            <w:r w:rsidR="00314893" w:rsidRPr="005C233B">
              <w:rPr>
                <w:b/>
                <w:color w:val="auto"/>
                <w:sz w:val="20"/>
                <w:szCs w:val="20"/>
              </w:rPr>
              <w:t xml:space="preserve"> number of licensed school counselors employed </w:t>
            </w:r>
            <w:r w:rsidR="1C17E722" w:rsidRPr="005C233B">
              <w:rPr>
                <w:b/>
                <w:bCs/>
                <w:color w:val="auto"/>
                <w:sz w:val="20"/>
                <w:szCs w:val="20"/>
              </w:rPr>
              <w:t xml:space="preserve">at each </w:t>
            </w:r>
            <w:r w:rsidR="00314893" w:rsidRPr="005C233B">
              <w:rPr>
                <w:b/>
                <w:color w:val="auto"/>
                <w:sz w:val="20"/>
                <w:szCs w:val="20"/>
              </w:rPr>
              <w:t>school</w:t>
            </w:r>
            <w:r w:rsidR="1C17E722" w:rsidRPr="005C233B">
              <w:rPr>
                <w:b/>
                <w:bCs/>
                <w:color w:val="auto"/>
                <w:sz w:val="20"/>
                <w:szCs w:val="20"/>
              </w:rPr>
              <w:t xml:space="preserve">, </w:t>
            </w:r>
            <w:r w:rsidR="00A87E13" w:rsidRPr="005C233B">
              <w:rPr>
                <w:b/>
                <w:color w:val="auto"/>
                <w:sz w:val="20"/>
                <w:szCs w:val="20"/>
              </w:rPr>
              <w:t>district</w:t>
            </w:r>
            <w:r w:rsidR="47DADC59" w:rsidRPr="005C233B">
              <w:rPr>
                <w:b/>
                <w:bCs/>
                <w:color w:val="auto"/>
                <w:sz w:val="20"/>
                <w:szCs w:val="20"/>
              </w:rPr>
              <w:t>,</w:t>
            </w:r>
            <w:r w:rsidR="72B490A6" w:rsidRPr="005C233B">
              <w:rPr>
                <w:b/>
                <w:bCs/>
                <w:color w:val="auto"/>
                <w:sz w:val="20"/>
                <w:szCs w:val="20"/>
              </w:rPr>
              <w:t xml:space="preserve"> </w:t>
            </w:r>
            <w:r w:rsidR="00A87E13" w:rsidRPr="005C233B">
              <w:rPr>
                <w:b/>
                <w:color w:val="auto"/>
                <w:sz w:val="20"/>
                <w:szCs w:val="20"/>
              </w:rPr>
              <w:t>BOCES</w:t>
            </w:r>
            <w:r w:rsidR="0BB0DC2F" w:rsidRPr="005C233B">
              <w:rPr>
                <w:b/>
                <w:bCs/>
                <w:color w:val="auto"/>
                <w:sz w:val="20"/>
                <w:szCs w:val="20"/>
              </w:rPr>
              <w:t xml:space="preserve">? </w:t>
            </w:r>
          </w:p>
        </w:tc>
        <w:tc>
          <w:tcPr>
            <w:tcW w:w="2163" w:type="dxa"/>
            <w:shd w:val="clear" w:color="auto" w:fill="CCD8E6" w:themeFill="accent6" w:themeFillTint="66"/>
            <w:vAlign w:val="center"/>
          </w:tcPr>
          <w:p w14:paraId="23083685" w14:textId="62604769" w:rsidR="00314893" w:rsidRPr="005C233B" w:rsidRDefault="5AF9B68A" w:rsidP="00314893">
            <w:pPr>
              <w:jc w:val="center"/>
              <w:rPr>
                <w:color w:val="auto"/>
                <w:sz w:val="20"/>
                <w:szCs w:val="20"/>
              </w:rPr>
            </w:pPr>
            <w:r w:rsidRPr="005C233B">
              <w:rPr>
                <w:b/>
                <w:bCs/>
                <w:color w:val="auto"/>
                <w:sz w:val="20"/>
                <w:szCs w:val="20"/>
              </w:rPr>
              <w:t>What is the c</w:t>
            </w:r>
            <w:r w:rsidR="627E0D46" w:rsidRPr="005C233B">
              <w:rPr>
                <w:b/>
                <w:bCs/>
                <w:color w:val="auto"/>
                <w:sz w:val="20"/>
                <w:szCs w:val="20"/>
              </w:rPr>
              <w:t>urrent</w:t>
            </w:r>
            <w:r w:rsidR="00314893" w:rsidRPr="005C233B">
              <w:rPr>
                <w:b/>
                <w:color w:val="auto"/>
                <w:sz w:val="20"/>
                <w:szCs w:val="20"/>
              </w:rPr>
              <w:t xml:space="preserve"> student to school counselor ratio</w:t>
            </w:r>
            <w:r w:rsidR="00A87E13" w:rsidRPr="005C233B">
              <w:rPr>
                <w:b/>
                <w:color w:val="auto"/>
                <w:sz w:val="20"/>
                <w:szCs w:val="20"/>
              </w:rPr>
              <w:t xml:space="preserve"> </w:t>
            </w:r>
            <w:r w:rsidR="108D2354" w:rsidRPr="005C233B">
              <w:rPr>
                <w:b/>
                <w:bCs/>
                <w:color w:val="auto"/>
                <w:sz w:val="20"/>
                <w:szCs w:val="20"/>
              </w:rPr>
              <w:t>at each site</w:t>
            </w:r>
            <w:r w:rsidR="6BAECEF5" w:rsidRPr="005C233B">
              <w:rPr>
                <w:b/>
                <w:bCs/>
                <w:color w:val="auto"/>
                <w:sz w:val="20"/>
                <w:szCs w:val="20"/>
              </w:rPr>
              <w:t xml:space="preserve">? </w:t>
            </w:r>
            <w:r w:rsidR="00A87E13" w:rsidRPr="005C233B">
              <w:rPr>
                <w:b/>
                <w:color w:val="auto"/>
                <w:sz w:val="20"/>
                <w:szCs w:val="20"/>
              </w:rPr>
              <w:t>(provide average if district/BOCES-wide applicant)</w:t>
            </w:r>
            <w:r w:rsidR="00314893" w:rsidRPr="005C233B">
              <w:rPr>
                <w:b/>
                <w:color w:val="auto"/>
                <w:sz w:val="20"/>
                <w:szCs w:val="20"/>
              </w:rPr>
              <w:t>:</w:t>
            </w:r>
          </w:p>
        </w:tc>
        <w:tc>
          <w:tcPr>
            <w:tcW w:w="1885" w:type="dxa"/>
            <w:shd w:val="clear" w:color="auto" w:fill="CCD8E6" w:themeFill="accent6" w:themeFillTint="66"/>
            <w:vAlign w:val="center"/>
          </w:tcPr>
          <w:p w14:paraId="0D204DA8" w14:textId="10B3E8B3" w:rsidR="00314893" w:rsidRPr="005C233B" w:rsidRDefault="1F909AC6" w:rsidP="00314893">
            <w:pPr>
              <w:jc w:val="center"/>
              <w:rPr>
                <w:color w:val="auto"/>
                <w:sz w:val="20"/>
                <w:szCs w:val="20"/>
              </w:rPr>
            </w:pPr>
            <w:r w:rsidRPr="005C233B">
              <w:rPr>
                <w:b/>
                <w:bCs/>
                <w:color w:val="auto"/>
                <w:sz w:val="20"/>
                <w:szCs w:val="20"/>
              </w:rPr>
              <w:t>What is the p</w:t>
            </w:r>
            <w:r w:rsidR="627E0D46" w:rsidRPr="005C233B">
              <w:rPr>
                <w:b/>
                <w:bCs/>
                <w:color w:val="auto"/>
                <w:sz w:val="20"/>
                <w:szCs w:val="20"/>
              </w:rPr>
              <w:t>ercentage</w:t>
            </w:r>
            <w:r w:rsidR="00314893" w:rsidRPr="005C233B">
              <w:rPr>
                <w:b/>
                <w:color w:val="auto"/>
                <w:sz w:val="20"/>
                <w:szCs w:val="20"/>
              </w:rPr>
              <w:t xml:space="preserve"> of first-generation college students</w:t>
            </w:r>
            <w:r w:rsidR="7473A237" w:rsidRPr="005C233B">
              <w:rPr>
                <w:b/>
                <w:bCs/>
                <w:color w:val="auto"/>
                <w:sz w:val="20"/>
                <w:szCs w:val="20"/>
              </w:rPr>
              <w:t>?</w:t>
            </w:r>
            <w:r w:rsidR="00314893" w:rsidRPr="005C233B">
              <w:rPr>
                <w:b/>
                <w:color w:val="auto"/>
                <w:sz w:val="20"/>
                <w:szCs w:val="20"/>
              </w:rPr>
              <w:t xml:space="preserve"> (n/a if data is not available):</w:t>
            </w:r>
          </w:p>
        </w:tc>
      </w:tr>
      <w:tr w:rsidR="00314893" w14:paraId="4B1E13E6" w14:textId="77777777" w:rsidTr="00920BBB">
        <w:tc>
          <w:tcPr>
            <w:tcW w:w="2695" w:type="dxa"/>
            <w:vAlign w:val="center"/>
          </w:tcPr>
          <w:p w14:paraId="5CB76980" w14:textId="45B68E0F" w:rsidR="00314893" w:rsidRDefault="00314893" w:rsidP="00314893">
            <w:pPr>
              <w:jc w:val="center"/>
            </w:pPr>
            <w:r>
              <w:t>[School</w:t>
            </w:r>
            <w:r w:rsidR="00A87E13">
              <w:t xml:space="preserve"> 1</w:t>
            </w:r>
            <w:r w:rsidR="00920BBB">
              <w:t xml:space="preserve"> or District Name</w:t>
            </w:r>
            <w:r>
              <w:t>]</w:t>
            </w:r>
          </w:p>
        </w:tc>
        <w:tc>
          <w:tcPr>
            <w:tcW w:w="2023" w:type="dxa"/>
            <w:vAlign w:val="center"/>
          </w:tcPr>
          <w:p w14:paraId="0357441F" w14:textId="61FDBFE1" w:rsidR="00314893" w:rsidRDefault="00314893" w:rsidP="00314893">
            <w:pPr>
              <w:jc w:val="center"/>
            </w:pPr>
          </w:p>
        </w:tc>
        <w:tc>
          <w:tcPr>
            <w:tcW w:w="2024" w:type="dxa"/>
            <w:vAlign w:val="center"/>
          </w:tcPr>
          <w:p w14:paraId="45DD0CF6" w14:textId="3B2DAAC9" w:rsidR="00314893" w:rsidRDefault="00314893" w:rsidP="00314893">
            <w:pPr>
              <w:jc w:val="center"/>
            </w:pPr>
          </w:p>
        </w:tc>
        <w:tc>
          <w:tcPr>
            <w:tcW w:w="2163" w:type="dxa"/>
            <w:vAlign w:val="center"/>
          </w:tcPr>
          <w:p w14:paraId="4C471FF2" w14:textId="5B5085E6" w:rsidR="00314893" w:rsidRDefault="00314893" w:rsidP="00314893">
            <w:pPr>
              <w:jc w:val="center"/>
            </w:pPr>
          </w:p>
        </w:tc>
        <w:tc>
          <w:tcPr>
            <w:tcW w:w="1885" w:type="dxa"/>
            <w:vAlign w:val="center"/>
          </w:tcPr>
          <w:p w14:paraId="5FA153F0" w14:textId="5DB09BA9" w:rsidR="00314893" w:rsidRDefault="00314893" w:rsidP="00314893">
            <w:pPr>
              <w:jc w:val="center"/>
            </w:pPr>
          </w:p>
        </w:tc>
      </w:tr>
      <w:tr w:rsidR="00314893" w14:paraId="630C8EAA" w14:textId="77777777" w:rsidTr="00920BBB">
        <w:tc>
          <w:tcPr>
            <w:tcW w:w="2695" w:type="dxa"/>
            <w:vAlign w:val="center"/>
          </w:tcPr>
          <w:p w14:paraId="615BC43B" w14:textId="48F5637E" w:rsidR="00314893" w:rsidRDefault="00314893" w:rsidP="00314893">
            <w:pPr>
              <w:jc w:val="center"/>
            </w:pPr>
            <w:r>
              <w:t>[School 2 Name]</w:t>
            </w:r>
          </w:p>
        </w:tc>
        <w:tc>
          <w:tcPr>
            <w:tcW w:w="2023" w:type="dxa"/>
            <w:vAlign w:val="center"/>
          </w:tcPr>
          <w:p w14:paraId="1883E919" w14:textId="77777777" w:rsidR="00314893" w:rsidRDefault="00314893" w:rsidP="00314893">
            <w:pPr>
              <w:jc w:val="center"/>
            </w:pPr>
          </w:p>
        </w:tc>
        <w:tc>
          <w:tcPr>
            <w:tcW w:w="2024" w:type="dxa"/>
            <w:vAlign w:val="center"/>
          </w:tcPr>
          <w:p w14:paraId="17921982" w14:textId="77777777" w:rsidR="00314893" w:rsidRDefault="00314893" w:rsidP="00314893">
            <w:pPr>
              <w:jc w:val="center"/>
            </w:pPr>
          </w:p>
        </w:tc>
        <w:tc>
          <w:tcPr>
            <w:tcW w:w="2163" w:type="dxa"/>
            <w:vAlign w:val="center"/>
          </w:tcPr>
          <w:p w14:paraId="5AE95742" w14:textId="77777777" w:rsidR="00314893" w:rsidRDefault="00314893" w:rsidP="00314893">
            <w:pPr>
              <w:jc w:val="center"/>
            </w:pPr>
          </w:p>
        </w:tc>
        <w:tc>
          <w:tcPr>
            <w:tcW w:w="1885" w:type="dxa"/>
            <w:vAlign w:val="center"/>
          </w:tcPr>
          <w:p w14:paraId="44C5604F" w14:textId="77777777" w:rsidR="00314893" w:rsidRDefault="00314893" w:rsidP="00314893">
            <w:pPr>
              <w:jc w:val="center"/>
            </w:pPr>
          </w:p>
        </w:tc>
      </w:tr>
      <w:tr w:rsidR="00314893" w14:paraId="604E245D" w14:textId="77777777" w:rsidTr="00920BBB">
        <w:tc>
          <w:tcPr>
            <w:tcW w:w="2695" w:type="dxa"/>
            <w:vAlign w:val="center"/>
          </w:tcPr>
          <w:p w14:paraId="182881DD" w14:textId="7923DA3E" w:rsidR="00314893" w:rsidRDefault="00314893" w:rsidP="00314893">
            <w:pPr>
              <w:jc w:val="center"/>
            </w:pPr>
            <w:r>
              <w:t>[School 3 Name]</w:t>
            </w:r>
          </w:p>
        </w:tc>
        <w:tc>
          <w:tcPr>
            <w:tcW w:w="2023" w:type="dxa"/>
            <w:vAlign w:val="center"/>
          </w:tcPr>
          <w:p w14:paraId="650ABBA6" w14:textId="77777777" w:rsidR="00314893" w:rsidRDefault="00314893" w:rsidP="00314893">
            <w:pPr>
              <w:jc w:val="center"/>
            </w:pPr>
          </w:p>
        </w:tc>
        <w:tc>
          <w:tcPr>
            <w:tcW w:w="2024" w:type="dxa"/>
            <w:vAlign w:val="center"/>
          </w:tcPr>
          <w:p w14:paraId="67CDAA44" w14:textId="77777777" w:rsidR="00314893" w:rsidRDefault="00314893" w:rsidP="00314893">
            <w:pPr>
              <w:jc w:val="center"/>
            </w:pPr>
          </w:p>
        </w:tc>
        <w:tc>
          <w:tcPr>
            <w:tcW w:w="2163" w:type="dxa"/>
            <w:vAlign w:val="center"/>
          </w:tcPr>
          <w:p w14:paraId="5809E02C" w14:textId="77777777" w:rsidR="00314893" w:rsidRDefault="00314893" w:rsidP="00314893">
            <w:pPr>
              <w:jc w:val="center"/>
            </w:pPr>
          </w:p>
        </w:tc>
        <w:tc>
          <w:tcPr>
            <w:tcW w:w="1885" w:type="dxa"/>
            <w:vAlign w:val="center"/>
          </w:tcPr>
          <w:p w14:paraId="0DE9E04A" w14:textId="77777777" w:rsidR="00314893" w:rsidRDefault="00314893" w:rsidP="00314893">
            <w:pPr>
              <w:jc w:val="center"/>
            </w:pPr>
          </w:p>
        </w:tc>
      </w:tr>
      <w:tr w:rsidR="00314893" w14:paraId="77A35C5C" w14:textId="77777777" w:rsidTr="00920BBB">
        <w:tc>
          <w:tcPr>
            <w:tcW w:w="2695" w:type="dxa"/>
            <w:vAlign w:val="center"/>
          </w:tcPr>
          <w:p w14:paraId="7132BEBE" w14:textId="79AF5BD6" w:rsidR="00314893" w:rsidRDefault="00314893" w:rsidP="00314893">
            <w:pPr>
              <w:jc w:val="center"/>
            </w:pPr>
            <w:r>
              <w:t>[School 4 Name]</w:t>
            </w:r>
          </w:p>
        </w:tc>
        <w:tc>
          <w:tcPr>
            <w:tcW w:w="2023" w:type="dxa"/>
            <w:vAlign w:val="center"/>
          </w:tcPr>
          <w:p w14:paraId="42CC6B25" w14:textId="77777777" w:rsidR="00314893" w:rsidRDefault="00314893" w:rsidP="00314893">
            <w:pPr>
              <w:jc w:val="center"/>
            </w:pPr>
          </w:p>
        </w:tc>
        <w:tc>
          <w:tcPr>
            <w:tcW w:w="2024" w:type="dxa"/>
            <w:vAlign w:val="center"/>
          </w:tcPr>
          <w:p w14:paraId="3737487A" w14:textId="77777777" w:rsidR="00314893" w:rsidRDefault="00314893" w:rsidP="00314893">
            <w:pPr>
              <w:jc w:val="center"/>
            </w:pPr>
          </w:p>
        </w:tc>
        <w:tc>
          <w:tcPr>
            <w:tcW w:w="2163" w:type="dxa"/>
            <w:vAlign w:val="center"/>
          </w:tcPr>
          <w:p w14:paraId="5EE44896" w14:textId="77777777" w:rsidR="00314893" w:rsidRDefault="00314893" w:rsidP="00314893">
            <w:pPr>
              <w:jc w:val="center"/>
            </w:pPr>
          </w:p>
        </w:tc>
        <w:tc>
          <w:tcPr>
            <w:tcW w:w="1885" w:type="dxa"/>
            <w:vAlign w:val="center"/>
          </w:tcPr>
          <w:p w14:paraId="76C17B47" w14:textId="77777777" w:rsidR="00314893" w:rsidRDefault="00314893" w:rsidP="00314893">
            <w:pPr>
              <w:jc w:val="center"/>
            </w:pPr>
          </w:p>
        </w:tc>
      </w:tr>
      <w:tr w:rsidR="00314893" w14:paraId="677DD99C" w14:textId="77777777" w:rsidTr="00920BBB">
        <w:tc>
          <w:tcPr>
            <w:tcW w:w="2695" w:type="dxa"/>
            <w:vAlign w:val="center"/>
          </w:tcPr>
          <w:p w14:paraId="0072FDD4" w14:textId="0E365538" w:rsidR="00314893" w:rsidRDefault="00314893" w:rsidP="00314893">
            <w:pPr>
              <w:jc w:val="center"/>
            </w:pPr>
            <w:r>
              <w:t>[School 5 Name]</w:t>
            </w:r>
          </w:p>
        </w:tc>
        <w:tc>
          <w:tcPr>
            <w:tcW w:w="2023" w:type="dxa"/>
            <w:vAlign w:val="center"/>
          </w:tcPr>
          <w:p w14:paraId="56805F9E" w14:textId="77777777" w:rsidR="00314893" w:rsidRDefault="00314893" w:rsidP="00314893">
            <w:pPr>
              <w:jc w:val="center"/>
            </w:pPr>
          </w:p>
        </w:tc>
        <w:tc>
          <w:tcPr>
            <w:tcW w:w="2024" w:type="dxa"/>
            <w:vAlign w:val="center"/>
          </w:tcPr>
          <w:p w14:paraId="15E113AF" w14:textId="77777777" w:rsidR="00314893" w:rsidRDefault="00314893" w:rsidP="00314893">
            <w:pPr>
              <w:jc w:val="center"/>
            </w:pPr>
          </w:p>
        </w:tc>
        <w:tc>
          <w:tcPr>
            <w:tcW w:w="2163" w:type="dxa"/>
            <w:vAlign w:val="center"/>
          </w:tcPr>
          <w:p w14:paraId="76BCD2FF" w14:textId="77777777" w:rsidR="00314893" w:rsidRDefault="00314893" w:rsidP="00314893">
            <w:pPr>
              <w:jc w:val="center"/>
            </w:pPr>
          </w:p>
        </w:tc>
        <w:tc>
          <w:tcPr>
            <w:tcW w:w="1885" w:type="dxa"/>
            <w:vAlign w:val="center"/>
          </w:tcPr>
          <w:p w14:paraId="44F78A35" w14:textId="77777777" w:rsidR="00314893" w:rsidRDefault="00314893" w:rsidP="00314893">
            <w:pPr>
              <w:jc w:val="center"/>
            </w:pPr>
          </w:p>
        </w:tc>
      </w:tr>
      <w:tr w:rsidR="00314893" w14:paraId="4B98CC77" w14:textId="77777777" w:rsidTr="00920BBB">
        <w:tc>
          <w:tcPr>
            <w:tcW w:w="2695" w:type="dxa"/>
            <w:vAlign w:val="center"/>
          </w:tcPr>
          <w:p w14:paraId="642A6760" w14:textId="45D9E8BE" w:rsidR="00314893" w:rsidRDefault="00314893" w:rsidP="00314893">
            <w:pPr>
              <w:jc w:val="center"/>
            </w:pPr>
            <w:r>
              <w:t>[School 6 Name]</w:t>
            </w:r>
          </w:p>
        </w:tc>
        <w:tc>
          <w:tcPr>
            <w:tcW w:w="2023" w:type="dxa"/>
            <w:vAlign w:val="center"/>
          </w:tcPr>
          <w:p w14:paraId="49CCB221" w14:textId="77777777" w:rsidR="00314893" w:rsidRDefault="00314893" w:rsidP="00314893">
            <w:pPr>
              <w:jc w:val="center"/>
            </w:pPr>
          </w:p>
        </w:tc>
        <w:tc>
          <w:tcPr>
            <w:tcW w:w="2024" w:type="dxa"/>
            <w:vAlign w:val="center"/>
          </w:tcPr>
          <w:p w14:paraId="4CDA772D" w14:textId="77777777" w:rsidR="00314893" w:rsidRDefault="00314893" w:rsidP="00314893">
            <w:pPr>
              <w:jc w:val="center"/>
            </w:pPr>
          </w:p>
        </w:tc>
        <w:tc>
          <w:tcPr>
            <w:tcW w:w="2163" w:type="dxa"/>
            <w:vAlign w:val="center"/>
          </w:tcPr>
          <w:p w14:paraId="741AD55B" w14:textId="77777777" w:rsidR="00314893" w:rsidRDefault="00314893" w:rsidP="00314893">
            <w:pPr>
              <w:jc w:val="center"/>
            </w:pPr>
          </w:p>
        </w:tc>
        <w:tc>
          <w:tcPr>
            <w:tcW w:w="1885" w:type="dxa"/>
            <w:vAlign w:val="center"/>
          </w:tcPr>
          <w:p w14:paraId="4478065C" w14:textId="77777777" w:rsidR="00314893" w:rsidRDefault="00314893" w:rsidP="00314893">
            <w:pPr>
              <w:jc w:val="center"/>
            </w:pPr>
          </w:p>
        </w:tc>
      </w:tr>
    </w:tbl>
    <w:p w14:paraId="337BCB73" w14:textId="77777777" w:rsidR="00732372" w:rsidRPr="00E84740" w:rsidRDefault="00732372" w:rsidP="00646EB4"/>
    <w:p w14:paraId="71C7B81E" w14:textId="38B4F09B" w:rsidR="00E72B38" w:rsidRPr="006B7161" w:rsidRDefault="00E72B38" w:rsidP="006B7161">
      <w:pPr>
        <w:pBdr>
          <w:bottom w:val="single" w:sz="4" w:space="1" w:color="auto"/>
        </w:pBdr>
        <w:rPr>
          <w:b/>
          <w:bCs/>
          <w:sz w:val="28"/>
          <w:szCs w:val="28"/>
        </w:rPr>
      </w:pPr>
      <w:bookmarkStart w:id="26" w:name="_Toc81306113"/>
      <w:bookmarkStart w:id="27" w:name="_Toc148427818"/>
      <w:r w:rsidRPr="006B7161">
        <w:rPr>
          <w:b/>
          <w:bCs/>
          <w:sz w:val="28"/>
          <w:szCs w:val="28"/>
        </w:rPr>
        <w:t>Program Assurances</w:t>
      </w:r>
      <w:bookmarkEnd w:id="26"/>
      <w:bookmarkEnd w:id="27"/>
    </w:p>
    <w:p w14:paraId="13DE20A3" w14:textId="788675A8" w:rsidR="005F4715" w:rsidRDefault="005F4715" w:rsidP="005B45AC">
      <w:pPr>
        <w:spacing w:line="240" w:lineRule="exact"/>
        <w:jc w:val="center"/>
        <w:textAlignment w:val="baseline"/>
        <w:rPr>
          <w:rFonts w:eastAsia="Times New Roman" w:cs="Calibri"/>
          <w:b/>
          <w:bCs/>
          <w:color w:val="262626"/>
          <w:kern w:val="0"/>
        </w:rPr>
      </w:pPr>
      <w:r w:rsidRPr="009C7793">
        <w:rPr>
          <w:rFonts w:eastAsia="Times New Roman" w:cs="Calibri"/>
          <w:b/>
          <w:bCs/>
          <w:color w:val="262626"/>
          <w:kern w:val="0"/>
        </w:rPr>
        <w:t xml:space="preserve">Applicants will agree to the </w:t>
      </w:r>
      <w:r w:rsidR="79CAC27C" w:rsidRPr="009C7793">
        <w:rPr>
          <w:rFonts w:eastAsia="Times New Roman" w:cs="Calibri"/>
          <w:b/>
          <w:bCs/>
          <w:color w:val="262626"/>
          <w:kern w:val="0"/>
        </w:rPr>
        <w:t>Assurances below</w:t>
      </w:r>
      <w:r w:rsidRPr="009C7793">
        <w:rPr>
          <w:rFonts w:eastAsia="Times New Roman" w:cs="Calibri"/>
          <w:b/>
          <w:bCs/>
          <w:color w:val="262626"/>
          <w:kern w:val="0"/>
        </w:rPr>
        <w:t xml:space="preserve"> within </w:t>
      </w:r>
      <w:r w:rsidR="00F86003">
        <w:rPr>
          <w:rFonts w:eastAsia="Times New Roman" w:cs="Calibri"/>
          <w:b/>
          <w:bCs/>
          <w:color w:val="262626"/>
          <w:kern w:val="0"/>
        </w:rPr>
        <w:t>the School Counselor Corps Grant</w:t>
      </w:r>
      <w:r w:rsidR="007336D1">
        <w:t xml:space="preserve"> </w:t>
      </w:r>
      <w:r w:rsidRPr="009C7793">
        <w:rPr>
          <w:rFonts w:eastAsia="Times New Roman" w:cs="Calibri"/>
          <w:b/>
          <w:bCs/>
          <w:color w:val="262626"/>
          <w:kern w:val="0"/>
        </w:rPr>
        <w:t>application in GAINS.</w:t>
      </w:r>
    </w:p>
    <w:p w14:paraId="4B96C4E3" w14:textId="77777777" w:rsidR="005F4715" w:rsidRPr="009C7793" w:rsidRDefault="005F4715" w:rsidP="005B45AC">
      <w:pPr>
        <w:spacing w:line="240" w:lineRule="exact"/>
        <w:jc w:val="center"/>
        <w:textAlignment w:val="baseline"/>
        <w:rPr>
          <w:rFonts w:eastAsia="Times New Roman" w:cs="Calibri"/>
          <w:b/>
          <w:bCs/>
          <w:color w:val="262626"/>
          <w:kern w:val="0"/>
        </w:rPr>
      </w:pPr>
      <w:r w:rsidRPr="009C7793">
        <w:rPr>
          <w:rFonts w:eastAsia="Times New Roman" w:cs="Calibri"/>
          <w:b/>
          <w:bCs/>
          <w:color w:val="262626"/>
          <w:kern w:val="0"/>
        </w:rPr>
        <w:t>An upload of this document is not required.</w:t>
      </w:r>
    </w:p>
    <w:p w14:paraId="27D1398B" w14:textId="77777777" w:rsidR="004D47D3" w:rsidRDefault="004D47D3" w:rsidP="005B45AC">
      <w:pPr>
        <w:spacing w:line="240" w:lineRule="exact"/>
        <w:rPr>
          <w:rFonts w:cstheme="minorHAnsi"/>
          <w:kern w:val="2"/>
        </w:rPr>
      </w:pPr>
    </w:p>
    <w:p w14:paraId="0F6EF780" w14:textId="4E06D776" w:rsidR="005F4715" w:rsidRPr="005F4715" w:rsidRDefault="005F4715" w:rsidP="005B45AC">
      <w:pPr>
        <w:spacing w:line="240" w:lineRule="exact"/>
        <w:rPr>
          <w:rFonts w:eastAsia="Times New Roman" w:cs="Calibri"/>
          <w:color w:val="262626"/>
          <w:kern w:val="0"/>
        </w:rPr>
      </w:pPr>
      <w:r>
        <w:rPr>
          <w:rFonts w:eastAsia="Times New Roman" w:cs="Calibri"/>
          <w:color w:val="262626"/>
          <w:kern w:val="0"/>
        </w:rPr>
        <w:t xml:space="preserve">The applicant </w:t>
      </w:r>
      <w:r w:rsidRPr="001F6C62">
        <w:rPr>
          <w:rFonts w:eastAsia="Times New Roman" w:cs="Calibri"/>
          <w:color w:val="262626"/>
          <w:kern w:val="0"/>
        </w:rPr>
        <w:t>hereby applies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w:t>
      </w:r>
      <w:r w:rsidR="00F86003">
        <w:rPr>
          <w:rFonts w:eastAsia="Times New Roman" w:cs="Calibri"/>
          <w:color w:val="262626"/>
          <w:kern w:val="0"/>
        </w:rPr>
        <w:t>award</w:t>
      </w:r>
      <w:r w:rsidRPr="001F6C62">
        <w:rPr>
          <w:rFonts w:eastAsia="Times New Roman" w:cs="Calibri"/>
          <w:color w:val="262626"/>
          <w:kern w:val="0"/>
        </w:rPr>
        <w:t xml:space="preserve">ees that accept </w:t>
      </w:r>
      <w:r w:rsidR="00F86003">
        <w:t xml:space="preserve">School Counselor Corps Grant </w:t>
      </w:r>
      <w:r w:rsidRPr="001F6C62">
        <w:rPr>
          <w:rFonts w:eastAsia="Times New Roman" w:cs="Calibri"/>
          <w:color w:val="262626"/>
          <w:kern w:val="0"/>
        </w:rPr>
        <w:t>funding agree to the following assurances:</w:t>
      </w:r>
    </w:p>
    <w:p w14:paraId="062EE2E8" w14:textId="77777777" w:rsidR="005F4715" w:rsidRPr="00D934F8" w:rsidRDefault="005F4715" w:rsidP="005B45AC">
      <w:pPr>
        <w:spacing w:line="240" w:lineRule="exact"/>
        <w:rPr>
          <w:rFonts w:cstheme="minorHAnsi"/>
          <w:kern w:val="2"/>
        </w:rPr>
      </w:pPr>
    </w:p>
    <w:p w14:paraId="281612A5" w14:textId="7C008548" w:rsidR="00F86003" w:rsidRPr="00F86003" w:rsidRDefault="00F86003" w:rsidP="1C08C168">
      <w:pPr>
        <w:pStyle w:val="ListParagraph"/>
        <w:numPr>
          <w:ilvl w:val="0"/>
          <w:numId w:val="3"/>
        </w:numPr>
        <w:suppressAutoHyphens/>
        <w:spacing w:line="240" w:lineRule="exact"/>
        <w:rPr>
          <w:kern w:val="2"/>
        </w:rPr>
      </w:pPr>
      <w:r w:rsidRPr="1C08C168">
        <w:rPr>
          <w:kern w:val="2"/>
        </w:rPr>
        <w:t xml:space="preserve">The grantee will annually provide the </w:t>
      </w:r>
      <w:r w:rsidR="008346DC" w:rsidRPr="1C08C168">
        <w:rPr>
          <w:kern w:val="2"/>
        </w:rPr>
        <w:t>CDE</w:t>
      </w:r>
      <w:r w:rsidRPr="1C08C168">
        <w:rPr>
          <w:kern w:val="2"/>
        </w:rPr>
        <w:t xml:space="preserve"> with the evaluation information required in the Evaluation and Reporting section of the Request for Applications.</w:t>
      </w:r>
    </w:p>
    <w:p w14:paraId="1A5807A7" w14:textId="6762F4B9" w:rsidR="00F86003" w:rsidRDefault="00F86003" w:rsidP="1C08C168">
      <w:pPr>
        <w:pStyle w:val="ListParagraph"/>
        <w:numPr>
          <w:ilvl w:val="0"/>
          <w:numId w:val="3"/>
        </w:numPr>
        <w:suppressAutoHyphens/>
        <w:spacing w:line="240" w:lineRule="exact"/>
        <w:rPr>
          <w:kern w:val="2"/>
        </w:rPr>
      </w:pPr>
      <w:r w:rsidRPr="1C08C168">
        <w:rPr>
          <w:kern w:val="2"/>
        </w:rPr>
        <w:t xml:space="preserve">The grantee will work with and provide requested data to CDE for the </w:t>
      </w:r>
      <w:r w:rsidR="00EB0002" w:rsidRPr="1C08C168">
        <w:rPr>
          <w:kern w:val="2"/>
        </w:rPr>
        <w:t>SCCGP</w:t>
      </w:r>
      <w:r w:rsidRPr="1C08C168">
        <w:rPr>
          <w:kern w:val="2"/>
        </w:rPr>
        <w:t xml:space="preserve"> within the timeframes specified.</w:t>
      </w:r>
    </w:p>
    <w:p w14:paraId="5FA34D81" w14:textId="18E46500" w:rsidR="00F86003" w:rsidRDefault="00F86003" w:rsidP="0086134D">
      <w:pPr>
        <w:pStyle w:val="ListParagraph"/>
        <w:numPr>
          <w:ilvl w:val="0"/>
          <w:numId w:val="3"/>
        </w:numPr>
        <w:suppressAutoHyphens/>
        <w:spacing w:line="240" w:lineRule="exact"/>
        <w:rPr>
          <w:rFonts w:cstheme="minorHAnsi"/>
          <w:bCs/>
          <w:kern w:val="2"/>
        </w:rPr>
      </w:pPr>
      <w:r w:rsidRPr="00A87E13">
        <w:rPr>
          <w:rFonts w:cstheme="minorHAnsi"/>
          <w:bCs/>
          <w:kern w:val="2"/>
        </w:rPr>
        <w:t>It is a mandatory grant requirement for SCCG team members to attend trainings described in the table below:</w:t>
      </w:r>
    </w:p>
    <w:p w14:paraId="2D185BD4" w14:textId="77777777" w:rsidR="00A87E13" w:rsidRPr="00A87E13" w:rsidRDefault="00A87E13" w:rsidP="005B45AC">
      <w:pPr>
        <w:suppressAutoHyphens/>
        <w:spacing w:line="240" w:lineRule="exact"/>
        <w:rPr>
          <w:rFonts w:cstheme="minorHAnsi"/>
          <w:bCs/>
          <w:kern w:val="2"/>
        </w:rPr>
      </w:pPr>
    </w:p>
    <w:tbl>
      <w:tblPr>
        <w:tblStyle w:val="TableGrid"/>
        <w:tblW w:w="5000" w:type="pct"/>
        <w:tblCellMar>
          <w:left w:w="29" w:type="dxa"/>
          <w:right w:w="29" w:type="dxa"/>
        </w:tblCellMar>
        <w:tblLook w:val="04A0" w:firstRow="1" w:lastRow="0" w:firstColumn="1" w:lastColumn="0" w:noHBand="0" w:noVBand="1"/>
      </w:tblPr>
      <w:tblGrid>
        <w:gridCol w:w="2245"/>
        <w:gridCol w:w="3060"/>
        <w:gridCol w:w="2790"/>
        <w:gridCol w:w="2695"/>
      </w:tblGrid>
      <w:tr w:rsidR="00A87E13" w14:paraId="520ADD7A" w14:textId="77777777" w:rsidTr="00A87E13">
        <w:tc>
          <w:tcPr>
            <w:tcW w:w="5000" w:type="pct"/>
            <w:gridSpan w:val="4"/>
            <w:shd w:val="clear" w:color="auto" w:fill="F2F2F2" w:themeFill="background1" w:themeFillShade="F2"/>
            <w:vAlign w:val="center"/>
          </w:tcPr>
          <w:p w14:paraId="35DBF320" w14:textId="1A0F338D" w:rsidR="00A87E13" w:rsidRPr="00C33E57" w:rsidRDefault="00A87E13" w:rsidP="005B45AC">
            <w:pPr>
              <w:suppressAutoHyphens/>
              <w:spacing w:line="240" w:lineRule="exact"/>
              <w:jc w:val="center"/>
              <w:rPr>
                <w:kern w:val="2"/>
              </w:rPr>
            </w:pPr>
            <w:r w:rsidRPr="5A2A5065">
              <w:rPr>
                <w:b/>
                <w:kern w:val="2"/>
              </w:rPr>
              <w:t>Grant Year 1</w:t>
            </w:r>
          </w:p>
        </w:tc>
      </w:tr>
      <w:tr w:rsidR="00F86003" w14:paraId="7733CFAE" w14:textId="77777777" w:rsidTr="00710160">
        <w:tc>
          <w:tcPr>
            <w:tcW w:w="1040" w:type="pct"/>
            <w:vAlign w:val="center"/>
          </w:tcPr>
          <w:p w14:paraId="7A71DEC2" w14:textId="77777777" w:rsidR="00F86003" w:rsidRPr="00C33E57" w:rsidRDefault="00F86003" w:rsidP="005B45AC">
            <w:pPr>
              <w:suppressAutoHyphens/>
              <w:spacing w:line="240" w:lineRule="exact"/>
              <w:jc w:val="center"/>
              <w:rPr>
                <w:rFonts w:cstheme="minorHAnsi"/>
                <w:bCs/>
                <w:kern w:val="2"/>
              </w:rPr>
            </w:pPr>
          </w:p>
        </w:tc>
        <w:tc>
          <w:tcPr>
            <w:tcW w:w="1418" w:type="pct"/>
            <w:vAlign w:val="center"/>
          </w:tcPr>
          <w:p w14:paraId="7D7BAEB6" w14:textId="1DA35C17" w:rsidR="00F86003" w:rsidRPr="00A87E13" w:rsidRDefault="00F86003" w:rsidP="005B45AC">
            <w:pPr>
              <w:suppressAutoHyphens/>
              <w:spacing w:line="240" w:lineRule="exact"/>
              <w:jc w:val="center"/>
              <w:rPr>
                <w:rFonts w:cstheme="minorHAnsi"/>
                <w:b/>
                <w:kern w:val="2"/>
              </w:rPr>
            </w:pPr>
            <w:r w:rsidRPr="00A87E13">
              <w:rPr>
                <w:rFonts w:cstheme="minorHAnsi"/>
                <w:b/>
                <w:kern w:val="2"/>
              </w:rPr>
              <w:t>Principal/District Administrator</w:t>
            </w:r>
          </w:p>
        </w:tc>
        <w:tc>
          <w:tcPr>
            <w:tcW w:w="1293" w:type="pct"/>
            <w:vAlign w:val="center"/>
          </w:tcPr>
          <w:p w14:paraId="0CEA6E3D" w14:textId="130D1F15" w:rsidR="00F86003" w:rsidRPr="00A87E13" w:rsidRDefault="00F86003" w:rsidP="005B45AC">
            <w:pPr>
              <w:suppressAutoHyphens/>
              <w:spacing w:line="240" w:lineRule="exact"/>
              <w:jc w:val="center"/>
              <w:rPr>
                <w:rFonts w:cstheme="minorHAnsi"/>
                <w:b/>
                <w:kern w:val="2"/>
              </w:rPr>
            </w:pPr>
            <w:r w:rsidRPr="00A87E13">
              <w:rPr>
                <w:rFonts w:cstheme="minorHAnsi"/>
                <w:b/>
                <w:kern w:val="2"/>
              </w:rPr>
              <w:t>School Counselor</w:t>
            </w:r>
          </w:p>
        </w:tc>
        <w:tc>
          <w:tcPr>
            <w:tcW w:w="1249" w:type="pct"/>
            <w:vAlign w:val="center"/>
          </w:tcPr>
          <w:p w14:paraId="1893BFDA" w14:textId="3C529547" w:rsidR="00F86003" w:rsidRPr="00A87E13" w:rsidRDefault="00F86003" w:rsidP="005B45AC">
            <w:pPr>
              <w:suppressAutoHyphens/>
              <w:spacing w:line="240" w:lineRule="exact"/>
              <w:jc w:val="center"/>
              <w:rPr>
                <w:rFonts w:cstheme="minorHAnsi"/>
                <w:b/>
                <w:kern w:val="2"/>
              </w:rPr>
            </w:pPr>
            <w:r w:rsidRPr="00A87E13">
              <w:rPr>
                <w:rFonts w:cstheme="minorHAnsi"/>
                <w:b/>
                <w:kern w:val="2"/>
              </w:rPr>
              <w:t>Fiscal Representative</w:t>
            </w:r>
          </w:p>
        </w:tc>
      </w:tr>
      <w:tr w:rsidR="00F86003" w14:paraId="6F67C0F2" w14:textId="77777777" w:rsidTr="00710160">
        <w:tc>
          <w:tcPr>
            <w:tcW w:w="1040" w:type="pct"/>
            <w:vAlign w:val="center"/>
          </w:tcPr>
          <w:p w14:paraId="19B33CFA" w14:textId="013F241D" w:rsidR="00F86003" w:rsidRPr="00A87E13" w:rsidRDefault="00F86003" w:rsidP="005B45AC">
            <w:pPr>
              <w:suppressAutoHyphens/>
              <w:spacing w:line="240" w:lineRule="exact"/>
              <w:jc w:val="center"/>
              <w:rPr>
                <w:rFonts w:cstheme="minorHAnsi"/>
                <w:b/>
                <w:kern w:val="2"/>
              </w:rPr>
            </w:pPr>
            <w:r w:rsidRPr="00A87E13">
              <w:rPr>
                <w:rFonts w:cstheme="minorHAnsi"/>
                <w:b/>
                <w:kern w:val="2"/>
              </w:rPr>
              <w:t>Virtual Training</w:t>
            </w:r>
          </w:p>
        </w:tc>
        <w:tc>
          <w:tcPr>
            <w:tcW w:w="1418" w:type="pct"/>
            <w:vAlign w:val="center"/>
          </w:tcPr>
          <w:p w14:paraId="0C36F28E" w14:textId="30DB15DC"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c>
          <w:tcPr>
            <w:tcW w:w="1293" w:type="pct"/>
            <w:vAlign w:val="center"/>
          </w:tcPr>
          <w:p w14:paraId="3303D9C0" w14:textId="001BB42E"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c>
          <w:tcPr>
            <w:tcW w:w="1249" w:type="pct"/>
            <w:vAlign w:val="center"/>
          </w:tcPr>
          <w:p w14:paraId="35C55C03" w14:textId="2821A31E"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r>
      <w:tr w:rsidR="00F86003" w14:paraId="0045A26E" w14:textId="77777777" w:rsidTr="00710160">
        <w:tc>
          <w:tcPr>
            <w:tcW w:w="1040" w:type="pct"/>
            <w:vAlign w:val="center"/>
          </w:tcPr>
          <w:p w14:paraId="7A61E64B" w14:textId="0562214F" w:rsidR="00F86003" w:rsidRPr="00A87E13" w:rsidRDefault="4A6DCCF0" w:rsidP="005B45AC">
            <w:pPr>
              <w:suppressAutoHyphens/>
              <w:spacing w:line="240" w:lineRule="exact"/>
              <w:jc w:val="center"/>
              <w:rPr>
                <w:b/>
                <w:color w:val="C00000"/>
                <w:kern w:val="2"/>
              </w:rPr>
            </w:pPr>
            <w:r w:rsidRPr="00710160">
              <w:rPr>
                <w:b/>
                <w:bCs/>
                <w:color w:val="auto"/>
                <w:kern w:val="2"/>
              </w:rPr>
              <w:t xml:space="preserve">Two </w:t>
            </w:r>
            <w:r w:rsidR="00F86003" w:rsidRPr="00710160">
              <w:rPr>
                <w:b/>
                <w:color w:val="auto"/>
                <w:kern w:val="2"/>
              </w:rPr>
              <w:t xml:space="preserve">In-Person </w:t>
            </w:r>
            <w:r w:rsidR="63EDF10F" w:rsidRPr="00710160">
              <w:rPr>
                <w:b/>
                <w:bCs/>
                <w:color w:val="auto"/>
                <w:kern w:val="2"/>
              </w:rPr>
              <w:t>Training</w:t>
            </w:r>
            <w:r w:rsidR="5992C6C9" w:rsidRPr="00710160">
              <w:rPr>
                <w:b/>
                <w:bCs/>
                <w:color w:val="auto"/>
                <w:kern w:val="2"/>
              </w:rPr>
              <w:t>s</w:t>
            </w:r>
          </w:p>
        </w:tc>
        <w:tc>
          <w:tcPr>
            <w:tcW w:w="1418" w:type="pct"/>
            <w:vAlign w:val="center"/>
          </w:tcPr>
          <w:p w14:paraId="18CCB81F" w14:textId="65D94323"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c>
          <w:tcPr>
            <w:tcW w:w="1293" w:type="pct"/>
            <w:vAlign w:val="center"/>
          </w:tcPr>
          <w:p w14:paraId="00C02DE5" w14:textId="39FF21EA"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c>
          <w:tcPr>
            <w:tcW w:w="1249" w:type="pct"/>
            <w:vAlign w:val="center"/>
          </w:tcPr>
          <w:p w14:paraId="67AD593F" w14:textId="77777777" w:rsidR="00F86003" w:rsidRPr="00C33E57" w:rsidRDefault="00F86003" w:rsidP="005B45AC">
            <w:pPr>
              <w:suppressAutoHyphens/>
              <w:spacing w:line="240" w:lineRule="exact"/>
              <w:jc w:val="center"/>
              <w:rPr>
                <w:rFonts w:cstheme="minorHAnsi"/>
                <w:bCs/>
                <w:kern w:val="2"/>
              </w:rPr>
            </w:pPr>
          </w:p>
        </w:tc>
      </w:tr>
      <w:tr w:rsidR="00F86003" w14:paraId="5511161B" w14:textId="77777777" w:rsidTr="00710160">
        <w:tc>
          <w:tcPr>
            <w:tcW w:w="1040" w:type="pct"/>
            <w:vAlign w:val="center"/>
          </w:tcPr>
          <w:p w14:paraId="0A74FB0E" w14:textId="7B476BE4" w:rsidR="00F86003" w:rsidRPr="00A87E13" w:rsidRDefault="00F86003" w:rsidP="005B45AC">
            <w:pPr>
              <w:suppressAutoHyphens/>
              <w:spacing w:line="240" w:lineRule="exact"/>
              <w:jc w:val="center"/>
              <w:rPr>
                <w:rFonts w:cstheme="minorHAnsi"/>
                <w:b/>
                <w:kern w:val="2"/>
              </w:rPr>
            </w:pPr>
            <w:r w:rsidRPr="00A87E13">
              <w:rPr>
                <w:rFonts w:cstheme="minorHAnsi"/>
                <w:b/>
                <w:kern w:val="2"/>
              </w:rPr>
              <w:t>Year 1 Webinars (6)</w:t>
            </w:r>
          </w:p>
        </w:tc>
        <w:tc>
          <w:tcPr>
            <w:tcW w:w="1418" w:type="pct"/>
            <w:vAlign w:val="center"/>
          </w:tcPr>
          <w:p w14:paraId="44CFF831" w14:textId="3E33B775"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c>
          <w:tcPr>
            <w:tcW w:w="1293" w:type="pct"/>
            <w:vAlign w:val="center"/>
          </w:tcPr>
          <w:p w14:paraId="7971492D" w14:textId="0BC4DF15"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c>
          <w:tcPr>
            <w:tcW w:w="1249" w:type="pct"/>
            <w:vAlign w:val="center"/>
          </w:tcPr>
          <w:p w14:paraId="0A114F05" w14:textId="377BA5A0" w:rsidR="00F86003" w:rsidRPr="00C33E57" w:rsidRDefault="00C33E57" w:rsidP="005B45AC">
            <w:pPr>
              <w:suppressAutoHyphens/>
              <w:spacing w:line="240" w:lineRule="exact"/>
              <w:jc w:val="center"/>
              <w:rPr>
                <w:rFonts w:cstheme="minorHAnsi"/>
                <w:bCs/>
                <w:kern w:val="2"/>
              </w:rPr>
            </w:pPr>
            <w:r w:rsidRPr="00C33E57">
              <w:rPr>
                <w:rFonts w:cstheme="minorHAnsi"/>
                <w:bCs/>
                <w:kern w:val="2"/>
              </w:rPr>
              <w:t>X**</w:t>
            </w:r>
          </w:p>
        </w:tc>
      </w:tr>
      <w:tr w:rsidR="00A87E13" w14:paraId="59B777FF" w14:textId="77777777" w:rsidTr="00A87E13">
        <w:tc>
          <w:tcPr>
            <w:tcW w:w="5000" w:type="pct"/>
            <w:gridSpan w:val="4"/>
            <w:shd w:val="clear" w:color="auto" w:fill="F2F2F2" w:themeFill="background1" w:themeFillShade="F2"/>
            <w:vAlign w:val="center"/>
          </w:tcPr>
          <w:p w14:paraId="7A70F016" w14:textId="6E25FDED" w:rsidR="00A87E13" w:rsidRPr="00C33E57" w:rsidRDefault="00A87E13" w:rsidP="005B45AC">
            <w:pPr>
              <w:suppressAutoHyphens/>
              <w:spacing w:line="240" w:lineRule="exact"/>
              <w:jc w:val="center"/>
              <w:rPr>
                <w:rFonts w:cstheme="minorHAnsi"/>
                <w:bCs/>
                <w:kern w:val="2"/>
              </w:rPr>
            </w:pPr>
            <w:r w:rsidRPr="00F86003">
              <w:rPr>
                <w:rFonts w:cstheme="minorHAnsi"/>
                <w:b/>
                <w:kern w:val="2"/>
              </w:rPr>
              <w:t>Grant Yea</w:t>
            </w:r>
            <w:r>
              <w:rPr>
                <w:rFonts w:cstheme="minorHAnsi"/>
                <w:b/>
                <w:kern w:val="2"/>
              </w:rPr>
              <w:t>rs 2, 3, 4</w:t>
            </w:r>
          </w:p>
        </w:tc>
      </w:tr>
      <w:tr w:rsidR="00C33E57" w14:paraId="00DAB2E3" w14:textId="77777777" w:rsidTr="00710160">
        <w:tc>
          <w:tcPr>
            <w:tcW w:w="1040" w:type="pct"/>
            <w:vAlign w:val="center"/>
          </w:tcPr>
          <w:p w14:paraId="3E5C9BA0" w14:textId="77777777" w:rsidR="00C33E57" w:rsidRPr="00C33E57" w:rsidRDefault="00C33E57" w:rsidP="005B45AC">
            <w:pPr>
              <w:suppressAutoHyphens/>
              <w:spacing w:line="240" w:lineRule="exact"/>
              <w:jc w:val="center"/>
              <w:rPr>
                <w:rFonts w:cstheme="minorHAnsi"/>
                <w:bCs/>
                <w:kern w:val="2"/>
              </w:rPr>
            </w:pPr>
          </w:p>
        </w:tc>
        <w:tc>
          <w:tcPr>
            <w:tcW w:w="1418" w:type="pct"/>
            <w:vAlign w:val="center"/>
          </w:tcPr>
          <w:p w14:paraId="01CB0ED0" w14:textId="77777777" w:rsidR="00C33E57" w:rsidRPr="00A87E13" w:rsidRDefault="00C33E57" w:rsidP="005B45AC">
            <w:pPr>
              <w:suppressAutoHyphens/>
              <w:spacing w:line="240" w:lineRule="exact"/>
              <w:jc w:val="center"/>
              <w:rPr>
                <w:rFonts w:cstheme="minorHAnsi"/>
                <w:b/>
                <w:kern w:val="2"/>
              </w:rPr>
            </w:pPr>
            <w:r w:rsidRPr="00A87E13">
              <w:rPr>
                <w:rFonts w:cstheme="minorHAnsi"/>
                <w:b/>
                <w:kern w:val="2"/>
              </w:rPr>
              <w:t>Principal/District Administrator</w:t>
            </w:r>
          </w:p>
        </w:tc>
        <w:tc>
          <w:tcPr>
            <w:tcW w:w="1293" w:type="pct"/>
            <w:vAlign w:val="center"/>
          </w:tcPr>
          <w:p w14:paraId="6603F230" w14:textId="77777777" w:rsidR="00C33E57" w:rsidRPr="00A87E13" w:rsidRDefault="00C33E57" w:rsidP="005B45AC">
            <w:pPr>
              <w:suppressAutoHyphens/>
              <w:spacing w:line="240" w:lineRule="exact"/>
              <w:jc w:val="center"/>
              <w:rPr>
                <w:rFonts w:cstheme="minorHAnsi"/>
                <w:b/>
                <w:kern w:val="2"/>
              </w:rPr>
            </w:pPr>
            <w:r w:rsidRPr="00A87E13">
              <w:rPr>
                <w:rFonts w:cstheme="minorHAnsi"/>
                <w:b/>
                <w:kern w:val="2"/>
              </w:rPr>
              <w:t>School Counselor</w:t>
            </w:r>
          </w:p>
        </w:tc>
        <w:tc>
          <w:tcPr>
            <w:tcW w:w="1249" w:type="pct"/>
            <w:vAlign w:val="center"/>
          </w:tcPr>
          <w:p w14:paraId="406F1739" w14:textId="77777777" w:rsidR="00C33E57" w:rsidRPr="00A87E13" w:rsidRDefault="00C33E57" w:rsidP="005B45AC">
            <w:pPr>
              <w:suppressAutoHyphens/>
              <w:spacing w:line="240" w:lineRule="exact"/>
              <w:jc w:val="center"/>
              <w:rPr>
                <w:rFonts w:cstheme="minorHAnsi"/>
                <w:b/>
                <w:kern w:val="2"/>
              </w:rPr>
            </w:pPr>
            <w:r w:rsidRPr="00A87E13">
              <w:rPr>
                <w:rFonts w:cstheme="minorHAnsi"/>
                <w:b/>
                <w:kern w:val="2"/>
              </w:rPr>
              <w:t>Fiscal Representative</w:t>
            </w:r>
          </w:p>
        </w:tc>
      </w:tr>
      <w:tr w:rsidR="00C33E57" w14:paraId="264537B4" w14:textId="77777777" w:rsidTr="00710160">
        <w:tc>
          <w:tcPr>
            <w:tcW w:w="1040" w:type="pct"/>
            <w:vAlign w:val="center"/>
          </w:tcPr>
          <w:p w14:paraId="610D6563" w14:textId="29975E6C" w:rsidR="00C33E57" w:rsidRPr="00A87E13" w:rsidRDefault="56284903" w:rsidP="005B45AC">
            <w:pPr>
              <w:suppressAutoHyphens/>
              <w:spacing w:line="240" w:lineRule="exact"/>
              <w:jc w:val="center"/>
              <w:rPr>
                <w:b/>
                <w:color w:val="C00000"/>
                <w:kern w:val="2"/>
              </w:rPr>
            </w:pPr>
            <w:r w:rsidRPr="00710160">
              <w:rPr>
                <w:b/>
                <w:bCs/>
                <w:color w:val="auto"/>
                <w:kern w:val="2"/>
              </w:rPr>
              <w:t xml:space="preserve">Two </w:t>
            </w:r>
            <w:r w:rsidR="00C33E57" w:rsidRPr="00710160">
              <w:rPr>
                <w:b/>
                <w:color w:val="auto"/>
                <w:kern w:val="2"/>
              </w:rPr>
              <w:t xml:space="preserve">Virtual </w:t>
            </w:r>
            <w:r w:rsidR="36DE567C" w:rsidRPr="00710160">
              <w:rPr>
                <w:b/>
                <w:bCs/>
                <w:color w:val="auto"/>
                <w:kern w:val="2"/>
              </w:rPr>
              <w:t>Training</w:t>
            </w:r>
            <w:r w:rsidR="061D307E" w:rsidRPr="00710160">
              <w:rPr>
                <w:b/>
                <w:bCs/>
                <w:color w:val="auto"/>
                <w:kern w:val="2"/>
              </w:rPr>
              <w:t>s</w:t>
            </w:r>
          </w:p>
        </w:tc>
        <w:tc>
          <w:tcPr>
            <w:tcW w:w="1418" w:type="pct"/>
            <w:vAlign w:val="center"/>
          </w:tcPr>
          <w:p w14:paraId="59F76646" w14:textId="30BF60FE" w:rsidR="00C33E57" w:rsidRPr="00C33E57" w:rsidRDefault="00C33E57" w:rsidP="005B45AC">
            <w:pPr>
              <w:suppressAutoHyphens/>
              <w:spacing w:line="240" w:lineRule="exact"/>
              <w:jc w:val="center"/>
              <w:rPr>
                <w:rFonts w:cstheme="minorHAnsi"/>
                <w:bCs/>
                <w:kern w:val="2"/>
              </w:rPr>
            </w:pPr>
            <w:r>
              <w:rPr>
                <w:rFonts w:cstheme="minorHAnsi"/>
                <w:bCs/>
                <w:kern w:val="2"/>
              </w:rPr>
              <w:t>X</w:t>
            </w:r>
          </w:p>
        </w:tc>
        <w:tc>
          <w:tcPr>
            <w:tcW w:w="1293" w:type="pct"/>
            <w:vAlign w:val="center"/>
          </w:tcPr>
          <w:p w14:paraId="031B7289" w14:textId="2D5785E4" w:rsidR="00C33E57" w:rsidRPr="00C33E57" w:rsidRDefault="00C33E57" w:rsidP="005B45AC">
            <w:pPr>
              <w:suppressAutoHyphens/>
              <w:spacing w:line="240" w:lineRule="exact"/>
              <w:jc w:val="center"/>
              <w:rPr>
                <w:rFonts w:cstheme="minorHAnsi"/>
                <w:bCs/>
                <w:kern w:val="2"/>
              </w:rPr>
            </w:pPr>
            <w:r>
              <w:rPr>
                <w:rFonts w:cstheme="minorHAnsi"/>
                <w:bCs/>
                <w:kern w:val="2"/>
              </w:rPr>
              <w:t>X</w:t>
            </w:r>
          </w:p>
        </w:tc>
        <w:tc>
          <w:tcPr>
            <w:tcW w:w="1249" w:type="pct"/>
            <w:vAlign w:val="center"/>
          </w:tcPr>
          <w:p w14:paraId="4F05A2D9" w14:textId="0A6D0A22" w:rsidR="00C33E57" w:rsidRPr="00C33E57" w:rsidRDefault="00C33E57" w:rsidP="005B45AC">
            <w:pPr>
              <w:suppressAutoHyphens/>
              <w:spacing w:line="240" w:lineRule="exact"/>
              <w:jc w:val="center"/>
              <w:rPr>
                <w:rFonts w:cstheme="minorHAnsi"/>
                <w:bCs/>
                <w:kern w:val="2"/>
              </w:rPr>
            </w:pPr>
            <w:r>
              <w:rPr>
                <w:rFonts w:cstheme="minorHAnsi"/>
                <w:bCs/>
                <w:kern w:val="2"/>
              </w:rPr>
              <w:t>X</w:t>
            </w:r>
          </w:p>
        </w:tc>
      </w:tr>
      <w:tr w:rsidR="00C33E57" w14:paraId="17A89CBE" w14:textId="77777777" w:rsidTr="00710160">
        <w:tc>
          <w:tcPr>
            <w:tcW w:w="1040" w:type="pct"/>
            <w:vAlign w:val="center"/>
          </w:tcPr>
          <w:p w14:paraId="4876A8D7" w14:textId="77777777" w:rsidR="00C33E57" w:rsidRPr="00A87E13" w:rsidRDefault="00C33E57" w:rsidP="005B45AC">
            <w:pPr>
              <w:suppressAutoHyphens/>
              <w:spacing w:line="240" w:lineRule="exact"/>
              <w:jc w:val="center"/>
              <w:rPr>
                <w:rFonts w:cstheme="minorHAnsi"/>
                <w:b/>
                <w:kern w:val="2"/>
              </w:rPr>
            </w:pPr>
            <w:r w:rsidRPr="00A87E13">
              <w:rPr>
                <w:rFonts w:cstheme="minorHAnsi"/>
                <w:b/>
                <w:kern w:val="2"/>
              </w:rPr>
              <w:t>In-Person Training</w:t>
            </w:r>
          </w:p>
        </w:tc>
        <w:tc>
          <w:tcPr>
            <w:tcW w:w="1418" w:type="pct"/>
            <w:vAlign w:val="center"/>
          </w:tcPr>
          <w:p w14:paraId="0B381FA5" w14:textId="18F6440B" w:rsidR="00C33E57" w:rsidRPr="00C33E57" w:rsidRDefault="00C33E57" w:rsidP="005B45AC">
            <w:pPr>
              <w:suppressAutoHyphens/>
              <w:spacing w:line="240" w:lineRule="exact"/>
              <w:jc w:val="center"/>
              <w:rPr>
                <w:rFonts w:cstheme="minorHAnsi"/>
                <w:bCs/>
                <w:kern w:val="2"/>
              </w:rPr>
            </w:pPr>
            <w:r>
              <w:rPr>
                <w:rFonts w:cstheme="minorHAnsi"/>
                <w:bCs/>
                <w:kern w:val="2"/>
              </w:rPr>
              <w:t>X</w:t>
            </w:r>
          </w:p>
        </w:tc>
        <w:tc>
          <w:tcPr>
            <w:tcW w:w="1293" w:type="pct"/>
            <w:vAlign w:val="center"/>
          </w:tcPr>
          <w:p w14:paraId="0322A0C3" w14:textId="14B5641E" w:rsidR="00C33E57" w:rsidRPr="00C33E57" w:rsidRDefault="00C33E57" w:rsidP="005B45AC">
            <w:pPr>
              <w:suppressAutoHyphens/>
              <w:spacing w:line="240" w:lineRule="exact"/>
              <w:jc w:val="center"/>
              <w:rPr>
                <w:rFonts w:cstheme="minorHAnsi"/>
                <w:bCs/>
                <w:kern w:val="2"/>
              </w:rPr>
            </w:pPr>
            <w:r>
              <w:rPr>
                <w:rFonts w:cstheme="minorHAnsi"/>
                <w:bCs/>
                <w:kern w:val="2"/>
              </w:rPr>
              <w:t>X</w:t>
            </w:r>
          </w:p>
        </w:tc>
        <w:tc>
          <w:tcPr>
            <w:tcW w:w="1249" w:type="pct"/>
            <w:vAlign w:val="center"/>
          </w:tcPr>
          <w:p w14:paraId="627E0592" w14:textId="77777777" w:rsidR="00C33E57" w:rsidRPr="00C33E57" w:rsidRDefault="00C33E57" w:rsidP="005B45AC">
            <w:pPr>
              <w:suppressAutoHyphens/>
              <w:spacing w:line="240" w:lineRule="exact"/>
              <w:jc w:val="center"/>
              <w:rPr>
                <w:rFonts w:cstheme="minorHAnsi"/>
                <w:bCs/>
                <w:kern w:val="2"/>
              </w:rPr>
            </w:pPr>
          </w:p>
        </w:tc>
      </w:tr>
    </w:tbl>
    <w:p w14:paraId="5EDB72E6" w14:textId="77777777" w:rsidR="00A87E13" w:rsidRPr="00C33E57" w:rsidRDefault="00A87E13" w:rsidP="005B45AC">
      <w:pPr>
        <w:suppressAutoHyphens/>
        <w:spacing w:line="240" w:lineRule="exact"/>
        <w:rPr>
          <w:rFonts w:cstheme="minorHAnsi"/>
          <w:bCs/>
          <w:kern w:val="2"/>
        </w:rPr>
      </w:pPr>
      <w:r w:rsidRPr="00C33E57">
        <w:rPr>
          <w:rFonts w:cstheme="minorHAnsi"/>
          <w:bCs/>
          <w:kern w:val="2"/>
        </w:rPr>
        <w:t>X indicates “Required to Attend”</w:t>
      </w:r>
      <w:r>
        <w:rPr>
          <w:rFonts w:cstheme="minorHAnsi"/>
          <w:bCs/>
          <w:kern w:val="2"/>
        </w:rPr>
        <w:t>.</w:t>
      </w:r>
    </w:p>
    <w:p w14:paraId="23D3CA3B" w14:textId="77777777" w:rsidR="00A87E13" w:rsidRPr="00C33E57" w:rsidRDefault="00A87E13" w:rsidP="005B45AC">
      <w:pPr>
        <w:suppressAutoHyphens/>
        <w:spacing w:line="240" w:lineRule="exact"/>
        <w:rPr>
          <w:rFonts w:cstheme="minorHAnsi"/>
          <w:bCs/>
          <w:kern w:val="2"/>
        </w:rPr>
      </w:pPr>
      <w:r w:rsidRPr="00C33E57">
        <w:rPr>
          <w:rFonts w:cstheme="minorHAnsi"/>
          <w:bCs/>
          <w:kern w:val="2"/>
        </w:rPr>
        <w:t>* indicates “Required to Watch Recording”</w:t>
      </w:r>
      <w:r>
        <w:rPr>
          <w:rFonts w:cstheme="minorHAnsi"/>
          <w:bCs/>
          <w:kern w:val="2"/>
        </w:rPr>
        <w:t>.</w:t>
      </w:r>
    </w:p>
    <w:p w14:paraId="0F0209C3" w14:textId="77777777" w:rsidR="00A87E13" w:rsidRPr="00C33E57" w:rsidRDefault="00A87E13" w:rsidP="005B45AC">
      <w:pPr>
        <w:suppressAutoHyphens/>
        <w:spacing w:line="240" w:lineRule="exact"/>
        <w:rPr>
          <w:kern w:val="2"/>
        </w:rPr>
      </w:pPr>
      <w:r w:rsidRPr="5A2A5065">
        <w:rPr>
          <w:kern w:val="2"/>
        </w:rPr>
        <w:t>** indicates “Only when content pertains”.</w:t>
      </w:r>
    </w:p>
    <w:p w14:paraId="25337FC5" w14:textId="77777777" w:rsidR="00C33E57" w:rsidRDefault="00C33E57" w:rsidP="005B45AC">
      <w:pPr>
        <w:suppressAutoHyphens/>
        <w:spacing w:line="240" w:lineRule="exact"/>
        <w:rPr>
          <w:rFonts w:cstheme="minorHAnsi"/>
          <w:b/>
          <w:kern w:val="2"/>
        </w:rPr>
      </w:pPr>
    </w:p>
    <w:p w14:paraId="25D81E76" w14:textId="77777777" w:rsidR="00B23AB7" w:rsidRPr="00B23AB7" w:rsidRDefault="004D47D3" w:rsidP="0086134D">
      <w:pPr>
        <w:pStyle w:val="ListParagraph"/>
        <w:numPr>
          <w:ilvl w:val="0"/>
          <w:numId w:val="3"/>
        </w:numPr>
        <w:suppressAutoHyphens/>
        <w:spacing w:line="240" w:lineRule="exact"/>
        <w:rPr>
          <w:rFonts w:cstheme="minorHAnsi"/>
          <w:kern w:val="2"/>
        </w:rPr>
      </w:pPr>
      <w:r w:rsidRPr="00B23AB7">
        <w:rPr>
          <w:rFonts w:cstheme="minorHAnsi"/>
          <w:kern w:val="2"/>
        </w:rPr>
        <w:t>The grantee will not discriminate against anyone regarding race, gender, national origin, color, disability, or age.</w:t>
      </w:r>
    </w:p>
    <w:p w14:paraId="0B376BE5" w14:textId="77777777" w:rsidR="00B23AB7" w:rsidRPr="00B23AB7" w:rsidRDefault="00B23AB7" w:rsidP="1C08C168">
      <w:pPr>
        <w:pStyle w:val="ListParagraph"/>
        <w:numPr>
          <w:ilvl w:val="0"/>
          <w:numId w:val="3"/>
        </w:numPr>
        <w:suppressAutoHyphens/>
        <w:spacing w:line="240" w:lineRule="exact"/>
        <w:rPr>
          <w:kern w:val="2"/>
        </w:rPr>
      </w:pPr>
      <w:r w:rsidRPr="1C08C168">
        <w:rPr>
          <w:kern w:val="2"/>
        </w:rPr>
        <w:t>Funds will be used to supplement and not supplant any moneys currently being used to provide school counseling activities and grant dollars will be administered by the appropriate fiscal agent.</w:t>
      </w:r>
    </w:p>
    <w:p w14:paraId="1D132322" w14:textId="77777777" w:rsidR="00B23AB7" w:rsidRPr="00B23AB7" w:rsidRDefault="00B23AB7" w:rsidP="0086134D">
      <w:pPr>
        <w:pStyle w:val="ListParagraph"/>
        <w:numPr>
          <w:ilvl w:val="0"/>
          <w:numId w:val="3"/>
        </w:numPr>
        <w:suppressAutoHyphens/>
        <w:spacing w:line="240" w:lineRule="exact"/>
        <w:rPr>
          <w:rFonts w:cstheme="minorHAnsi"/>
          <w:kern w:val="2"/>
        </w:rPr>
      </w:pPr>
      <w:r w:rsidRPr="00B23AB7">
        <w:rPr>
          <w:rFonts w:cstheme="minorHAnsi"/>
          <w:kern w:val="2"/>
        </w:rPr>
        <w:t>Funded projects will maintain appropriate fiscal and program records and fiscal audits of this program will be conducted by the grantees as a part of their regular audits.</w:t>
      </w:r>
    </w:p>
    <w:p w14:paraId="159B1001" w14:textId="77777777" w:rsidR="00B23AB7" w:rsidRPr="00B23AB7" w:rsidRDefault="00B23AB7" w:rsidP="0086134D">
      <w:pPr>
        <w:pStyle w:val="ListParagraph"/>
        <w:numPr>
          <w:ilvl w:val="0"/>
          <w:numId w:val="3"/>
        </w:numPr>
        <w:suppressAutoHyphens/>
        <w:spacing w:line="240" w:lineRule="exact"/>
        <w:rPr>
          <w:rFonts w:cstheme="minorHAnsi"/>
          <w:kern w:val="2"/>
        </w:rPr>
      </w:pPr>
      <w:r w:rsidRPr="00B23AB7">
        <w:rPr>
          <w:rFonts w:cstheme="minorHAnsi"/>
          <w:kern w:val="2"/>
        </w:rPr>
        <w:t>If any findings of misuse of these funds are discovered, project funds will be returned to CDE.</w:t>
      </w:r>
    </w:p>
    <w:p w14:paraId="43B0312F" w14:textId="1BA802F5" w:rsidR="00B23AB7" w:rsidRPr="00B23AB7" w:rsidRDefault="00B23AB7" w:rsidP="0086134D">
      <w:pPr>
        <w:pStyle w:val="ListParagraph"/>
        <w:numPr>
          <w:ilvl w:val="0"/>
          <w:numId w:val="3"/>
        </w:numPr>
        <w:suppressAutoHyphens/>
        <w:spacing w:line="240" w:lineRule="exact"/>
        <w:rPr>
          <w:rFonts w:cstheme="minorHAnsi"/>
          <w:kern w:val="2"/>
        </w:rPr>
      </w:pPr>
      <w:r w:rsidRPr="00B23AB7">
        <w:rPr>
          <w:rFonts w:cstheme="minorHAnsi"/>
          <w:kern w:val="2"/>
        </w:rPr>
        <w:t>The grantee will maintain sole responsibility for the project even though subcontractors may be used to perform certain services.</w:t>
      </w:r>
    </w:p>
    <w:p w14:paraId="22FA3D9B" w14:textId="6B959E23" w:rsidR="00B23AB7" w:rsidRPr="00B23AB7" w:rsidRDefault="00B23AB7" w:rsidP="0086134D">
      <w:pPr>
        <w:pStyle w:val="ListParagraph"/>
        <w:numPr>
          <w:ilvl w:val="0"/>
          <w:numId w:val="3"/>
        </w:numPr>
        <w:suppressAutoHyphens/>
        <w:spacing w:line="240" w:lineRule="exact"/>
      </w:pPr>
      <w:r w:rsidRPr="1D8B0DE9">
        <w:rPr>
          <w:kern w:val="2"/>
        </w:rPr>
        <w:t xml:space="preserve">School counseling positions and successful programs initiated under the grant shall be sustained by the grantee to potentially be considered for future Colorado </w:t>
      </w:r>
      <w:r w:rsidR="00EB0002">
        <w:rPr>
          <w:kern w:val="2"/>
        </w:rPr>
        <w:t>SCCGP</w:t>
      </w:r>
      <w:r w:rsidRPr="1D8B0DE9">
        <w:rPr>
          <w:kern w:val="2"/>
        </w:rPr>
        <w:t xml:space="preserve"> funding.</w:t>
      </w:r>
    </w:p>
    <w:p w14:paraId="2076A054" w14:textId="77777777" w:rsidR="00A87E13" w:rsidRDefault="00A87E13" w:rsidP="005B45AC">
      <w:pPr>
        <w:suppressAutoHyphens/>
        <w:spacing w:line="240" w:lineRule="exact"/>
        <w:rPr>
          <w:rFonts w:cstheme="minorHAnsi"/>
          <w:kern w:val="2"/>
          <w:highlight w:val="yellow"/>
        </w:rPr>
      </w:pPr>
    </w:p>
    <w:p w14:paraId="047E0C79" w14:textId="77777777" w:rsidR="00820909" w:rsidRPr="00820909" w:rsidRDefault="00820909" w:rsidP="005B45AC">
      <w:pPr>
        <w:suppressAutoHyphens/>
        <w:spacing w:line="240" w:lineRule="exact"/>
        <w:rPr>
          <w:rFonts w:cstheme="minorHAnsi"/>
          <w:b/>
          <w:bCs/>
          <w:kern w:val="2"/>
          <w:u w:val="single"/>
          <w:lang w:val="en"/>
        </w:rPr>
      </w:pPr>
      <w:bookmarkStart w:id="28" w:name="_Hlk145334177"/>
      <w:r w:rsidRPr="00820909">
        <w:rPr>
          <w:rFonts w:cstheme="minorHAnsi"/>
          <w:b/>
          <w:bCs/>
          <w:kern w:val="2"/>
          <w:u w:val="single"/>
          <w:lang w:val="en"/>
        </w:rPr>
        <w:t xml:space="preserve">Duplication of Benefits </w:t>
      </w:r>
    </w:p>
    <w:p w14:paraId="72B143A3" w14:textId="641C575D" w:rsidR="00820909" w:rsidRPr="00820909" w:rsidRDefault="00820909" w:rsidP="1C08C168">
      <w:pPr>
        <w:suppressAutoHyphens/>
        <w:spacing w:line="240" w:lineRule="exact"/>
        <w:rPr>
          <w:kern w:val="2"/>
        </w:rPr>
      </w:pPr>
      <w:r w:rsidRPr="1C08C168">
        <w:rPr>
          <w:kern w:val="2"/>
        </w:rPr>
        <w:t xml:space="preserve">Federal or State funds generally cannot be used to pay for the exact same cost or activity already paid for from another source of funding. This is sometimes referred to as a prohibition on duplication of benefits, or “double-dipping.” Entities using multiple funding sources should be aware of the different authorities and program requirements for each funding source, being careful to avoid </w:t>
      </w:r>
      <w:r w:rsidR="00E267E7" w:rsidRPr="1C08C168">
        <w:t xml:space="preserve">duplication of </w:t>
      </w:r>
      <w:r w:rsidR="00E267E7" w:rsidRPr="1C08C168">
        <w:rPr>
          <w:kern w:val="2"/>
        </w:rPr>
        <w:t>benefits</w:t>
      </w:r>
      <w:r w:rsidRPr="1C08C168">
        <w:rPr>
          <w:kern w:val="2"/>
        </w:rPr>
        <w:t xml:space="preserve"> in instances where they are paying for similar costs or activities </w:t>
      </w:r>
      <w:r w:rsidRPr="1C08C168">
        <w:rPr>
          <w:kern w:val="2"/>
        </w:rPr>
        <w:lastRenderedPageBreak/>
        <w:t xml:space="preserve">from multiple sources. (2CFR200.302) Subrecipients should avoid a duplication of benefits for any </w:t>
      </w:r>
      <w:r w:rsidR="005F4715" w:rsidRPr="1C08C168">
        <w:rPr>
          <w:kern w:val="2"/>
        </w:rPr>
        <w:t xml:space="preserve">federal or </w:t>
      </w:r>
      <w:r w:rsidRPr="1C08C168">
        <w:rPr>
          <w:kern w:val="2"/>
        </w:rPr>
        <w:t xml:space="preserve">state award. A duplication of benefits occurs when the amount of the assistance (i.e., funding) </w:t>
      </w:r>
      <w:proofErr w:type="gramStart"/>
      <w:r w:rsidRPr="1C08C168">
        <w:rPr>
          <w:kern w:val="2"/>
        </w:rPr>
        <w:t>to</w:t>
      </w:r>
      <w:proofErr w:type="gramEnd"/>
      <w:r w:rsidRPr="1C08C168">
        <w:rPr>
          <w:kern w:val="2"/>
        </w:rPr>
        <w:t xml:space="preserve"> a beneficiary exceeds the total allowable assistance (i.e., based on the total allocable expenses) to that beneficiary for that purpose.</w:t>
      </w:r>
    </w:p>
    <w:p w14:paraId="157CC193" w14:textId="77777777" w:rsidR="00820909" w:rsidRPr="00820909" w:rsidRDefault="00820909" w:rsidP="005B45AC">
      <w:pPr>
        <w:suppressAutoHyphens/>
        <w:spacing w:line="240" w:lineRule="exact"/>
        <w:rPr>
          <w:rFonts w:cstheme="minorHAnsi"/>
          <w:kern w:val="2"/>
          <w:lang w:val="en"/>
        </w:rPr>
      </w:pPr>
    </w:p>
    <w:p w14:paraId="6E1AD388" w14:textId="73D3AC8D" w:rsidR="00820909" w:rsidRPr="00820909" w:rsidRDefault="00311DBF" w:rsidP="1C08C168">
      <w:pPr>
        <w:pStyle w:val="ListParagraph"/>
        <w:numPr>
          <w:ilvl w:val="0"/>
          <w:numId w:val="3"/>
        </w:numPr>
        <w:suppressAutoHyphens/>
        <w:spacing w:line="240" w:lineRule="exact"/>
        <w:rPr>
          <w:kern w:val="2"/>
        </w:rPr>
      </w:pPr>
      <w:proofErr w:type="gramStart"/>
      <w:r w:rsidRPr="1C08C168">
        <w:rPr>
          <w:kern w:val="2"/>
        </w:rPr>
        <w:t>Ap</w:t>
      </w:r>
      <w:r w:rsidR="00820909" w:rsidRPr="1C08C168">
        <w:rPr>
          <w:kern w:val="2"/>
        </w:rPr>
        <w:t>plicant</w:t>
      </w:r>
      <w:proofErr w:type="gramEnd"/>
      <w:r w:rsidR="00820909" w:rsidRPr="1C08C168">
        <w:rPr>
          <w:kern w:val="2"/>
        </w:rPr>
        <w:t xml:space="preserve"> certifies no duplication of benefits resulting in this funding will occur. If awarded, the Awardee (applicant) will notify in writing CDE should this occur.</w:t>
      </w:r>
    </w:p>
    <w:p w14:paraId="1631EBEA" w14:textId="77777777" w:rsidR="00820909" w:rsidRPr="00820909" w:rsidRDefault="00820909" w:rsidP="005B45AC">
      <w:pPr>
        <w:suppressAutoHyphens/>
        <w:spacing w:line="240" w:lineRule="exact"/>
        <w:rPr>
          <w:rFonts w:cstheme="minorHAnsi"/>
          <w:b/>
          <w:bCs/>
          <w:kern w:val="2"/>
          <w:u w:val="single"/>
          <w:lang w:val="en"/>
        </w:rPr>
      </w:pPr>
    </w:p>
    <w:p w14:paraId="14342BE1" w14:textId="77777777" w:rsidR="00820909" w:rsidRPr="00820909" w:rsidRDefault="00820909" w:rsidP="005B45AC">
      <w:pPr>
        <w:suppressAutoHyphens/>
        <w:spacing w:line="240" w:lineRule="exact"/>
        <w:rPr>
          <w:rFonts w:cstheme="minorHAnsi"/>
          <w:b/>
          <w:bCs/>
          <w:kern w:val="2"/>
          <w:u w:val="single"/>
          <w:lang w:val="en"/>
        </w:rPr>
      </w:pPr>
      <w:r w:rsidRPr="00820909">
        <w:rPr>
          <w:rFonts w:cstheme="minorHAnsi"/>
          <w:b/>
          <w:bCs/>
          <w:kern w:val="2"/>
          <w:u w:val="single"/>
          <w:lang w:val="en"/>
        </w:rPr>
        <w:t xml:space="preserve">Fraud, Waste and Abuse </w:t>
      </w:r>
    </w:p>
    <w:p w14:paraId="30840F3C" w14:textId="77BB4FA2" w:rsidR="00820909" w:rsidRPr="00820909" w:rsidRDefault="00820909" w:rsidP="1C08C168">
      <w:pPr>
        <w:suppressAutoHyphens/>
        <w:spacing w:line="240" w:lineRule="exact"/>
        <w:rPr>
          <w:kern w:val="2"/>
        </w:rPr>
      </w:pPr>
      <w:r w:rsidRPr="1C08C168">
        <w:rPr>
          <w:kern w:val="2"/>
        </w:rPr>
        <w:t xml:space="preserve">Recipients of grant funds </w:t>
      </w:r>
      <w:r w:rsidRPr="1C08C168" w:rsidDel="009A0DE1">
        <w:rPr>
          <w:kern w:val="2"/>
        </w:rPr>
        <w:t>are responsible for</w:t>
      </w:r>
      <w:r w:rsidRPr="1C08C168">
        <w:rPr>
          <w:kern w:val="2"/>
        </w:rPr>
        <w:t xml:space="preserve"> </w:t>
      </w:r>
      <w:r w:rsidRPr="1C08C168" w:rsidDel="009A0DE1">
        <w:rPr>
          <w:kern w:val="2"/>
        </w:rPr>
        <w:t>taking</w:t>
      </w:r>
      <w:r w:rsidRPr="1C08C168">
        <w:rPr>
          <w:kern w:val="2"/>
        </w:rPr>
        <w:t xml:space="preserve"> steps to reduce fraud, waste, and abuse</w:t>
      </w:r>
      <w:r w:rsidRPr="1C08C168" w:rsidDel="008346DC">
        <w:rPr>
          <w:kern w:val="2"/>
        </w:rPr>
        <w:t>. Fraud Waste and Abuse can come in many forms,</w:t>
      </w:r>
      <w:r w:rsidRPr="1C08C168">
        <w:rPr>
          <w:kern w:val="2"/>
        </w:rPr>
        <w:t xml:space="preserve"> such as:</w:t>
      </w:r>
    </w:p>
    <w:p w14:paraId="554948FD"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Embezzlement, bribery, or other public corruption involving federal or state funds;</w:t>
      </w:r>
    </w:p>
    <w:p w14:paraId="7781E3BB"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Serious mismanagement involving federal or state programs or funds;</w:t>
      </w:r>
    </w:p>
    <w:p w14:paraId="4D0A6442"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Theft or misuse of Federal student aid to include knowledge of fraud, waste, or abuse involving a financial aid administrator or other entity official(s), or knowledge of fraud, waste, or abuse involving a student loan servicer or collection agency;</w:t>
      </w:r>
    </w:p>
    <w:p w14:paraId="22B52466" w14:textId="77777777" w:rsidR="00820909" w:rsidRPr="00820909" w:rsidRDefault="00820909" w:rsidP="1C08C168">
      <w:pPr>
        <w:numPr>
          <w:ilvl w:val="0"/>
          <w:numId w:val="5"/>
        </w:numPr>
        <w:suppressAutoHyphens/>
        <w:spacing w:line="240" w:lineRule="exact"/>
        <w:rPr>
          <w:kern w:val="2"/>
        </w:rPr>
      </w:pPr>
      <w:r w:rsidRPr="1C08C168">
        <w:rPr>
          <w:kern w:val="2"/>
        </w:rPr>
        <w:t>Knowledge that your entity is not complying with regulations or laws involving Federal student aid or other federal or state program or operation requirements;</w:t>
      </w:r>
    </w:p>
    <w:p w14:paraId="1A423087"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Conflicts of interest-violation of arm’s length agreements;</w:t>
      </w:r>
    </w:p>
    <w:p w14:paraId="784C6BDA"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Contract and procurement irregularities;</w:t>
      </w:r>
    </w:p>
    <w:p w14:paraId="26D28EF8"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Theft or abuse of government property;</w:t>
      </w:r>
    </w:p>
    <w:p w14:paraId="76C394D6" w14:textId="77777777" w:rsidR="00820909" w:rsidRP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Employee misconduct; or</w:t>
      </w:r>
    </w:p>
    <w:p w14:paraId="4831C04A" w14:textId="77777777" w:rsidR="00820909" w:rsidRDefault="00820909" w:rsidP="0086134D">
      <w:pPr>
        <w:numPr>
          <w:ilvl w:val="0"/>
          <w:numId w:val="5"/>
        </w:numPr>
        <w:suppressAutoHyphens/>
        <w:spacing w:line="240" w:lineRule="exact"/>
        <w:rPr>
          <w:rFonts w:cstheme="minorHAnsi"/>
          <w:kern w:val="2"/>
          <w:lang w:val="en"/>
        </w:rPr>
      </w:pPr>
      <w:r w:rsidRPr="00820909">
        <w:rPr>
          <w:rFonts w:cstheme="minorHAnsi"/>
          <w:kern w:val="2"/>
          <w:lang w:val="en"/>
        </w:rPr>
        <w:t>Ethics violations by officials.</w:t>
      </w:r>
    </w:p>
    <w:p w14:paraId="32D6CEA8" w14:textId="77777777" w:rsidR="00820909" w:rsidRPr="00820909" w:rsidRDefault="00820909" w:rsidP="005B45AC">
      <w:pPr>
        <w:suppressAutoHyphens/>
        <w:spacing w:line="240" w:lineRule="exact"/>
        <w:rPr>
          <w:rFonts w:cstheme="minorHAnsi"/>
          <w:kern w:val="2"/>
          <w:lang w:val="en"/>
        </w:rPr>
      </w:pPr>
    </w:p>
    <w:p w14:paraId="37AABC1D" w14:textId="7C892FA1" w:rsidR="00820909" w:rsidRPr="00820909" w:rsidRDefault="00820909" w:rsidP="1C08C168">
      <w:pPr>
        <w:suppressAutoHyphens/>
        <w:spacing w:line="240" w:lineRule="exact"/>
        <w:rPr>
          <w:kern w:val="2"/>
        </w:rPr>
      </w:pPr>
      <w:r w:rsidRPr="1C08C168">
        <w:rPr>
          <w:kern w:val="2"/>
        </w:rPr>
        <w:t xml:space="preserve">Entities are required to have a procedure or methodology for timely reporting, in writing, of any noted violations that may potentially affect the federal </w:t>
      </w:r>
      <w:r w:rsidR="00DF266C" w:rsidRPr="1C08C168">
        <w:rPr>
          <w:kern w:val="2"/>
        </w:rPr>
        <w:t xml:space="preserve">or state </w:t>
      </w:r>
      <w:r w:rsidRPr="1C08C168">
        <w:rPr>
          <w:kern w:val="2"/>
        </w:rPr>
        <w:t>award. (2CFR200.113)</w:t>
      </w:r>
    </w:p>
    <w:p w14:paraId="2BFF6739" w14:textId="77777777" w:rsidR="00820909" w:rsidRPr="00820909" w:rsidRDefault="00820909" w:rsidP="005B45AC">
      <w:pPr>
        <w:suppressAutoHyphens/>
        <w:spacing w:line="240" w:lineRule="exact"/>
        <w:rPr>
          <w:rFonts w:cstheme="minorHAnsi"/>
          <w:kern w:val="2"/>
          <w:lang w:val="en"/>
        </w:rPr>
      </w:pPr>
    </w:p>
    <w:p w14:paraId="0027C283" w14:textId="3DC9F48B" w:rsidR="00820909" w:rsidRDefault="00311DBF" w:rsidP="1C08C168">
      <w:pPr>
        <w:numPr>
          <w:ilvl w:val="0"/>
          <w:numId w:val="3"/>
        </w:numPr>
        <w:suppressAutoHyphens/>
        <w:spacing w:line="240" w:lineRule="exact"/>
        <w:rPr>
          <w:kern w:val="2"/>
        </w:rPr>
      </w:pPr>
      <w:r w:rsidRPr="1C08C168">
        <w:rPr>
          <w:kern w:val="2"/>
        </w:rPr>
        <w:t>A</w:t>
      </w:r>
      <w:r w:rsidR="00820909" w:rsidRPr="1C08C168">
        <w:rPr>
          <w:kern w:val="2"/>
        </w:rPr>
        <w:t xml:space="preserve">pplicant certifies there are sufficient internal controls in place to reduce or eliminate the possibility of fraud, waste and abuse with these, or any funds within their agency, and if an instance occurs. If awarded, the </w:t>
      </w:r>
      <w:r w:rsidR="00820909" w:rsidRPr="1C08C168" w:rsidDel="008346DC">
        <w:rPr>
          <w:kern w:val="2"/>
        </w:rPr>
        <w:t>Awardee (</w:t>
      </w:r>
      <w:r w:rsidR="00820909" w:rsidRPr="1C08C168">
        <w:rPr>
          <w:kern w:val="2"/>
        </w:rPr>
        <w:t>applicant</w:t>
      </w:r>
      <w:r w:rsidR="00820909" w:rsidRPr="1C08C168" w:rsidDel="008346DC">
        <w:rPr>
          <w:kern w:val="2"/>
        </w:rPr>
        <w:t>)</w:t>
      </w:r>
      <w:r w:rsidR="00820909" w:rsidRPr="1C08C168">
        <w:rPr>
          <w:kern w:val="2"/>
        </w:rPr>
        <w:t xml:space="preserve"> will notify CDE in writing.</w:t>
      </w:r>
    </w:p>
    <w:p w14:paraId="4B225C6A" w14:textId="77777777" w:rsidR="00820909" w:rsidRPr="00820909" w:rsidRDefault="00820909" w:rsidP="005B45AC">
      <w:pPr>
        <w:suppressAutoHyphens/>
        <w:spacing w:line="240" w:lineRule="exact"/>
        <w:rPr>
          <w:rFonts w:cstheme="minorHAnsi"/>
          <w:kern w:val="2"/>
          <w:lang w:val="en"/>
        </w:rPr>
      </w:pPr>
    </w:p>
    <w:p w14:paraId="7AE8E4D2" w14:textId="77777777" w:rsidR="00820909" w:rsidRPr="00820909" w:rsidRDefault="00820909" w:rsidP="005B45AC">
      <w:pPr>
        <w:suppressAutoHyphens/>
        <w:spacing w:line="240" w:lineRule="exact"/>
        <w:rPr>
          <w:rFonts w:cstheme="minorHAnsi"/>
          <w:b/>
          <w:bCs/>
          <w:kern w:val="2"/>
          <w:u w:val="single"/>
          <w:lang w:val="en"/>
        </w:rPr>
      </w:pPr>
      <w:r w:rsidRPr="00820909">
        <w:rPr>
          <w:rFonts w:cstheme="minorHAnsi"/>
          <w:b/>
          <w:bCs/>
          <w:kern w:val="2"/>
          <w:u w:val="single"/>
          <w:lang w:val="en"/>
        </w:rPr>
        <w:t xml:space="preserve">Conflict of Interest </w:t>
      </w:r>
    </w:p>
    <w:p w14:paraId="539F346B" w14:textId="77777777" w:rsidR="00820909" w:rsidRPr="00820909" w:rsidRDefault="00820909" w:rsidP="1C08C168">
      <w:pPr>
        <w:suppressAutoHyphens/>
        <w:spacing w:line="240" w:lineRule="exact"/>
        <w:rPr>
          <w:kern w:val="2"/>
        </w:rPr>
      </w:pPr>
      <w:r w:rsidRPr="1C08C168">
        <w:rPr>
          <w:kern w:val="2"/>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1DAAE116" w14:textId="77777777" w:rsidR="00820909" w:rsidRPr="00820909" w:rsidRDefault="00820909" w:rsidP="005B45AC">
      <w:pPr>
        <w:suppressAutoHyphens/>
        <w:spacing w:line="240" w:lineRule="exact"/>
        <w:rPr>
          <w:rFonts w:cstheme="minorHAnsi"/>
          <w:kern w:val="2"/>
          <w:lang w:val="en"/>
        </w:rPr>
      </w:pPr>
    </w:p>
    <w:p w14:paraId="0A083928" w14:textId="467CA114" w:rsidR="004D47D3" w:rsidRPr="00820909" w:rsidRDefault="00311DBF" w:rsidP="1C08C168">
      <w:pPr>
        <w:pStyle w:val="ListParagraph"/>
        <w:numPr>
          <w:ilvl w:val="0"/>
          <w:numId w:val="3"/>
        </w:numPr>
        <w:suppressAutoHyphens/>
        <w:spacing w:line="240" w:lineRule="exact"/>
        <w:rPr>
          <w:kern w:val="2"/>
        </w:rPr>
      </w:pPr>
      <w:r w:rsidRPr="1C08C168">
        <w:rPr>
          <w:kern w:val="2"/>
        </w:rPr>
        <w:t>A</w:t>
      </w:r>
      <w:r w:rsidR="00820909" w:rsidRPr="1C08C168">
        <w:rPr>
          <w:kern w:val="2"/>
        </w:rPr>
        <w:t>pplicant certifies there are sufficient internal controls in place to reduce or eliminate the possibility of any conflicts of interest with these, or any funds within their agency. If awarded, the Awardee (applicant) will notify CDE in writing. (2CFR200.112)</w:t>
      </w:r>
      <w:bookmarkEnd w:id="28"/>
    </w:p>
    <w:p w14:paraId="0268C25F" w14:textId="77777777" w:rsidR="00820909" w:rsidRPr="00820909" w:rsidRDefault="00820909" w:rsidP="005B45AC">
      <w:pPr>
        <w:suppressAutoHyphens/>
        <w:spacing w:line="240" w:lineRule="exact"/>
        <w:rPr>
          <w:rFonts w:cstheme="minorHAnsi"/>
          <w:kern w:val="2"/>
          <w:sz w:val="16"/>
          <w:szCs w:val="16"/>
        </w:rPr>
      </w:pPr>
    </w:p>
    <w:p w14:paraId="78856295" w14:textId="01BB5D8D" w:rsidR="004D47D3" w:rsidRPr="00D934F8" w:rsidRDefault="004D47D3" w:rsidP="1C08C168">
      <w:pPr>
        <w:suppressAutoHyphens/>
        <w:spacing w:line="240" w:lineRule="exact"/>
        <w:rPr>
          <w:kern w:val="2"/>
          <w:sz w:val="24"/>
          <w:szCs w:val="24"/>
        </w:rPr>
      </w:pPr>
      <w:r w:rsidRPr="1C08C168">
        <w:rPr>
          <w:kern w:val="2"/>
        </w:rPr>
        <w:t xml:space="preserve">The </w:t>
      </w:r>
      <w:r w:rsidR="008346DC" w:rsidRPr="1C08C168">
        <w:rPr>
          <w:kern w:val="2"/>
        </w:rPr>
        <w:t>CDE</w:t>
      </w:r>
      <w:r w:rsidRPr="1C08C168">
        <w:rPr>
          <w:kern w:val="2"/>
        </w:rPr>
        <w:t xml:space="preserve"> may terminate a grant award upon thirty days’ notice if it is deemed by CDE that the applicant is not fulfilling the requirements of the funded program as specified in the approved project application</w:t>
      </w:r>
      <w:r w:rsidRPr="1C08C168" w:rsidDel="00544BDB">
        <w:rPr>
          <w:kern w:val="2"/>
        </w:rPr>
        <w:t>, or i</w:t>
      </w:r>
      <w:r w:rsidRPr="1C08C168" w:rsidDel="00122B28">
        <w:rPr>
          <w:kern w:val="2"/>
        </w:rPr>
        <w:t>f the program is generating less than satisfactory results</w:t>
      </w:r>
      <w:r w:rsidRPr="1C08C168">
        <w:rPr>
          <w:kern w:val="2"/>
        </w:rPr>
        <w:t>.</w:t>
      </w:r>
    </w:p>
    <w:p w14:paraId="3023F108" w14:textId="77777777" w:rsidR="004D47D3" w:rsidRPr="00D934F8" w:rsidRDefault="004D47D3" w:rsidP="005B45AC">
      <w:pPr>
        <w:suppressAutoHyphens/>
        <w:spacing w:line="240" w:lineRule="exact"/>
        <w:rPr>
          <w:rFonts w:cstheme="minorHAnsi"/>
          <w:kern w:val="2"/>
          <w:sz w:val="16"/>
          <w:szCs w:val="16"/>
        </w:rPr>
      </w:pPr>
    </w:p>
    <w:p w14:paraId="6A48376C" w14:textId="1D078F80" w:rsidR="0075097F" w:rsidRDefault="004D47D3" w:rsidP="005B45AC">
      <w:pPr>
        <w:suppressAutoHyphens/>
        <w:spacing w:line="240" w:lineRule="exact"/>
        <w:rPr>
          <w:kern w:val="2"/>
        </w:rPr>
      </w:pPr>
      <w:r w:rsidRPr="7919479B">
        <w:rPr>
          <w:kern w:val="2"/>
        </w:rPr>
        <w:t>Project modifications and changes in the approved budget must be requested</w:t>
      </w:r>
      <w:r w:rsidR="0071421D">
        <w:rPr>
          <w:kern w:val="2"/>
        </w:rPr>
        <w:t xml:space="preserve"> in GAINS</w:t>
      </w:r>
      <w:r w:rsidRPr="7919479B">
        <w:rPr>
          <w:kern w:val="2"/>
        </w:rPr>
        <w:t xml:space="preserve"> and approved </w:t>
      </w:r>
      <w:r w:rsidR="0071421D">
        <w:rPr>
          <w:kern w:val="2"/>
        </w:rPr>
        <w:t xml:space="preserve">by </w:t>
      </w:r>
      <w:r w:rsidRPr="7919479B">
        <w:rPr>
          <w:kern w:val="2"/>
        </w:rPr>
        <w:t xml:space="preserve">CDE </w:t>
      </w:r>
      <w:r w:rsidRPr="7919479B">
        <w:rPr>
          <w:kern w:val="2"/>
          <w:u w:val="single"/>
        </w:rPr>
        <w:t>before</w:t>
      </w:r>
      <w:r w:rsidRPr="7919479B">
        <w:rPr>
          <w:kern w:val="2"/>
        </w:rPr>
        <w:t xml:space="preserve"> modifications are made to the expenditures.</w:t>
      </w:r>
    </w:p>
    <w:p w14:paraId="4F923567" w14:textId="77777777" w:rsidR="00BF2A41" w:rsidRPr="00D934F8" w:rsidRDefault="00BF2A41" w:rsidP="005B45AC">
      <w:pPr>
        <w:suppressAutoHyphens/>
        <w:spacing w:line="240" w:lineRule="exact"/>
        <w:rPr>
          <w:color w:val="8E58B6" w:themeColor="hyperlink"/>
          <w:kern w:val="2"/>
          <w:u w:val="single"/>
        </w:rPr>
      </w:pPr>
    </w:p>
    <w:p w14:paraId="1130E27F" w14:textId="77777777" w:rsidR="0075097F" w:rsidRPr="00695A3A" w:rsidRDefault="0075097F" w:rsidP="005B45AC">
      <w:pPr>
        <w:spacing w:line="240" w:lineRule="exact"/>
        <w:textAlignment w:val="baseline"/>
        <w:rPr>
          <w:rFonts w:eastAsia="Times New Roman" w:cstheme="minorHAnsi"/>
          <w:kern w:val="0"/>
        </w:rPr>
      </w:pPr>
      <w:r w:rsidRPr="00695A3A">
        <w:rPr>
          <w:rFonts w:eastAsia="Times New Roman" w:cstheme="minorHAnsi"/>
          <w:kern w:val="0"/>
        </w:rPr>
        <w:t>Approvals for this grant must be captured in GAINS from the following personnel:</w:t>
      </w:r>
    </w:p>
    <w:p w14:paraId="1B6DCCD9" w14:textId="77777777" w:rsidR="0075097F" w:rsidRPr="00695A3A" w:rsidRDefault="0075097F" w:rsidP="0086134D">
      <w:pPr>
        <w:pStyle w:val="ListParagraph"/>
        <w:numPr>
          <w:ilvl w:val="0"/>
          <w:numId w:val="6"/>
        </w:numPr>
        <w:spacing w:line="240" w:lineRule="exact"/>
        <w:textAlignment w:val="baseline"/>
        <w:rPr>
          <w:rFonts w:eastAsia="Times New Roman" w:cstheme="minorHAnsi"/>
          <w:kern w:val="0"/>
        </w:rPr>
      </w:pPr>
      <w:r w:rsidRPr="00695A3A">
        <w:rPr>
          <w:rFonts w:eastAsia="Times New Roman" w:cstheme="minorHAnsi"/>
          <w:kern w:val="0"/>
        </w:rPr>
        <w:t>Applicant Authorized Representative</w:t>
      </w:r>
    </w:p>
    <w:p w14:paraId="5E5868D6" w14:textId="77777777" w:rsidR="0075097F" w:rsidRPr="00695A3A" w:rsidRDefault="0075097F" w:rsidP="0086134D">
      <w:pPr>
        <w:pStyle w:val="ListParagraph"/>
        <w:numPr>
          <w:ilvl w:val="0"/>
          <w:numId w:val="6"/>
        </w:numPr>
        <w:spacing w:line="240" w:lineRule="exact"/>
        <w:textAlignment w:val="baseline"/>
        <w:rPr>
          <w:rFonts w:eastAsia="Times New Roman" w:cstheme="minorHAnsi"/>
          <w:kern w:val="0"/>
        </w:rPr>
      </w:pPr>
      <w:r w:rsidRPr="00695A3A">
        <w:rPr>
          <w:rFonts w:eastAsia="Times New Roman" w:cstheme="minorHAnsi"/>
          <w:kern w:val="0"/>
        </w:rPr>
        <w:t>Applicant Fiscal Manager</w:t>
      </w:r>
    </w:p>
    <w:p w14:paraId="00BAC8F1" w14:textId="77777777" w:rsidR="0075097F" w:rsidRPr="00695A3A" w:rsidRDefault="0075097F" w:rsidP="005B45AC">
      <w:pPr>
        <w:spacing w:line="240" w:lineRule="exact"/>
        <w:textAlignment w:val="baseline"/>
        <w:rPr>
          <w:rFonts w:eastAsia="Times New Roman" w:cstheme="minorHAnsi"/>
          <w:kern w:val="0"/>
        </w:rPr>
      </w:pPr>
    </w:p>
    <w:p w14:paraId="23F641D0" w14:textId="2AEA6981" w:rsidR="00E72B38" w:rsidRPr="00D934F8" w:rsidRDefault="0075097F" w:rsidP="006072B3">
      <w:pPr>
        <w:spacing w:line="240" w:lineRule="exact"/>
        <w:textAlignment w:val="baseline"/>
        <w:rPr>
          <w:rFonts w:cstheme="minorHAnsi"/>
        </w:rPr>
      </w:pPr>
      <w:r w:rsidRPr="00953983">
        <w:rPr>
          <w:rFonts w:eastAsia="Times New Roman" w:cstheme="minorHAnsi"/>
          <w:b/>
          <w:bCs/>
          <w:kern w:val="0"/>
        </w:rPr>
        <w:t>Note:</w:t>
      </w:r>
      <w:r w:rsidRPr="00695A3A">
        <w:rPr>
          <w:rFonts w:eastAsia="Times New Roman" w:cstheme="minorHAnsi"/>
          <w:kern w:val="0"/>
        </w:rPr>
        <w:t xml:space="preserve"> For Charter School applicants, the above personnel must be from your authorizing </w:t>
      </w:r>
      <w:r>
        <w:rPr>
          <w:rFonts w:eastAsia="Times New Roman" w:cstheme="minorHAnsi"/>
          <w:kern w:val="0"/>
        </w:rPr>
        <w:t>district or CSI.</w:t>
      </w:r>
    </w:p>
    <w:p w14:paraId="5EF09A9A" w14:textId="54C0F8EA" w:rsidR="0075097F" w:rsidRDefault="007A588B" w:rsidP="00710160">
      <w:pPr>
        <w:pStyle w:val="Heading1"/>
      </w:pPr>
      <w:r w:rsidRPr="00D934F8">
        <w:rPr>
          <w:rFonts w:cstheme="minorHAnsi"/>
        </w:rPr>
        <w:br w:type="page"/>
      </w:r>
      <w:bookmarkStart w:id="29" w:name="_Toc155258980"/>
      <w:bookmarkStart w:id="30" w:name="_Toc81306115"/>
      <w:r w:rsidR="0075097F">
        <w:lastRenderedPageBreak/>
        <w:t>Part II: Narrative and Budget</w:t>
      </w:r>
      <w:bookmarkEnd w:id="29"/>
    </w:p>
    <w:p w14:paraId="79DD354E" w14:textId="77777777" w:rsidR="0075097F" w:rsidRPr="00E6679D" w:rsidRDefault="0075097F" w:rsidP="0075097F">
      <w:pPr>
        <w:suppressAutoHyphens/>
        <w:rPr>
          <w:rFonts w:cstheme="minorHAnsi"/>
          <w:bCs/>
          <w:kern w:val="2"/>
        </w:rPr>
      </w:pPr>
      <w:r w:rsidRPr="00F57BE4">
        <w:rPr>
          <w:rFonts w:cstheme="minorHAnsi"/>
          <w:bCs/>
          <w:kern w:val="2"/>
        </w:rPr>
        <w:t>Responses should be completed in t</w:t>
      </w:r>
      <w:r w:rsidRPr="0035458F">
        <w:rPr>
          <w:rFonts w:cstheme="minorHAnsi"/>
          <w:bCs/>
          <w:kern w:val="2"/>
        </w:rPr>
        <w:t xml:space="preserve">he </w:t>
      </w:r>
      <w:r w:rsidRPr="007919FE">
        <w:rPr>
          <w:rFonts w:cstheme="minorHAnsi"/>
          <w:bCs/>
          <w:kern w:val="2"/>
        </w:rPr>
        <w:t>online application form</w:t>
      </w:r>
      <w:r w:rsidRPr="0035458F">
        <w:rPr>
          <w:rFonts w:cstheme="minorHAnsi"/>
          <w:bCs/>
          <w:kern w:val="2"/>
        </w:rPr>
        <w:t>. A</w:t>
      </w:r>
      <w:r>
        <w:rPr>
          <w:rFonts w:cstheme="minorHAnsi"/>
          <w:bCs/>
          <w:kern w:val="2"/>
        </w:rPr>
        <w:t>lthough the system will save your work in progress, a</w:t>
      </w:r>
      <w:r w:rsidRPr="0035458F">
        <w:rPr>
          <w:rFonts w:cstheme="minorHAnsi"/>
          <w:bCs/>
          <w:kern w:val="2"/>
        </w:rPr>
        <w:t>pplicants may find it useful to compose answers in a separate document and copy them into the form.</w:t>
      </w:r>
    </w:p>
    <w:p w14:paraId="3652EBEB" w14:textId="77777777" w:rsidR="0075097F" w:rsidRDefault="0075097F" w:rsidP="0075097F">
      <w:pPr>
        <w:suppressAutoHyphens/>
        <w:rPr>
          <w:rFonts w:cstheme="minorHAnsi"/>
          <w:b/>
          <w:kern w:val="2"/>
        </w:rPr>
      </w:pPr>
    </w:p>
    <w:p w14:paraId="16D2D745" w14:textId="608C7090" w:rsidR="00A9459F" w:rsidRPr="00A9459F" w:rsidRDefault="00A9459F" w:rsidP="1C08C168">
      <w:pPr>
        <w:suppressAutoHyphens/>
        <w:rPr>
          <w:kern w:val="2"/>
        </w:rPr>
      </w:pPr>
      <w:r w:rsidRPr="1C08C168">
        <w:rPr>
          <w:kern w:val="2"/>
        </w:rPr>
        <w:t xml:space="preserve">For applicants that have previously received funding from </w:t>
      </w:r>
      <w:r w:rsidR="0044446C">
        <w:t xml:space="preserve">the </w:t>
      </w:r>
      <w:r w:rsidR="004B28D0">
        <w:t>SCCGP</w:t>
      </w:r>
      <w:r w:rsidR="0044446C">
        <w:t xml:space="preserve"> </w:t>
      </w:r>
      <w:r w:rsidRPr="1C08C168">
        <w:rPr>
          <w:kern w:val="2"/>
        </w:rPr>
        <w:t>the expectation is that the narrative responses will include references to that award, where applicable. For example, discuss how the funds contributed to the program and what still needs to be accomplished. Applicants should demonstrate ongoing and improved capacity in the program and a well-developed plan for sustainability.</w:t>
      </w:r>
    </w:p>
    <w:p w14:paraId="10152901" w14:textId="77777777" w:rsidR="00A9459F" w:rsidRDefault="00A9459F" w:rsidP="0075097F">
      <w:pPr>
        <w:suppressAutoHyphens/>
        <w:rPr>
          <w:rFonts w:cstheme="minorHAnsi"/>
          <w:b/>
          <w:kern w:val="2"/>
        </w:rPr>
      </w:pPr>
    </w:p>
    <w:p w14:paraId="2D3785B5" w14:textId="77777777" w:rsidR="257F11EA" w:rsidRDefault="0075097F" w:rsidP="6C5768C4">
      <w:pPr>
        <w:suppressAutoHyphens/>
        <w:rPr>
          <w:b/>
          <w:kern w:val="2"/>
          <w:sz w:val="24"/>
          <w:szCs w:val="24"/>
        </w:rPr>
      </w:pPr>
      <w:r w:rsidRPr="6C5768C4">
        <w:rPr>
          <w:b/>
          <w:kern w:val="2"/>
          <w:sz w:val="24"/>
          <w:szCs w:val="24"/>
        </w:rPr>
        <w:t>Narrative Questions:</w:t>
      </w:r>
    </w:p>
    <w:p w14:paraId="54AD2889" w14:textId="77777777" w:rsidR="00710160" w:rsidRPr="00A9459F" w:rsidRDefault="00710160" w:rsidP="6C5768C4">
      <w:pPr>
        <w:suppressAutoHyphens/>
        <w:rPr>
          <w:b/>
          <w:sz w:val="24"/>
          <w:szCs w:val="24"/>
        </w:rPr>
      </w:pPr>
    </w:p>
    <w:p w14:paraId="3E1EA408" w14:textId="3B7FB10E" w:rsidR="0075097F" w:rsidRPr="006F516E" w:rsidRDefault="0075097F" w:rsidP="00586951">
      <w:pPr>
        <w:pBdr>
          <w:bottom w:val="single" w:sz="4" w:space="1" w:color="auto"/>
        </w:pBdr>
        <w:suppressAutoHyphens/>
        <w:rPr>
          <w:rFonts w:cstheme="minorHAnsi"/>
          <w:b/>
          <w:kern w:val="2"/>
          <w:sz w:val="24"/>
          <w:szCs w:val="24"/>
        </w:rPr>
      </w:pPr>
      <w:bookmarkStart w:id="31" w:name="_Hlk149126512"/>
      <w:r w:rsidRPr="006F516E">
        <w:rPr>
          <w:rFonts w:cstheme="minorHAnsi"/>
          <w:b/>
          <w:kern w:val="2"/>
          <w:sz w:val="24"/>
          <w:szCs w:val="24"/>
        </w:rPr>
        <w:t xml:space="preserve">Section A: </w:t>
      </w:r>
      <w:r w:rsidR="00936F7D" w:rsidRPr="006F516E">
        <w:rPr>
          <w:rFonts w:cstheme="minorHAnsi"/>
          <w:b/>
          <w:kern w:val="2"/>
          <w:sz w:val="24"/>
          <w:szCs w:val="24"/>
        </w:rPr>
        <w:t>Comprehensive School Counseling Program Development</w:t>
      </w:r>
    </w:p>
    <w:p w14:paraId="7CC04355" w14:textId="16FEC405" w:rsidR="0075097F" w:rsidRPr="00710160" w:rsidRDefault="6BCE5C6E" w:rsidP="6C5768C4">
      <w:pPr>
        <w:suppressAutoHyphens/>
        <w:rPr>
          <w:b/>
          <w:bCs/>
          <w:color w:val="auto"/>
        </w:rPr>
      </w:pPr>
      <w:r w:rsidRPr="00710160">
        <w:rPr>
          <w:b/>
          <w:color w:val="auto"/>
          <w:kern w:val="2"/>
        </w:rPr>
        <w:t xml:space="preserve">A “yes” response can receive full points if applicant is clear on </w:t>
      </w:r>
      <w:r w:rsidRPr="00710160">
        <w:rPr>
          <w:b/>
          <w:color w:val="auto"/>
          <w:kern w:val="2"/>
          <w:u w:val="single"/>
        </w:rPr>
        <w:t>existing programming</w:t>
      </w:r>
      <w:r w:rsidRPr="00710160">
        <w:rPr>
          <w:b/>
          <w:color w:val="auto"/>
          <w:kern w:val="2"/>
        </w:rPr>
        <w:t xml:space="preserve"> and how it </w:t>
      </w:r>
      <w:r w:rsidRPr="00710160">
        <w:rPr>
          <w:b/>
          <w:color w:val="auto"/>
          <w:kern w:val="2"/>
          <w:u w:val="single"/>
        </w:rPr>
        <w:t xml:space="preserve">will be </w:t>
      </w:r>
      <w:r w:rsidR="00710160">
        <w:rPr>
          <w:b/>
          <w:color w:val="auto"/>
          <w:kern w:val="2"/>
          <w:u w:val="single"/>
        </w:rPr>
        <w:t>im</w:t>
      </w:r>
      <w:r w:rsidRPr="00710160">
        <w:rPr>
          <w:b/>
          <w:color w:val="auto"/>
          <w:kern w:val="2"/>
          <w:u w:val="single"/>
        </w:rPr>
        <w:t>proved upon</w:t>
      </w:r>
      <w:r w:rsidRPr="00710160">
        <w:rPr>
          <w:b/>
          <w:color w:val="auto"/>
          <w:kern w:val="2"/>
        </w:rPr>
        <w:t>.</w:t>
      </w:r>
    </w:p>
    <w:p w14:paraId="529C0E6D" w14:textId="6D645BF9" w:rsidR="0075097F" w:rsidRPr="00710160" w:rsidRDefault="6BCE5C6E" w:rsidP="1C08C168">
      <w:pPr>
        <w:suppressAutoHyphens/>
        <w:rPr>
          <w:b/>
          <w:color w:val="auto"/>
          <w:kern w:val="2"/>
        </w:rPr>
      </w:pPr>
      <w:r w:rsidRPr="00710160">
        <w:rPr>
          <w:b/>
          <w:color w:val="auto"/>
          <w:kern w:val="2"/>
        </w:rPr>
        <w:t xml:space="preserve">A “no” response can receive full points if an applicant </w:t>
      </w:r>
      <w:r w:rsidRPr="00710160">
        <w:rPr>
          <w:b/>
          <w:color w:val="auto"/>
          <w:kern w:val="2"/>
          <w:u w:val="single"/>
        </w:rPr>
        <w:t>shows the need</w:t>
      </w:r>
      <w:r w:rsidRPr="00710160">
        <w:rPr>
          <w:b/>
          <w:color w:val="auto"/>
          <w:kern w:val="2"/>
        </w:rPr>
        <w:t xml:space="preserve"> and </w:t>
      </w:r>
      <w:r w:rsidRPr="00710160">
        <w:rPr>
          <w:b/>
          <w:color w:val="auto"/>
          <w:kern w:val="2"/>
          <w:u w:val="single"/>
        </w:rPr>
        <w:t>how grant funds will address that need</w:t>
      </w:r>
      <w:r w:rsidRPr="00710160">
        <w:rPr>
          <w:b/>
          <w:color w:val="auto"/>
          <w:kern w:val="2"/>
        </w:rPr>
        <w:t>.</w:t>
      </w:r>
    </w:p>
    <w:p w14:paraId="7A2BF7E6" w14:textId="2A9878FA" w:rsidR="0B165B86" w:rsidRPr="00710160" w:rsidRDefault="0B165B86" w:rsidP="0B165B86">
      <w:pPr>
        <w:rPr>
          <w:b/>
          <w:color w:val="auto"/>
        </w:rPr>
      </w:pPr>
    </w:p>
    <w:p w14:paraId="28C73A7D" w14:textId="369C90F0" w:rsidR="00936F7D" w:rsidRPr="00710160" w:rsidRDefault="00936F7D" w:rsidP="0086134D">
      <w:pPr>
        <w:pStyle w:val="ListParagraph"/>
        <w:numPr>
          <w:ilvl w:val="0"/>
          <w:numId w:val="7"/>
        </w:numPr>
        <w:suppressAutoHyphens/>
        <w:rPr>
          <w:color w:val="auto"/>
        </w:rPr>
      </w:pPr>
      <w:r w:rsidRPr="00710160">
        <w:rPr>
          <w:b/>
          <w:bCs/>
          <w:color w:val="auto"/>
          <w:kern w:val="2"/>
        </w:rPr>
        <w:t xml:space="preserve">Has the </w:t>
      </w:r>
      <w:r w:rsidR="005D0857" w:rsidRPr="00710160">
        <w:rPr>
          <w:b/>
          <w:bCs/>
          <w:color w:val="auto"/>
          <w:kern w:val="2"/>
        </w:rPr>
        <w:t xml:space="preserve">LEP </w:t>
      </w:r>
      <w:r w:rsidRPr="00710160">
        <w:rPr>
          <w:b/>
          <w:bCs/>
          <w:color w:val="auto"/>
          <w:kern w:val="2"/>
        </w:rPr>
        <w:t>adopted standards for school counselor responsibilities, as recommended by the American School Counselor Association (ASCA)?</w:t>
      </w:r>
      <w:r w:rsidRPr="00710160">
        <w:rPr>
          <w:color w:val="auto"/>
          <w:kern w:val="2"/>
        </w:rPr>
        <w:t xml:space="preserve"> (</w:t>
      </w:r>
      <w:r w:rsidR="005B45AC" w:rsidRPr="00710160">
        <w:rPr>
          <w:color w:val="auto"/>
          <w:kern w:val="2"/>
        </w:rPr>
        <w:t>YES or NO</w:t>
      </w:r>
      <w:r w:rsidRPr="00710160">
        <w:rPr>
          <w:color w:val="auto"/>
          <w:kern w:val="2"/>
        </w:rPr>
        <w:t xml:space="preserve">) [Not to exceed </w:t>
      </w:r>
      <w:r w:rsidR="0321FC79" w:rsidRPr="00710160">
        <w:rPr>
          <w:color w:val="auto"/>
          <w:kern w:val="2"/>
        </w:rPr>
        <w:t>300</w:t>
      </w:r>
      <w:r w:rsidRPr="00710160">
        <w:rPr>
          <w:color w:val="auto"/>
          <w:kern w:val="2"/>
        </w:rPr>
        <w:t xml:space="preserve"> words]</w:t>
      </w:r>
    </w:p>
    <w:p w14:paraId="1E3129C1" w14:textId="0EDEFB6A" w:rsidR="00936F7D" w:rsidRPr="005F5A3F" w:rsidRDefault="00936F7D" w:rsidP="1C08C168">
      <w:pPr>
        <w:pStyle w:val="ListParagraph"/>
        <w:numPr>
          <w:ilvl w:val="1"/>
          <w:numId w:val="7"/>
        </w:numPr>
        <w:suppressAutoHyphens/>
        <w:rPr>
          <w:kern w:val="2"/>
        </w:rPr>
      </w:pPr>
      <w:r w:rsidRPr="1C08C168">
        <w:rPr>
          <w:kern w:val="2"/>
        </w:rPr>
        <w:t xml:space="preserve">If YES, answer: </w:t>
      </w:r>
    </w:p>
    <w:p w14:paraId="08C18809" w14:textId="157799DE" w:rsidR="00936F7D" w:rsidRPr="005F5A3F" w:rsidRDefault="00936F7D" w:rsidP="00C55739">
      <w:pPr>
        <w:pStyle w:val="ListParagraph"/>
        <w:numPr>
          <w:ilvl w:val="2"/>
          <w:numId w:val="7"/>
        </w:numPr>
        <w:suppressAutoHyphens/>
        <w:ind w:left="1170"/>
        <w:rPr>
          <w:kern w:val="2"/>
        </w:rPr>
      </w:pPr>
      <w:r w:rsidRPr="1C08C168">
        <w:rPr>
          <w:kern w:val="2"/>
        </w:rPr>
        <w:t xml:space="preserve">Provide specific examples of how the education provider demonstrated or adopted </w:t>
      </w:r>
      <w:r w:rsidR="003A33B9" w:rsidRPr="1C08C168">
        <w:rPr>
          <w:kern w:val="2"/>
        </w:rPr>
        <w:t xml:space="preserve">ASCA </w:t>
      </w:r>
      <w:r w:rsidRPr="1C08C168">
        <w:rPr>
          <w:kern w:val="2"/>
        </w:rPr>
        <w:t xml:space="preserve">standards </w:t>
      </w:r>
      <w:r w:rsidRPr="1C08C168">
        <w:t>for school counselor responsibilities, as recommended by a national association of school counselors</w:t>
      </w:r>
      <w:r w:rsidR="094F3E9D" w:rsidRPr="1C08C168">
        <w:rPr>
          <w:color w:val="0070C0"/>
        </w:rPr>
        <w:t>.</w:t>
      </w:r>
      <w:r w:rsidRPr="1C08C168">
        <w:t xml:space="preserve"> </w:t>
      </w:r>
    </w:p>
    <w:p w14:paraId="0EBE8C63" w14:textId="72BE997B" w:rsidR="00936F7D" w:rsidRPr="005F5A3F" w:rsidRDefault="00936F7D" w:rsidP="00C55739">
      <w:pPr>
        <w:pStyle w:val="ListParagraph"/>
        <w:numPr>
          <w:ilvl w:val="2"/>
          <w:numId w:val="7"/>
        </w:numPr>
        <w:suppressAutoHyphens/>
        <w:ind w:left="1170"/>
        <w:rPr>
          <w:kern w:val="2"/>
        </w:rPr>
      </w:pPr>
      <w:r w:rsidRPr="1C08C168">
        <w:t>Provide</w:t>
      </w:r>
      <w:r w:rsidRPr="1C08C168" w:rsidDel="003A33B9">
        <w:rPr>
          <w:kern w:val="2"/>
        </w:rPr>
        <w:t xml:space="preserve"> specific examples of how the educator</w:t>
      </w:r>
      <w:r w:rsidRPr="1C08C168">
        <w:rPr>
          <w:kern w:val="2"/>
        </w:rPr>
        <w:t xml:space="preserve"> plans to u</w:t>
      </w:r>
      <w:r w:rsidRPr="1C08C168" w:rsidDel="003A33B9">
        <w:rPr>
          <w:kern w:val="2"/>
        </w:rPr>
        <w:t>tiliz</w:t>
      </w:r>
      <w:r w:rsidRPr="1C08C168">
        <w:rPr>
          <w:kern w:val="2"/>
        </w:rPr>
        <w:t>e</w:t>
      </w:r>
      <w:r w:rsidRPr="1C08C168">
        <w:t xml:space="preserve"> the SCCG </w:t>
      </w:r>
      <w:r w:rsidRPr="1C08C168" w:rsidDel="003A33B9">
        <w:rPr>
          <w:kern w:val="2"/>
        </w:rPr>
        <w:t>moneys</w:t>
      </w:r>
      <w:r w:rsidRPr="1C08C168">
        <w:rPr>
          <w:kern w:val="2"/>
        </w:rPr>
        <w:t xml:space="preserve"> to expand demonstration or adoption of standards for school counselor responsibilities</w:t>
      </w:r>
      <w:r w:rsidRPr="1C08C168" w:rsidDel="003A33B9">
        <w:rPr>
          <w:kern w:val="2"/>
        </w:rPr>
        <w:t>, as recommended by a national association of school counselors</w:t>
      </w:r>
      <w:r w:rsidRPr="1C08C168">
        <w:rPr>
          <w:kern w:val="2"/>
        </w:rPr>
        <w:t>.</w:t>
      </w:r>
    </w:p>
    <w:p w14:paraId="5B768E16" w14:textId="585DD252" w:rsidR="00936F7D" w:rsidRPr="005F5A3F" w:rsidRDefault="00936F7D" w:rsidP="1C08C168">
      <w:pPr>
        <w:pStyle w:val="ListParagraph"/>
        <w:numPr>
          <w:ilvl w:val="1"/>
          <w:numId w:val="7"/>
        </w:numPr>
        <w:suppressAutoHyphens/>
        <w:rPr>
          <w:kern w:val="2"/>
        </w:rPr>
      </w:pPr>
      <w:r w:rsidRPr="1C08C168">
        <w:rPr>
          <w:kern w:val="2"/>
        </w:rPr>
        <w:t xml:space="preserve">If NO, answer: Provide specific examples of how the education provider plans to </w:t>
      </w:r>
      <w:r w:rsidRPr="1C08C168">
        <w:t>utilize</w:t>
      </w:r>
      <w:r w:rsidRPr="1C08C168" w:rsidDel="009150A6">
        <w:rPr>
          <w:kern w:val="2"/>
        </w:rPr>
        <w:t xml:space="preserve"> the SCCG moneys</w:t>
      </w:r>
      <w:r w:rsidRPr="1C08C168">
        <w:rPr>
          <w:kern w:val="2"/>
        </w:rPr>
        <w:t xml:space="preserve"> to demonstrate or adopt standards for school counselor responsibilities</w:t>
      </w:r>
      <w:r w:rsidRPr="1C08C168" w:rsidDel="0000674F">
        <w:rPr>
          <w:kern w:val="2"/>
        </w:rPr>
        <w:t>, as recommended by a national association of school counselors</w:t>
      </w:r>
      <w:r w:rsidRPr="1C08C168">
        <w:rPr>
          <w:kern w:val="2"/>
        </w:rPr>
        <w:t>.</w:t>
      </w:r>
    </w:p>
    <w:p w14:paraId="5445768D" w14:textId="77777777" w:rsidR="0075097F" w:rsidRPr="005F5A3F" w:rsidRDefault="0075097F" w:rsidP="0075097F">
      <w:pPr>
        <w:suppressAutoHyphens/>
        <w:rPr>
          <w:rFonts w:cstheme="minorHAnsi"/>
          <w:bCs/>
          <w:kern w:val="2"/>
        </w:rPr>
      </w:pPr>
    </w:p>
    <w:p w14:paraId="04774CC9" w14:textId="05B5D298" w:rsidR="00936F7D" w:rsidRPr="00710160" w:rsidRDefault="00936F7D" w:rsidP="0086134D">
      <w:pPr>
        <w:pStyle w:val="ListParagraph"/>
        <w:numPr>
          <w:ilvl w:val="0"/>
          <w:numId w:val="7"/>
        </w:numPr>
        <w:rPr>
          <w:color w:val="auto"/>
        </w:rPr>
      </w:pPr>
      <w:r w:rsidRPr="00710160">
        <w:rPr>
          <w:b/>
          <w:bCs/>
          <w:color w:val="auto"/>
          <w:kern w:val="2"/>
        </w:rPr>
        <w:t xml:space="preserve">Does the </w:t>
      </w:r>
      <w:r w:rsidR="005D0857" w:rsidRPr="00710160">
        <w:rPr>
          <w:b/>
          <w:bCs/>
          <w:color w:val="auto"/>
          <w:kern w:val="2"/>
        </w:rPr>
        <w:t xml:space="preserve">LEP </w:t>
      </w:r>
      <w:r w:rsidRPr="00710160">
        <w:rPr>
          <w:b/>
          <w:bCs/>
          <w:color w:val="auto"/>
          <w:kern w:val="2"/>
        </w:rPr>
        <w:t>offer professional development to school counselors and staff that support school counseling and postsecondary preparation services?</w:t>
      </w:r>
      <w:r w:rsidRPr="00710160">
        <w:rPr>
          <w:color w:val="auto"/>
          <w:kern w:val="2"/>
        </w:rPr>
        <w:t xml:space="preserve"> (YES or NO)</w:t>
      </w:r>
      <w:r w:rsidR="006F516E" w:rsidRPr="00710160">
        <w:rPr>
          <w:color w:val="auto"/>
          <w:kern w:val="2"/>
        </w:rPr>
        <w:t xml:space="preserve"> [Not to exceed </w:t>
      </w:r>
      <w:r w:rsidR="40A681B0" w:rsidRPr="00710160">
        <w:rPr>
          <w:color w:val="auto"/>
          <w:kern w:val="2"/>
        </w:rPr>
        <w:t xml:space="preserve">300 </w:t>
      </w:r>
      <w:r w:rsidR="006F516E" w:rsidRPr="00710160">
        <w:rPr>
          <w:color w:val="auto"/>
          <w:kern w:val="2"/>
        </w:rPr>
        <w:t>words]</w:t>
      </w:r>
    </w:p>
    <w:p w14:paraId="0547C932" w14:textId="0260E895" w:rsidR="00936F7D" w:rsidRPr="00710160" w:rsidRDefault="00936F7D" w:rsidP="1C08C168">
      <w:pPr>
        <w:pStyle w:val="ListParagraph"/>
        <w:numPr>
          <w:ilvl w:val="1"/>
          <w:numId w:val="7"/>
        </w:numPr>
        <w:suppressAutoHyphens/>
        <w:rPr>
          <w:color w:val="auto"/>
          <w:kern w:val="2"/>
        </w:rPr>
      </w:pPr>
      <w:r w:rsidRPr="00710160">
        <w:rPr>
          <w:color w:val="auto"/>
          <w:kern w:val="2"/>
        </w:rPr>
        <w:t>If YES, answer:</w:t>
      </w:r>
    </w:p>
    <w:p w14:paraId="205C68DF" w14:textId="41E8A179" w:rsidR="00936F7D" w:rsidRPr="00710160" w:rsidRDefault="00936F7D" w:rsidP="00710160">
      <w:pPr>
        <w:pStyle w:val="ListParagraph"/>
        <w:numPr>
          <w:ilvl w:val="2"/>
          <w:numId w:val="7"/>
        </w:numPr>
        <w:suppressAutoHyphens/>
        <w:ind w:left="1170"/>
        <w:rPr>
          <w:color w:val="auto"/>
          <w:kern w:val="2"/>
        </w:rPr>
      </w:pPr>
      <w:r w:rsidRPr="00710160">
        <w:rPr>
          <w:color w:val="auto"/>
          <w:kern w:val="2"/>
        </w:rPr>
        <w:t xml:space="preserve">Provide specific examples of how </w:t>
      </w:r>
      <w:r w:rsidRPr="00710160">
        <w:rPr>
          <w:color w:val="auto"/>
        </w:rPr>
        <w:t xml:space="preserve">the education provider demonstrated professional development to school counselors and staff that support school counseling and postsecondary preparation services? </w:t>
      </w:r>
    </w:p>
    <w:p w14:paraId="05B54585" w14:textId="0141C9B0" w:rsidR="00936F7D" w:rsidRPr="00710160" w:rsidRDefault="00936F7D" w:rsidP="00710160">
      <w:pPr>
        <w:pStyle w:val="ListParagraph"/>
        <w:numPr>
          <w:ilvl w:val="2"/>
          <w:numId w:val="7"/>
        </w:numPr>
        <w:suppressAutoHyphens/>
        <w:ind w:left="1170"/>
        <w:rPr>
          <w:color w:val="auto"/>
          <w:kern w:val="2"/>
        </w:rPr>
      </w:pPr>
      <w:r w:rsidRPr="00710160" w:rsidDel="00522D27">
        <w:rPr>
          <w:color w:val="auto"/>
          <w:kern w:val="2"/>
        </w:rPr>
        <w:t xml:space="preserve">Provide specific examples of </w:t>
      </w:r>
      <w:r w:rsidRPr="00710160">
        <w:rPr>
          <w:color w:val="auto"/>
          <w:kern w:val="2"/>
        </w:rPr>
        <w:t>how the education provider plans to u</w:t>
      </w:r>
      <w:r w:rsidRPr="00710160" w:rsidDel="00522D27">
        <w:rPr>
          <w:color w:val="auto"/>
          <w:kern w:val="2"/>
        </w:rPr>
        <w:t>tilize the SCCG moneys</w:t>
      </w:r>
      <w:r w:rsidRPr="00710160">
        <w:rPr>
          <w:color w:val="auto"/>
          <w:kern w:val="2"/>
        </w:rPr>
        <w:t xml:space="preserve"> to expand school counseling and postsecondary preparation based professional development.</w:t>
      </w:r>
    </w:p>
    <w:p w14:paraId="79D8E295" w14:textId="7FF411E3" w:rsidR="00936F7D" w:rsidRPr="00710160" w:rsidRDefault="00936F7D" w:rsidP="1C08C168">
      <w:pPr>
        <w:pStyle w:val="ListParagraph"/>
        <w:numPr>
          <w:ilvl w:val="1"/>
          <w:numId w:val="7"/>
        </w:numPr>
        <w:suppressAutoHyphens/>
        <w:rPr>
          <w:color w:val="auto"/>
          <w:kern w:val="2"/>
        </w:rPr>
      </w:pPr>
      <w:r w:rsidRPr="00710160">
        <w:rPr>
          <w:color w:val="auto"/>
          <w:kern w:val="2"/>
        </w:rPr>
        <w:t xml:space="preserve">If NO, answer: Provide specific examples of how the education provider plans to </w:t>
      </w:r>
      <w:r w:rsidRPr="00710160" w:rsidDel="004353E3">
        <w:rPr>
          <w:color w:val="auto"/>
          <w:kern w:val="2"/>
        </w:rPr>
        <w:t>utilize the SCCG moneys</w:t>
      </w:r>
      <w:r w:rsidRPr="00710160">
        <w:rPr>
          <w:color w:val="auto"/>
          <w:kern w:val="2"/>
        </w:rPr>
        <w:t xml:space="preserve"> to implement school counseling and postsecondary preparation based professional development.</w:t>
      </w:r>
    </w:p>
    <w:p w14:paraId="528D6946" w14:textId="34E0ECD3" w:rsidR="3ABBEB7B" w:rsidRPr="00710160" w:rsidRDefault="3ABBEB7B" w:rsidP="5DA5696D">
      <w:pPr>
        <w:pStyle w:val="ListParagraph"/>
        <w:rPr>
          <w:color w:val="auto"/>
        </w:rPr>
      </w:pPr>
    </w:p>
    <w:p w14:paraId="3827E4B9" w14:textId="7773A6B3" w:rsidR="00936F7D" w:rsidRPr="00710160" w:rsidRDefault="45A8E1F8" w:rsidP="6C5768C4">
      <w:pPr>
        <w:pStyle w:val="ListParagraph"/>
        <w:numPr>
          <w:ilvl w:val="0"/>
          <w:numId w:val="7"/>
        </w:numPr>
        <w:suppressAutoHyphens/>
        <w:rPr>
          <w:color w:val="auto"/>
        </w:rPr>
      </w:pPr>
      <w:r w:rsidRPr="00710160">
        <w:rPr>
          <w:b/>
          <w:bCs/>
          <w:color w:val="auto"/>
        </w:rPr>
        <w:t>If awarded, what responsibilities and tasks will be assigned to the school counselor?</w:t>
      </w:r>
      <w:r w:rsidR="0F275276" w:rsidRPr="00710160">
        <w:rPr>
          <w:b/>
          <w:bCs/>
          <w:color w:val="auto"/>
        </w:rPr>
        <w:t xml:space="preserve"> </w:t>
      </w:r>
      <w:r w:rsidR="240C8393" w:rsidRPr="00710160">
        <w:rPr>
          <w:color w:val="auto"/>
        </w:rPr>
        <w:t>[Not to exceed 300 words]</w:t>
      </w:r>
    </w:p>
    <w:p w14:paraId="027E2547" w14:textId="50F17214" w:rsidR="00936F7D" w:rsidRPr="005F5A3F" w:rsidRDefault="00936F7D" w:rsidP="6C5768C4">
      <w:pPr>
        <w:pStyle w:val="ListParagraph"/>
        <w:suppressAutoHyphens/>
        <w:ind w:left="360"/>
        <w:rPr>
          <w:b/>
          <w:color w:val="C00000"/>
          <w:kern w:val="2"/>
        </w:rPr>
      </w:pPr>
    </w:p>
    <w:p w14:paraId="5FB4D9BE" w14:textId="1E20147C" w:rsidR="00936F7D" w:rsidRPr="005F5A3F" w:rsidRDefault="5DD72E5B" w:rsidP="0086134D">
      <w:pPr>
        <w:pStyle w:val="ListParagraph"/>
        <w:numPr>
          <w:ilvl w:val="0"/>
          <w:numId w:val="7"/>
        </w:numPr>
        <w:suppressAutoHyphens/>
      </w:pPr>
      <w:r w:rsidRPr="6C5768C4">
        <w:rPr>
          <w:b/>
          <w:bCs/>
          <w:color w:val="auto"/>
        </w:rPr>
        <w:t>D</w:t>
      </w:r>
      <w:r w:rsidR="6B2A3F0B" w:rsidRPr="005F5A3F">
        <w:rPr>
          <w:b/>
          <w:bCs/>
          <w:kern w:val="2"/>
        </w:rPr>
        <w:t xml:space="preserve">oes the education provider use district-level or school-level needs assessments that identify challenging issues in the district or school in terms of student learning </w:t>
      </w:r>
      <w:r w:rsidR="6B2A3F0B" w:rsidRPr="00710160">
        <w:rPr>
          <w:b/>
          <w:bCs/>
          <w:color w:val="auto"/>
          <w:kern w:val="2"/>
        </w:rPr>
        <w:t>and success?</w:t>
      </w:r>
      <w:r w:rsidR="21949D39" w:rsidRPr="00710160">
        <w:rPr>
          <w:color w:val="auto"/>
          <w:kern w:val="2"/>
        </w:rPr>
        <w:t xml:space="preserve"> [Not to exceed </w:t>
      </w:r>
      <w:r w:rsidR="0CCBA100" w:rsidRPr="00710160">
        <w:rPr>
          <w:color w:val="auto"/>
        </w:rPr>
        <w:t>300</w:t>
      </w:r>
      <w:r w:rsidR="0CCBA100" w:rsidRPr="00710160">
        <w:rPr>
          <w:color w:val="auto"/>
          <w:kern w:val="2"/>
        </w:rPr>
        <w:t xml:space="preserve"> </w:t>
      </w:r>
      <w:r w:rsidR="21949D39" w:rsidRPr="00710160">
        <w:rPr>
          <w:color w:val="auto"/>
          <w:kern w:val="2"/>
        </w:rPr>
        <w:t>words]</w:t>
      </w:r>
    </w:p>
    <w:p w14:paraId="58869D22" w14:textId="60F0803F" w:rsidR="00936F7D" w:rsidRPr="005F5A3F" w:rsidRDefault="36CB7340" w:rsidP="6C5768C4">
      <w:pPr>
        <w:pStyle w:val="ListParagraph"/>
        <w:numPr>
          <w:ilvl w:val="1"/>
          <w:numId w:val="7"/>
        </w:numPr>
        <w:suppressAutoHyphens/>
      </w:pPr>
      <w:r>
        <w:t>If YES, answer:</w:t>
      </w:r>
    </w:p>
    <w:p w14:paraId="0ACC3A58" w14:textId="78E629F3" w:rsidR="00936F7D" w:rsidRPr="005F5A3F" w:rsidRDefault="00936F7D" w:rsidP="006B4CDD">
      <w:pPr>
        <w:pStyle w:val="ListParagraph"/>
        <w:numPr>
          <w:ilvl w:val="0"/>
          <w:numId w:val="27"/>
        </w:numPr>
        <w:suppressAutoHyphens/>
        <w:rPr>
          <w:kern w:val="2"/>
        </w:rPr>
      </w:pPr>
      <w:r w:rsidRPr="1C08C168">
        <w:rPr>
          <w:kern w:val="2"/>
        </w:rPr>
        <w:t xml:space="preserve">Provide specific examples of how </w:t>
      </w:r>
      <w:r w:rsidRPr="1C08C168">
        <w:t xml:space="preserve">the education provider uses district-level or school-level needs assessments that identify challenging issues in the district or school in terms of student learning and success. </w:t>
      </w:r>
    </w:p>
    <w:p w14:paraId="6F8AEAA4" w14:textId="3075777C" w:rsidR="00936F7D" w:rsidRPr="005F5A3F" w:rsidRDefault="74E348BF" w:rsidP="6C5768C4">
      <w:pPr>
        <w:pStyle w:val="ListParagraph"/>
        <w:numPr>
          <w:ilvl w:val="1"/>
          <w:numId w:val="7"/>
        </w:numPr>
        <w:suppressAutoHyphens/>
      </w:pPr>
      <w:r>
        <w:t>If NO, answer:</w:t>
      </w:r>
    </w:p>
    <w:p w14:paraId="059D4CFD" w14:textId="61F02D9E" w:rsidR="00936F7D" w:rsidRDefault="00936F7D" w:rsidP="2850E145">
      <w:pPr>
        <w:suppressAutoHyphens/>
        <w:ind w:left="1080"/>
        <w:rPr>
          <w:kern w:val="2"/>
        </w:rPr>
      </w:pPr>
      <w:r w:rsidRPr="1C08C168" w:rsidDel="004353E3">
        <w:rPr>
          <w:kern w:val="2"/>
        </w:rPr>
        <w:t>Provide specific examples of</w:t>
      </w:r>
      <w:r w:rsidRPr="1C08C168">
        <w:rPr>
          <w:kern w:val="2"/>
        </w:rPr>
        <w:t xml:space="preserve"> how the education provider plans to </w:t>
      </w:r>
      <w:r w:rsidRPr="1C08C168" w:rsidDel="004353E3">
        <w:rPr>
          <w:kern w:val="2"/>
        </w:rPr>
        <w:t>utilize the SCCG moneys</w:t>
      </w:r>
      <w:r w:rsidRPr="1C08C168">
        <w:rPr>
          <w:kern w:val="2"/>
        </w:rPr>
        <w:t xml:space="preserve"> to expand district-level or school-level needs assessments that identify challenging issues in the district or school in terms of student learning and success.</w:t>
      </w:r>
    </w:p>
    <w:p w14:paraId="052E110B" w14:textId="77777777" w:rsidR="00C55739" w:rsidRPr="005F5A3F" w:rsidRDefault="00C55739" w:rsidP="00C55739">
      <w:pPr>
        <w:suppressAutoHyphens/>
      </w:pPr>
    </w:p>
    <w:p w14:paraId="784541A3" w14:textId="3961A903" w:rsidR="006F516E" w:rsidRPr="00710160" w:rsidRDefault="006F516E" w:rsidP="0086134D">
      <w:pPr>
        <w:pStyle w:val="ListParagraph"/>
        <w:numPr>
          <w:ilvl w:val="0"/>
          <w:numId w:val="7"/>
        </w:numPr>
        <w:suppressAutoHyphens/>
        <w:rPr>
          <w:color w:val="auto"/>
        </w:rPr>
      </w:pPr>
      <w:r w:rsidRPr="00710160">
        <w:rPr>
          <w:b/>
          <w:bCs/>
          <w:color w:val="auto"/>
          <w:kern w:val="2"/>
        </w:rPr>
        <w:lastRenderedPageBreak/>
        <w:t xml:space="preserve">Does the </w:t>
      </w:r>
      <w:r w:rsidR="00797764" w:rsidRPr="00710160">
        <w:rPr>
          <w:b/>
          <w:bCs/>
          <w:color w:val="auto"/>
          <w:kern w:val="2"/>
        </w:rPr>
        <w:t xml:space="preserve">LEP </w:t>
      </w:r>
      <w:r w:rsidRPr="00710160">
        <w:rPr>
          <w:b/>
          <w:bCs/>
          <w:color w:val="auto"/>
          <w:kern w:val="2"/>
        </w:rPr>
        <w:t>have any identified programs or services provided to students that have helped to increase graduation rates and the level of postsecondary success among graduates?</w:t>
      </w:r>
      <w:r w:rsidRPr="00710160">
        <w:rPr>
          <w:color w:val="auto"/>
          <w:kern w:val="2"/>
        </w:rPr>
        <w:t xml:space="preserve"> (YES or NO) [Not to exceed </w:t>
      </w:r>
      <w:r w:rsidR="00F60D87" w:rsidRPr="00710160">
        <w:rPr>
          <w:color w:val="auto"/>
          <w:kern w:val="2"/>
        </w:rPr>
        <w:t>300</w:t>
      </w:r>
      <w:r w:rsidR="77370DC4" w:rsidRPr="00710160">
        <w:rPr>
          <w:color w:val="auto"/>
          <w:kern w:val="2"/>
        </w:rPr>
        <w:t xml:space="preserve"> </w:t>
      </w:r>
      <w:r w:rsidRPr="00710160">
        <w:rPr>
          <w:color w:val="auto"/>
          <w:kern w:val="2"/>
        </w:rPr>
        <w:t>words]</w:t>
      </w:r>
    </w:p>
    <w:p w14:paraId="3CAC6442" w14:textId="6CC53AE8" w:rsidR="006F516E" w:rsidRPr="00710160" w:rsidRDefault="006F516E" w:rsidP="1C08C168">
      <w:pPr>
        <w:pStyle w:val="ListParagraph"/>
        <w:numPr>
          <w:ilvl w:val="1"/>
          <w:numId w:val="7"/>
        </w:numPr>
        <w:suppressAutoHyphens/>
        <w:rPr>
          <w:color w:val="auto"/>
          <w:kern w:val="2"/>
        </w:rPr>
      </w:pPr>
      <w:r w:rsidRPr="00710160">
        <w:rPr>
          <w:color w:val="auto"/>
          <w:kern w:val="2"/>
        </w:rPr>
        <w:t xml:space="preserve">If YES, answer: </w:t>
      </w:r>
    </w:p>
    <w:p w14:paraId="0EA9314E" w14:textId="1580C460" w:rsidR="006F516E" w:rsidRPr="00710160" w:rsidRDefault="006F516E" w:rsidP="00710160">
      <w:pPr>
        <w:pStyle w:val="ListParagraph"/>
        <w:numPr>
          <w:ilvl w:val="2"/>
          <w:numId w:val="7"/>
        </w:numPr>
        <w:suppressAutoHyphens/>
        <w:ind w:left="1170"/>
        <w:rPr>
          <w:color w:val="auto"/>
          <w:kern w:val="2"/>
        </w:rPr>
      </w:pPr>
      <w:r w:rsidRPr="00710160">
        <w:rPr>
          <w:color w:val="auto"/>
          <w:kern w:val="2"/>
        </w:rPr>
        <w:t xml:space="preserve">Provide specific examples of how </w:t>
      </w:r>
      <w:r w:rsidRPr="00710160">
        <w:rPr>
          <w:color w:val="auto"/>
        </w:rPr>
        <w:t xml:space="preserve">the education provider demonstrated provided programs or services to students that have helped to increase graduation rates and the level of postsecondary success among graduates. </w:t>
      </w:r>
    </w:p>
    <w:p w14:paraId="7E024778" w14:textId="55BB98AF" w:rsidR="006F516E" w:rsidRPr="00710160" w:rsidRDefault="006F516E" w:rsidP="00710160">
      <w:pPr>
        <w:pStyle w:val="ListParagraph"/>
        <w:numPr>
          <w:ilvl w:val="2"/>
          <w:numId w:val="7"/>
        </w:numPr>
        <w:suppressAutoHyphens/>
        <w:ind w:left="1170"/>
        <w:rPr>
          <w:color w:val="auto"/>
          <w:kern w:val="2"/>
        </w:rPr>
      </w:pPr>
      <w:r w:rsidRPr="00710160" w:rsidDel="007F60D3">
        <w:rPr>
          <w:color w:val="auto"/>
          <w:kern w:val="2"/>
        </w:rPr>
        <w:t xml:space="preserve">Provide specific examples of </w:t>
      </w:r>
      <w:r w:rsidRPr="00710160">
        <w:rPr>
          <w:color w:val="auto"/>
          <w:kern w:val="2"/>
        </w:rPr>
        <w:t xml:space="preserve">how the education provider plans to </w:t>
      </w:r>
      <w:r w:rsidRPr="00710160" w:rsidDel="007F60D3">
        <w:rPr>
          <w:color w:val="auto"/>
          <w:kern w:val="2"/>
        </w:rPr>
        <w:t>utilize the SCCG moneys</w:t>
      </w:r>
      <w:r w:rsidRPr="00710160">
        <w:rPr>
          <w:color w:val="auto"/>
          <w:kern w:val="2"/>
        </w:rPr>
        <w:t xml:space="preserve"> to expand programs or services to students to help increase graduation rates and the level of postsecondary success among graduates.</w:t>
      </w:r>
    </w:p>
    <w:p w14:paraId="31F00DB5" w14:textId="0DCA303C" w:rsidR="00936F7D" w:rsidRPr="00710160" w:rsidRDefault="006F516E" w:rsidP="1C08C168">
      <w:pPr>
        <w:pStyle w:val="ListParagraph"/>
        <w:numPr>
          <w:ilvl w:val="1"/>
          <w:numId w:val="7"/>
        </w:numPr>
        <w:suppressAutoHyphens/>
        <w:rPr>
          <w:color w:val="auto"/>
          <w:kern w:val="2"/>
        </w:rPr>
      </w:pPr>
      <w:r w:rsidRPr="00710160">
        <w:rPr>
          <w:color w:val="auto"/>
          <w:kern w:val="2"/>
        </w:rPr>
        <w:t xml:space="preserve">If NO, answer: Provide specific examples of how the education provider plans to </w:t>
      </w:r>
      <w:r w:rsidRPr="00710160" w:rsidDel="006F6E6F">
        <w:rPr>
          <w:color w:val="auto"/>
          <w:kern w:val="2"/>
        </w:rPr>
        <w:t>utilize the SCCG moneys</w:t>
      </w:r>
      <w:r w:rsidRPr="00710160">
        <w:rPr>
          <w:color w:val="auto"/>
          <w:kern w:val="2"/>
        </w:rPr>
        <w:t xml:space="preserve"> to enhance programs or services to students to help increase graduation rates and the level of postsecondary success among graduates.</w:t>
      </w:r>
    </w:p>
    <w:p w14:paraId="07BE1966" w14:textId="77777777" w:rsidR="00936F7D" w:rsidRPr="00710160" w:rsidRDefault="00936F7D" w:rsidP="00936F7D">
      <w:pPr>
        <w:suppressAutoHyphens/>
        <w:rPr>
          <w:rFonts w:cstheme="minorHAnsi"/>
          <w:bCs/>
          <w:color w:val="auto"/>
          <w:kern w:val="2"/>
        </w:rPr>
      </w:pPr>
    </w:p>
    <w:p w14:paraId="176E13A4" w14:textId="3AC830FA" w:rsidR="00936F7D" w:rsidRPr="00710160" w:rsidRDefault="006F516E" w:rsidP="0086134D">
      <w:pPr>
        <w:pStyle w:val="ListParagraph"/>
        <w:numPr>
          <w:ilvl w:val="0"/>
          <w:numId w:val="7"/>
        </w:numPr>
        <w:suppressAutoHyphens/>
        <w:rPr>
          <w:color w:val="auto"/>
        </w:rPr>
      </w:pPr>
      <w:r w:rsidRPr="00710160">
        <w:rPr>
          <w:b/>
          <w:bCs/>
          <w:color w:val="auto"/>
          <w:kern w:val="2"/>
        </w:rPr>
        <w:t>Outline achievement gaps, the associated data and needs analysis of subgroups and student populations within your school or district(s) as appropriate for your</w:t>
      </w:r>
      <w:r w:rsidRPr="00710160">
        <w:rPr>
          <w:b/>
          <w:color w:val="auto"/>
          <w:kern w:val="2"/>
        </w:rPr>
        <w:t xml:space="preserve"> LE</w:t>
      </w:r>
      <w:r w:rsidR="3679C33E" w:rsidRPr="00710160">
        <w:rPr>
          <w:b/>
          <w:color w:val="auto"/>
          <w:kern w:val="2"/>
        </w:rPr>
        <w:t>P</w:t>
      </w:r>
      <w:r w:rsidRPr="00710160">
        <w:rPr>
          <w:b/>
          <w:bCs/>
          <w:color w:val="auto"/>
          <w:kern w:val="2"/>
        </w:rPr>
        <w:t>. Outline how the SCCG will assist in closing these gaps.</w:t>
      </w:r>
      <w:r w:rsidRPr="00710160">
        <w:rPr>
          <w:color w:val="auto"/>
          <w:kern w:val="2"/>
        </w:rPr>
        <w:t xml:space="preserve"> [Not to exceed </w:t>
      </w:r>
      <w:r w:rsidR="00F60D87" w:rsidRPr="00710160">
        <w:rPr>
          <w:color w:val="auto"/>
          <w:kern w:val="2"/>
        </w:rPr>
        <w:t>300</w:t>
      </w:r>
      <w:r w:rsidRPr="00710160">
        <w:rPr>
          <w:color w:val="auto"/>
          <w:kern w:val="2"/>
        </w:rPr>
        <w:t xml:space="preserve"> words]</w:t>
      </w:r>
    </w:p>
    <w:p w14:paraId="0E436FAD" w14:textId="77777777" w:rsidR="006F516E" w:rsidRPr="00710160" w:rsidRDefault="006F516E" w:rsidP="0075097F">
      <w:pPr>
        <w:suppressAutoHyphens/>
        <w:rPr>
          <w:rFonts w:cstheme="minorHAnsi"/>
          <w:bCs/>
          <w:color w:val="auto"/>
          <w:kern w:val="2"/>
        </w:rPr>
      </w:pPr>
    </w:p>
    <w:p w14:paraId="100F635E" w14:textId="40D41A6D" w:rsidR="00F50494" w:rsidRPr="00710160" w:rsidRDefault="006F516E" w:rsidP="0086134D">
      <w:pPr>
        <w:pStyle w:val="ListParagraph"/>
        <w:numPr>
          <w:ilvl w:val="0"/>
          <w:numId w:val="7"/>
        </w:numPr>
        <w:suppressAutoHyphens/>
        <w:rPr>
          <w:b/>
          <w:color w:val="auto"/>
          <w:kern w:val="2"/>
        </w:rPr>
      </w:pPr>
      <w:r w:rsidRPr="00710160">
        <w:rPr>
          <w:b/>
          <w:bCs/>
          <w:color w:val="auto"/>
          <w:kern w:val="2"/>
        </w:rPr>
        <w:t>Describe the education provider’s</w:t>
      </w:r>
      <w:r w:rsidR="141587A9" w:rsidRPr="00710160">
        <w:rPr>
          <w:b/>
          <w:bCs/>
          <w:color w:val="auto"/>
          <w:kern w:val="2"/>
        </w:rPr>
        <w:t xml:space="preserve"> </w:t>
      </w:r>
      <w:r w:rsidR="141587A9" w:rsidRPr="00710160">
        <w:rPr>
          <w:b/>
          <w:color w:val="auto"/>
          <w:kern w:val="2"/>
        </w:rPr>
        <w:t>policies listed below and how each relates to the SCCGP and comprehensive school counseling</w:t>
      </w:r>
      <w:r w:rsidR="00F50494" w:rsidRPr="00710160">
        <w:rPr>
          <w:b/>
          <w:bCs/>
          <w:color w:val="auto"/>
          <w:kern w:val="2"/>
        </w:rPr>
        <w:t>:</w:t>
      </w:r>
    </w:p>
    <w:p w14:paraId="0EE6C488" w14:textId="77777777" w:rsidR="00F50494" w:rsidRPr="00710160" w:rsidRDefault="00F50494" w:rsidP="00F50494">
      <w:pPr>
        <w:pStyle w:val="ListParagraph"/>
        <w:suppressAutoHyphens/>
        <w:ind w:left="360"/>
        <w:rPr>
          <w:b/>
          <w:color w:val="auto"/>
          <w:kern w:val="2"/>
        </w:rPr>
      </w:pPr>
      <w:r w:rsidRPr="00710160">
        <w:rPr>
          <w:b/>
          <w:color w:val="auto"/>
          <w:kern w:val="2"/>
        </w:rPr>
        <w:t>A.</w:t>
      </w:r>
      <w:r w:rsidR="006F516E" w:rsidRPr="00710160">
        <w:rPr>
          <w:b/>
          <w:color w:val="auto"/>
          <w:kern w:val="2"/>
        </w:rPr>
        <w:t xml:space="preserve"> </w:t>
      </w:r>
      <w:r w:rsidRPr="00710160">
        <w:rPr>
          <w:b/>
          <w:color w:val="auto"/>
          <w:kern w:val="2"/>
        </w:rPr>
        <w:t>A</w:t>
      </w:r>
      <w:r w:rsidR="006F516E" w:rsidRPr="00710160">
        <w:rPr>
          <w:b/>
          <w:color w:val="auto"/>
          <w:kern w:val="2"/>
        </w:rPr>
        <w:t>ttendance policy.</w:t>
      </w:r>
    </w:p>
    <w:p w14:paraId="1252F8A2" w14:textId="77777777" w:rsidR="00F74310" w:rsidRPr="00710160" w:rsidRDefault="00F50494" w:rsidP="1C08C168">
      <w:pPr>
        <w:pStyle w:val="ListParagraph"/>
        <w:suppressAutoHyphens/>
        <w:ind w:left="360"/>
        <w:rPr>
          <w:b/>
          <w:color w:val="auto"/>
        </w:rPr>
      </w:pPr>
      <w:r w:rsidRPr="00710160">
        <w:rPr>
          <w:b/>
          <w:color w:val="auto"/>
          <w:kern w:val="2"/>
        </w:rPr>
        <w:t>B. G</w:t>
      </w:r>
      <w:r w:rsidR="006F516E" w:rsidRPr="00710160">
        <w:rPr>
          <w:b/>
          <w:color w:val="auto"/>
          <w:kern w:val="2"/>
        </w:rPr>
        <w:t>rade retention and promotion policies.</w:t>
      </w:r>
    </w:p>
    <w:p w14:paraId="01CC1D0F" w14:textId="4435AD80" w:rsidR="00F74310" w:rsidRPr="00710160" w:rsidRDefault="363EE724" w:rsidP="1C08C168">
      <w:pPr>
        <w:pStyle w:val="ListParagraph"/>
        <w:suppressAutoHyphens/>
        <w:ind w:left="360"/>
        <w:rPr>
          <w:b/>
          <w:bCs/>
          <w:color w:val="auto"/>
          <w:kern w:val="2"/>
        </w:rPr>
      </w:pPr>
      <w:r w:rsidRPr="00710160">
        <w:rPr>
          <w:b/>
          <w:color w:val="auto"/>
        </w:rPr>
        <w:t xml:space="preserve">C. </w:t>
      </w:r>
      <w:r w:rsidR="00F50494" w:rsidRPr="00710160">
        <w:rPr>
          <w:b/>
          <w:color w:val="auto"/>
          <w:kern w:val="2"/>
        </w:rPr>
        <w:t>G</w:t>
      </w:r>
      <w:r w:rsidR="006F516E" w:rsidRPr="00710160">
        <w:rPr>
          <w:b/>
          <w:color w:val="auto"/>
          <w:kern w:val="2"/>
        </w:rPr>
        <w:t>rading policies.</w:t>
      </w:r>
      <w:r w:rsidR="00F50494" w:rsidRPr="00710160">
        <w:rPr>
          <w:rFonts w:cstheme="minorHAnsi"/>
          <w:bCs/>
          <w:color w:val="auto"/>
          <w:kern w:val="2"/>
        </w:rPr>
        <w:br/>
      </w:r>
      <w:r w:rsidR="006F516E" w:rsidRPr="00710160">
        <w:rPr>
          <w:color w:val="auto"/>
          <w:kern w:val="2"/>
        </w:rPr>
        <w:t xml:space="preserve">[Not to exceed </w:t>
      </w:r>
      <w:r w:rsidR="1D29BA19" w:rsidRPr="00710160">
        <w:rPr>
          <w:color w:val="auto"/>
          <w:kern w:val="2"/>
        </w:rPr>
        <w:t>300</w:t>
      </w:r>
      <w:r w:rsidR="006F516E" w:rsidRPr="00710160">
        <w:rPr>
          <w:color w:val="auto"/>
          <w:kern w:val="2"/>
        </w:rPr>
        <w:t xml:space="preserve"> words</w:t>
      </w:r>
      <w:r w:rsidR="00F74310" w:rsidRPr="00710160">
        <w:rPr>
          <w:color w:val="auto"/>
          <w:kern w:val="2"/>
        </w:rPr>
        <w:t xml:space="preserve"> total</w:t>
      </w:r>
      <w:r w:rsidR="006F516E" w:rsidRPr="00710160">
        <w:rPr>
          <w:color w:val="auto"/>
          <w:kern w:val="2"/>
        </w:rPr>
        <w:t>]</w:t>
      </w:r>
    </w:p>
    <w:p w14:paraId="666F56AC" w14:textId="77777777" w:rsidR="006F516E" w:rsidRPr="005F5A3F" w:rsidRDefault="006F516E" w:rsidP="0075097F">
      <w:pPr>
        <w:suppressAutoHyphens/>
        <w:rPr>
          <w:rFonts w:cstheme="minorHAnsi"/>
          <w:bCs/>
          <w:kern w:val="2"/>
        </w:rPr>
      </w:pPr>
    </w:p>
    <w:p w14:paraId="11ACF588" w14:textId="6023F430" w:rsidR="006F516E" w:rsidRPr="005F5A3F" w:rsidRDefault="006F516E" w:rsidP="0086134D">
      <w:pPr>
        <w:pStyle w:val="ListParagraph"/>
        <w:numPr>
          <w:ilvl w:val="0"/>
          <w:numId w:val="7"/>
        </w:numPr>
        <w:suppressAutoHyphens/>
      </w:pPr>
      <w:r w:rsidRPr="005F5A3F">
        <w:rPr>
          <w:b/>
          <w:bCs/>
          <w:kern w:val="2"/>
        </w:rPr>
        <w:t>Describe how the education provider has implemented Individual Career and Academic Plans (ICAP) for students or career awareness activities as they relate to academic planning</w:t>
      </w:r>
      <w:r w:rsidRPr="00710160">
        <w:rPr>
          <w:b/>
          <w:bCs/>
          <w:color w:val="auto"/>
          <w:kern w:val="2"/>
        </w:rPr>
        <w:t xml:space="preserve">. </w:t>
      </w:r>
      <w:r w:rsidRPr="00710160">
        <w:rPr>
          <w:color w:val="auto"/>
          <w:kern w:val="2"/>
        </w:rPr>
        <w:t xml:space="preserve">[Not to exceed </w:t>
      </w:r>
      <w:r w:rsidR="00F60D87" w:rsidRPr="00710160">
        <w:rPr>
          <w:color w:val="auto"/>
          <w:kern w:val="2"/>
        </w:rPr>
        <w:t>300</w:t>
      </w:r>
      <w:r w:rsidRPr="00710160">
        <w:rPr>
          <w:color w:val="auto"/>
          <w:kern w:val="2"/>
        </w:rPr>
        <w:t xml:space="preserve"> words]</w:t>
      </w:r>
    </w:p>
    <w:p w14:paraId="3F0E6BC9" w14:textId="77777777" w:rsidR="006F516E" w:rsidRPr="005F5A3F" w:rsidRDefault="006F516E" w:rsidP="0075097F">
      <w:pPr>
        <w:suppressAutoHyphens/>
        <w:rPr>
          <w:rFonts w:cstheme="minorHAnsi"/>
          <w:bCs/>
          <w:kern w:val="2"/>
        </w:rPr>
      </w:pPr>
    </w:p>
    <w:p w14:paraId="31756F78" w14:textId="52A3ED0A" w:rsidR="00875252" w:rsidRPr="006F516E" w:rsidRDefault="00875252" w:rsidP="00875252">
      <w:pPr>
        <w:pBdr>
          <w:bottom w:val="single" w:sz="4" w:space="1" w:color="auto"/>
        </w:pBdr>
        <w:suppressAutoHyphens/>
        <w:rPr>
          <w:rFonts w:cstheme="minorHAnsi"/>
          <w:b/>
          <w:kern w:val="2"/>
          <w:sz w:val="24"/>
          <w:szCs w:val="24"/>
        </w:rPr>
      </w:pPr>
      <w:r w:rsidRPr="006F516E">
        <w:rPr>
          <w:rFonts w:cstheme="minorHAnsi"/>
          <w:b/>
          <w:kern w:val="2"/>
          <w:sz w:val="24"/>
          <w:szCs w:val="24"/>
        </w:rPr>
        <w:t xml:space="preserve">Section </w:t>
      </w:r>
      <w:r w:rsidR="00537A41">
        <w:rPr>
          <w:rFonts w:cstheme="minorHAnsi"/>
          <w:b/>
          <w:kern w:val="2"/>
          <w:sz w:val="24"/>
          <w:szCs w:val="24"/>
        </w:rPr>
        <w:t>B</w:t>
      </w:r>
      <w:r w:rsidRPr="006F516E">
        <w:rPr>
          <w:rFonts w:cstheme="minorHAnsi"/>
          <w:b/>
          <w:kern w:val="2"/>
          <w:sz w:val="24"/>
          <w:szCs w:val="24"/>
        </w:rPr>
        <w:t xml:space="preserve">: </w:t>
      </w:r>
      <w:r w:rsidR="00537A41">
        <w:rPr>
          <w:rFonts w:cstheme="minorHAnsi"/>
          <w:b/>
          <w:kern w:val="2"/>
          <w:sz w:val="24"/>
          <w:szCs w:val="24"/>
        </w:rPr>
        <w:t>Partnerships</w:t>
      </w:r>
    </w:p>
    <w:p w14:paraId="115D4FC8" w14:textId="77777777" w:rsidR="0075097F" w:rsidRPr="005F5A3F" w:rsidRDefault="0075097F" w:rsidP="0075097F">
      <w:pPr>
        <w:suppressAutoHyphens/>
        <w:rPr>
          <w:rFonts w:cstheme="minorHAnsi"/>
          <w:bCs/>
          <w:kern w:val="2"/>
        </w:rPr>
      </w:pPr>
    </w:p>
    <w:p w14:paraId="311BFF58" w14:textId="72821FB9" w:rsidR="00586951" w:rsidRPr="00710160" w:rsidRDefault="00586951" w:rsidP="0086134D">
      <w:pPr>
        <w:pStyle w:val="ListParagraph"/>
        <w:numPr>
          <w:ilvl w:val="0"/>
          <w:numId w:val="8"/>
        </w:numPr>
        <w:suppressAutoHyphens/>
        <w:rPr>
          <w:color w:val="auto"/>
          <w:kern w:val="2"/>
        </w:rPr>
      </w:pPr>
      <w:r w:rsidRPr="00710160">
        <w:rPr>
          <w:b/>
          <w:bCs/>
          <w:color w:val="auto"/>
          <w:kern w:val="2"/>
        </w:rPr>
        <w:t xml:space="preserve">Has the </w:t>
      </w:r>
      <w:r w:rsidR="00797764" w:rsidRPr="00710160">
        <w:rPr>
          <w:b/>
          <w:bCs/>
          <w:color w:val="auto"/>
          <w:kern w:val="2"/>
        </w:rPr>
        <w:t xml:space="preserve">LEP </w:t>
      </w:r>
      <w:r w:rsidRPr="00710160">
        <w:rPr>
          <w:b/>
          <w:bCs/>
          <w:color w:val="auto"/>
          <w:kern w:val="2"/>
        </w:rPr>
        <w:t>entered into or committed to establishing one or more partnerships with institutions of higher education or postsecondary service providers to support and increase the capacity and effectiveness of the counseling and postsecondary preparation services?</w:t>
      </w:r>
      <w:r w:rsidRPr="00710160">
        <w:rPr>
          <w:color w:val="auto"/>
          <w:kern w:val="2"/>
        </w:rPr>
        <w:t xml:space="preserve"> </w:t>
      </w:r>
      <w:r w:rsidR="00F10B01" w:rsidRPr="00710160">
        <w:rPr>
          <w:color w:val="auto"/>
          <w:kern w:val="2"/>
        </w:rPr>
        <w:t xml:space="preserve">(YES or NO) </w:t>
      </w:r>
      <w:r w:rsidR="006F516E" w:rsidRPr="00710160">
        <w:rPr>
          <w:color w:val="auto"/>
          <w:kern w:val="2"/>
        </w:rPr>
        <w:t xml:space="preserve">[Not to exceed </w:t>
      </w:r>
      <w:r w:rsidR="00F60D87" w:rsidRPr="00710160">
        <w:rPr>
          <w:color w:val="auto"/>
          <w:kern w:val="2"/>
        </w:rPr>
        <w:t>300</w:t>
      </w:r>
      <w:r w:rsidR="006F516E" w:rsidRPr="00710160">
        <w:rPr>
          <w:color w:val="auto"/>
          <w:kern w:val="2"/>
        </w:rPr>
        <w:t xml:space="preserve"> words]</w:t>
      </w:r>
    </w:p>
    <w:p w14:paraId="0217D827" w14:textId="49F2B204" w:rsidR="00586951" w:rsidRPr="00710160" w:rsidRDefault="00586951" w:rsidP="1C08C168">
      <w:pPr>
        <w:pStyle w:val="ListParagraph"/>
        <w:numPr>
          <w:ilvl w:val="1"/>
          <w:numId w:val="8"/>
        </w:numPr>
        <w:suppressAutoHyphens/>
        <w:rPr>
          <w:color w:val="auto"/>
          <w:kern w:val="2"/>
        </w:rPr>
      </w:pPr>
      <w:r w:rsidRPr="00710160">
        <w:rPr>
          <w:color w:val="auto"/>
          <w:kern w:val="2"/>
        </w:rPr>
        <w:t xml:space="preserve">If YES, answer: </w:t>
      </w:r>
    </w:p>
    <w:p w14:paraId="734CBE38" w14:textId="55AF96E9" w:rsidR="00586951" w:rsidRPr="00710160" w:rsidRDefault="00586951" w:rsidP="00710160">
      <w:pPr>
        <w:pStyle w:val="ListParagraph"/>
        <w:numPr>
          <w:ilvl w:val="2"/>
          <w:numId w:val="8"/>
        </w:numPr>
        <w:suppressAutoHyphens/>
        <w:ind w:left="1170"/>
        <w:rPr>
          <w:color w:val="auto"/>
          <w:kern w:val="2"/>
        </w:rPr>
      </w:pPr>
      <w:r w:rsidRPr="00710160">
        <w:rPr>
          <w:color w:val="auto"/>
          <w:kern w:val="2"/>
        </w:rPr>
        <w:t xml:space="preserve">Provide specific examples of how </w:t>
      </w:r>
      <w:r w:rsidRPr="00710160">
        <w:rPr>
          <w:color w:val="auto"/>
        </w:rPr>
        <w:t xml:space="preserve">the education provider demonstrated partnerships with institutions of higher education or postsecondary service providers to support and increase the capacity and effectiveness of the counseling and postsecondary preparation services provided to students. </w:t>
      </w:r>
    </w:p>
    <w:p w14:paraId="75320226" w14:textId="6BBF335D" w:rsidR="00586951" w:rsidRPr="00710160" w:rsidRDefault="00586951" w:rsidP="00710160">
      <w:pPr>
        <w:pStyle w:val="ListParagraph"/>
        <w:numPr>
          <w:ilvl w:val="2"/>
          <w:numId w:val="8"/>
        </w:numPr>
        <w:suppressAutoHyphens/>
        <w:ind w:left="1170"/>
        <w:rPr>
          <w:color w:val="auto"/>
          <w:kern w:val="2"/>
        </w:rPr>
      </w:pPr>
      <w:r w:rsidRPr="00710160" w:rsidDel="00067378">
        <w:rPr>
          <w:color w:val="auto"/>
          <w:kern w:val="2"/>
        </w:rPr>
        <w:t xml:space="preserve">Provide specific examples of </w:t>
      </w:r>
      <w:r w:rsidRPr="00710160">
        <w:rPr>
          <w:color w:val="auto"/>
          <w:kern w:val="2"/>
        </w:rPr>
        <w:t xml:space="preserve">how the education provider plans to </w:t>
      </w:r>
      <w:r w:rsidRPr="00710160" w:rsidDel="00067378">
        <w:rPr>
          <w:color w:val="auto"/>
          <w:kern w:val="2"/>
        </w:rPr>
        <w:t>utilize the SCCG moneys</w:t>
      </w:r>
      <w:r w:rsidRPr="00710160">
        <w:rPr>
          <w:color w:val="auto"/>
          <w:kern w:val="2"/>
        </w:rPr>
        <w:t xml:space="preserve"> to expand the demonstrated partnerships.</w:t>
      </w:r>
    </w:p>
    <w:p w14:paraId="20C1EF94" w14:textId="449A7973" w:rsidR="00586951" w:rsidRPr="00710160" w:rsidRDefault="00586951" w:rsidP="0086134D">
      <w:pPr>
        <w:pStyle w:val="ListParagraph"/>
        <w:numPr>
          <w:ilvl w:val="1"/>
          <w:numId w:val="8"/>
        </w:numPr>
        <w:suppressAutoHyphens/>
        <w:rPr>
          <w:rFonts w:cstheme="minorHAnsi"/>
          <w:bCs/>
          <w:color w:val="auto"/>
          <w:kern w:val="2"/>
        </w:rPr>
      </w:pPr>
      <w:r w:rsidRPr="00710160">
        <w:rPr>
          <w:rFonts w:cstheme="minorHAnsi"/>
          <w:bCs/>
          <w:color w:val="auto"/>
          <w:kern w:val="2"/>
        </w:rPr>
        <w:t>If NO, answer: Provide specific examples of how the education provider plans to demonstrate partnerships with institutions of higher education or postsecondary service providers to support and increase the capacity and effectiveness of the counseling and postsecondary preparation services provided to students.</w:t>
      </w:r>
    </w:p>
    <w:p w14:paraId="2AA68DF4" w14:textId="77777777" w:rsidR="00586951" w:rsidRPr="00710160" w:rsidRDefault="00586951" w:rsidP="00586951">
      <w:pPr>
        <w:suppressAutoHyphens/>
        <w:rPr>
          <w:rFonts w:cstheme="minorHAnsi"/>
          <w:bCs/>
          <w:color w:val="auto"/>
          <w:kern w:val="2"/>
        </w:rPr>
      </w:pPr>
    </w:p>
    <w:p w14:paraId="0243FE3B" w14:textId="2EF00E38" w:rsidR="00586951" w:rsidRPr="00710160" w:rsidRDefault="00586951" w:rsidP="0086134D">
      <w:pPr>
        <w:pStyle w:val="ListParagraph"/>
        <w:numPr>
          <w:ilvl w:val="0"/>
          <w:numId w:val="8"/>
        </w:numPr>
        <w:suppressAutoHyphens/>
        <w:rPr>
          <w:color w:val="auto"/>
        </w:rPr>
      </w:pPr>
      <w:r w:rsidRPr="00710160">
        <w:rPr>
          <w:b/>
          <w:bCs/>
          <w:color w:val="auto"/>
          <w:kern w:val="2"/>
        </w:rPr>
        <w:t xml:space="preserve">Does the </w:t>
      </w:r>
      <w:bookmarkStart w:id="32" w:name="_Hlk175226284"/>
      <w:r w:rsidR="00797764" w:rsidRPr="00710160">
        <w:rPr>
          <w:b/>
          <w:bCs/>
          <w:color w:val="auto"/>
          <w:kern w:val="2"/>
        </w:rPr>
        <w:t>LEP</w:t>
      </w:r>
      <w:bookmarkEnd w:id="32"/>
      <w:r w:rsidRPr="00710160">
        <w:rPr>
          <w:b/>
          <w:bCs/>
          <w:color w:val="auto"/>
          <w:kern w:val="2"/>
        </w:rPr>
        <w:t xml:space="preserve"> have internal partnerships to serve the postsecondary needs of all the students enrolled in or receiving educational services?</w:t>
      </w:r>
      <w:r w:rsidRPr="00710160">
        <w:rPr>
          <w:color w:val="auto"/>
          <w:kern w:val="2"/>
        </w:rPr>
        <w:t xml:space="preserve"> </w:t>
      </w:r>
      <w:r w:rsidR="2C73691F" w:rsidRPr="00710160">
        <w:rPr>
          <w:b/>
          <w:bCs/>
          <w:color w:val="auto"/>
        </w:rPr>
        <w:t>Internal partnerships may include groups and teams within the LEP sites that support the identified work</w:t>
      </w:r>
      <w:r w:rsidR="2C73691F" w:rsidRPr="00710160">
        <w:rPr>
          <w:b/>
          <w:color w:val="auto"/>
        </w:rPr>
        <w:t xml:space="preserve">. </w:t>
      </w:r>
      <w:r w:rsidRPr="00710160">
        <w:rPr>
          <w:color w:val="auto"/>
          <w:kern w:val="2"/>
        </w:rPr>
        <w:t xml:space="preserve">(YES or NO) </w:t>
      </w:r>
      <w:r w:rsidR="006F516E" w:rsidRPr="00710160">
        <w:rPr>
          <w:color w:val="auto"/>
          <w:kern w:val="2"/>
        </w:rPr>
        <w:t xml:space="preserve">[Not to exceed </w:t>
      </w:r>
      <w:r w:rsidR="00F60D87" w:rsidRPr="00710160">
        <w:rPr>
          <w:color w:val="auto"/>
          <w:kern w:val="2"/>
        </w:rPr>
        <w:t>300</w:t>
      </w:r>
      <w:r w:rsidR="006F516E" w:rsidRPr="00710160">
        <w:rPr>
          <w:color w:val="auto"/>
          <w:kern w:val="2"/>
        </w:rPr>
        <w:t xml:space="preserve"> words]</w:t>
      </w:r>
      <w:r w:rsidR="4D6FE85D" w:rsidRPr="00710160">
        <w:rPr>
          <w:color w:val="auto"/>
          <w:kern w:val="2"/>
        </w:rPr>
        <w:t xml:space="preserve"> </w:t>
      </w:r>
    </w:p>
    <w:p w14:paraId="0C2F16F0" w14:textId="0719D824" w:rsidR="00586951" w:rsidRPr="005F5A3F" w:rsidRDefault="00586951" w:rsidP="1C08C168">
      <w:pPr>
        <w:pStyle w:val="ListParagraph"/>
        <w:numPr>
          <w:ilvl w:val="1"/>
          <w:numId w:val="8"/>
        </w:numPr>
        <w:suppressAutoHyphens/>
        <w:rPr>
          <w:kern w:val="2"/>
        </w:rPr>
      </w:pPr>
      <w:r w:rsidRPr="1C08C168">
        <w:rPr>
          <w:kern w:val="2"/>
        </w:rPr>
        <w:t xml:space="preserve">If YES, answer: </w:t>
      </w:r>
    </w:p>
    <w:p w14:paraId="557F4802" w14:textId="14A4187F" w:rsidR="00586951" w:rsidRPr="005F5A3F" w:rsidRDefault="00586951" w:rsidP="00710160">
      <w:pPr>
        <w:pStyle w:val="ListParagraph"/>
        <w:numPr>
          <w:ilvl w:val="2"/>
          <w:numId w:val="8"/>
        </w:numPr>
        <w:suppressAutoHyphens/>
        <w:ind w:left="1170"/>
        <w:rPr>
          <w:kern w:val="2"/>
        </w:rPr>
      </w:pPr>
      <w:r w:rsidRPr="1C08C168">
        <w:rPr>
          <w:kern w:val="2"/>
        </w:rPr>
        <w:t xml:space="preserve">Provide specific examples of how </w:t>
      </w:r>
      <w:r w:rsidRPr="1C08C168">
        <w:t>the education provider demonstrated internal partnerships to serve the postsecondary needs of all the students enrolled in or receiving educational services.</w:t>
      </w:r>
    </w:p>
    <w:p w14:paraId="057CDF39" w14:textId="379F1D9A" w:rsidR="00586951" w:rsidRPr="005F5A3F" w:rsidRDefault="00586951" w:rsidP="00710160">
      <w:pPr>
        <w:pStyle w:val="ListParagraph"/>
        <w:numPr>
          <w:ilvl w:val="2"/>
          <w:numId w:val="8"/>
        </w:numPr>
        <w:suppressAutoHyphens/>
        <w:ind w:left="1170"/>
        <w:rPr>
          <w:kern w:val="2"/>
        </w:rPr>
      </w:pPr>
      <w:r w:rsidRPr="1C08C168" w:rsidDel="00550779">
        <w:rPr>
          <w:kern w:val="2"/>
        </w:rPr>
        <w:t xml:space="preserve">Provide specific examples of </w:t>
      </w:r>
      <w:r w:rsidRPr="1C08C168">
        <w:rPr>
          <w:kern w:val="2"/>
        </w:rPr>
        <w:t xml:space="preserve">how the education provider plans to </w:t>
      </w:r>
      <w:r w:rsidRPr="1C08C168" w:rsidDel="00550779">
        <w:rPr>
          <w:kern w:val="2"/>
        </w:rPr>
        <w:t>utilize the SCCG moneys</w:t>
      </w:r>
      <w:r w:rsidRPr="1C08C168">
        <w:rPr>
          <w:kern w:val="2"/>
        </w:rPr>
        <w:t xml:space="preserve"> to expand the demonstrated internal partnerships.</w:t>
      </w:r>
    </w:p>
    <w:p w14:paraId="228C539F" w14:textId="7045101F" w:rsidR="00586951" w:rsidRPr="005F5A3F" w:rsidRDefault="00586951" w:rsidP="1C08C168">
      <w:pPr>
        <w:pStyle w:val="ListParagraph"/>
        <w:numPr>
          <w:ilvl w:val="1"/>
          <w:numId w:val="8"/>
        </w:numPr>
        <w:suppressAutoHyphens/>
        <w:rPr>
          <w:kern w:val="2"/>
        </w:rPr>
      </w:pPr>
      <w:r w:rsidRPr="1C08C168">
        <w:rPr>
          <w:kern w:val="2"/>
        </w:rPr>
        <w:t xml:space="preserve">If NO, describe how the education provider plans to </w:t>
      </w:r>
      <w:r w:rsidRPr="1C08C168" w:rsidDel="00550779">
        <w:rPr>
          <w:kern w:val="2"/>
        </w:rPr>
        <w:t>utilize SCCG moneys</w:t>
      </w:r>
      <w:r w:rsidRPr="1C08C168">
        <w:rPr>
          <w:kern w:val="2"/>
        </w:rPr>
        <w:t xml:space="preserve"> to develop internal partnerships to serve the postsecondary needs of all the students enrolled in or receiving educational services.</w:t>
      </w:r>
    </w:p>
    <w:p w14:paraId="0C1CF597" w14:textId="77777777" w:rsidR="00A9459F" w:rsidRPr="005F5A3F" w:rsidRDefault="00A9459F" w:rsidP="00A9459F">
      <w:pPr>
        <w:rPr>
          <w:rFonts w:cstheme="minorHAnsi"/>
          <w:bCs/>
          <w:kern w:val="2"/>
        </w:rPr>
      </w:pPr>
    </w:p>
    <w:p w14:paraId="4A812346" w14:textId="5F3C2970" w:rsidR="00A9459F" w:rsidRPr="005F5A3F" w:rsidRDefault="00A9459F" w:rsidP="0044446C">
      <w:pPr>
        <w:pBdr>
          <w:bottom w:val="single" w:sz="4" w:space="1" w:color="auto"/>
        </w:pBdr>
        <w:rPr>
          <w:rFonts w:cstheme="minorHAnsi"/>
          <w:b/>
          <w:kern w:val="2"/>
          <w:sz w:val="24"/>
          <w:szCs w:val="24"/>
        </w:rPr>
      </w:pPr>
      <w:r w:rsidRPr="005F5A3F">
        <w:rPr>
          <w:rFonts w:cstheme="minorHAnsi"/>
          <w:b/>
          <w:kern w:val="2"/>
          <w:sz w:val="24"/>
          <w:szCs w:val="24"/>
        </w:rPr>
        <w:lastRenderedPageBreak/>
        <w:t xml:space="preserve">Section C: </w:t>
      </w:r>
      <w:r w:rsidR="00586951" w:rsidRPr="005F5A3F">
        <w:rPr>
          <w:rFonts w:cstheme="minorHAnsi"/>
          <w:b/>
          <w:kern w:val="2"/>
          <w:sz w:val="24"/>
          <w:szCs w:val="24"/>
        </w:rPr>
        <w:t>Postsecondary</w:t>
      </w:r>
    </w:p>
    <w:p w14:paraId="48CE313B" w14:textId="77777777" w:rsidR="00A9459F" w:rsidRPr="00710160" w:rsidRDefault="00A9459F" w:rsidP="00A9459F">
      <w:pPr>
        <w:rPr>
          <w:rFonts w:cstheme="minorHAnsi"/>
          <w:b/>
          <w:color w:val="auto"/>
          <w:kern w:val="2"/>
        </w:rPr>
      </w:pPr>
    </w:p>
    <w:p w14:paraId="20E9E098" w14:textId="4487B525" w:rsidR="00A9459F" w:rsidRPr="00710160" w:rsidRDefault="00586951" w:rsidP="0086134D">
      <w:pPr>
        <w:pStyle w:val="ListParagraph"/>
        <w:numPr>
          <w:ilvl w:val="0"/>
          <w:numId w:val="9"/>
        </w:numPr>
        <w:suppressAutoHyphens/>
        <w:rPr>
          <w:color w:val="auto"/>
          <w:kern w:val="2"/>
        </w:rPr>
      </w:pPr>
      <w:r w:rsidRPr="00710160">
        <w:rPr>
          <w:b/>
          <w:bCs/>
          <w:color w:val="auto"/>
          <w:kern w:val="2"/>
        </w:rPr>
        <w:t>Describe a vision for how the grant will impact the</w:t>
      </w:r>
      <w:r w:rsidR="14BD882E" w:rsidRPr="00710160">
        <w:rPr>
          <w:b/>
          <w:bCs/>
          <w:color w:val="auto"/>
          <w:kern w:val="2"/>
        </w:rPr>
        <w:t xml:space="preserve"> </w:t>
      </w:r>
      <w:r w:rsidR="14BD882E" w:rsidRPr="00710160">
        <w:rPr>
          <w:b/>
          <w:color w:val="auto"/>
          <w:kern w:val="2"/>
        </w:rPr>
        <w:t>K-12</w:t>
      </w:r>
      <w:r w:rsidRPr="00710160">
        <w:rPr>
          <w:b/>
          <w:bCs/>
          <w:color w:val="auto"/>
          <w:kern w:val="2"/>
        </w:rPr>
        <w:t xml:space="preserve"> culture of career </w:t>
      </w:r>
      <w:r w:rsidR="5F589C3A" w:rsidRPr="00710160">
        <w:rPr>
          <w:b/>
          <w:bCs/>
          <w:color w:val="auto"/>
          <w:kern w:val="2"/>
        </w:rPr>
        <w:t>and</w:t>
      </w:r>
      <w:r w:rsidRPr="00710160">
        <w:rPr>
          <w:b/>
          <w:bCs/>
          <w:color w:val="auto"/>
          <w:kern w:val="2"/>
        </w:rPr>
        <w:t xml:space="preserve"> postsecondary awareness and transform the career and postsecondary exposure, awareness and options of students served.</w:t>
      </w:r>
      <w:r w:rsidRPr="00710160">
        <w:rPr>
          <w:color w:val="auto"/>
          <w:kern w:val="2"/>
        </w:rPr>
        <w:t xml:space="preserve"> </w:t>
      </w:r>
      <w:r w:rsidR="00C87772" w:rsidRPr="00710160">
        <w:rPr>
          <w:color w:val="auto"/>
          <w:kern w:val="2"/>
        </w:rPr>
        <w:t xml:space="preserve">[Not to exceed </w:t>
      </w:r>
      <w:r w:rsidR="00F60D87" w:rsidRPr="00710160">
        <w:rPr>
          <w:color w:val="auto"/>
          <w:kern w:val="2"/>
        </w:rPr>
        <w:t>300</w:t>
      </w:r>
      <w:r w:rsidR="00C87772" w:rsidRPr="00710160">
        <w:rPr>
          <w:color w:val="auto"/>
          <w:kern w:val="2"/>
        </w:rPr>
        <w:t xml:space="preserve"> words]</w:t>
      </w:r>
    </w:p>
    <w:p w14:paraId="199E1FD6" w14:textId="77777777" w:rsidR="00A9459F" w:rsidRPr="00710160" w:rsidRDefault="00A9459F" w:rsidP="00A9459F">
      <w:pPr>
        <w:suppressAutoHyphens/>
        <w:rPr>
          <w:rFonts w:cstheme="minorHAnsi"/>
          <w:bCs/>
          <w:color w:val="auto"/>
          <w:kern w:val="2"/>
        </w:rPr>
      </w:pPr>
    </w:p>
    <w:p w14:paraId="5170B3E3" w14:textId="0F6D8F27" w:rsidR="7E3DB785" w:rsidRPr="00710160" w:rsidRDefault="00586951" w:rsidP="7E3DB785">
      <w:pPr>
        <w:pStyle w:val="ListParagraph"/>
        <w:numPr>
          <w:ilvl w:val="0"/>
          <w:numId w:val="9"/>
        </w:numPr>
        <w:suppressAutoHyphens/>
        <w:rPr>
          <w:b/>
          <w:bCs/>
          <w:color w:val="auto"/>
          <w:kern w:val="2"/>
        </w:rPr>
      </w:pPr>
      <w:r w:rsidRPr="00710160">
        <w:rPr>
          <w:b/>
          <w:bCs/>
          <w:color w:val="auto"/>
          <w:kern w:val="2"/>
        </w:rPr>
        <w:t xml:space="preserve">Describe how the SCCG services will align with the postsecondary and workforce readiness section of the school/district Unified Improvement Plan. </w:t>
      </w:r>
      <w:r w:rsidRPr="00710160">
        <w:rPr>
          <w:color w:val="auto"/>
          <w:kern w:val="2"/>
        </w:rPr>
        <w:t xml:space="preserve">[Not to exceed </w:t>
      </w:r>
      <w:r w:rsidR="00F60D87" w:rsidRPr="00710160">
        <w:rPr>
          <w:color w:val="auto"/>
          <w:kern w:val="2"/>
        </w:rPr>
        <w:t>300</w:t>
      </w:r>
      <w:r w:rsidRPr="00710160">
        <w:rPr>
          <w:color w:val="auto"/>
          <w:kern w:val="2"/>
        </w:rPr>
        <w:t xml:space="preserve"> words]</w:t>
      </w:r>
    </w:p>
    <w:p w14:paraId="1FD6D801" w14:textId="77777777" w:rsidR="00A9459F" w:rsidRDefault="00A9459F" w:rsidP="00A9459F">
      <w:pPr>
        <w:rPr>
          <w:rFonts w:cstheme="minorHAnsi"/>
          <w:b/>
          <w:kern w:val="2"/>
        </w:rPr>
      </w:pPr>
    </w:p>
    <w:p w14:paraId="6CD7E22B" w14:textId="3FC67EAF" w:rsidR="0044446C" w:rsidRPr="0044446C" w:rsidRDefault="0044446C" w:rsidP="0044446C">
      <w:pPr>
        <w:pBdr>
          <w:bottom w:val="single" w:sz="4" w:space="1" w:color="auto"/>
        </w:pBdr>
        <w:rPr>
          <w:rFonts w:cstheme="minorHAnsi"/>
          <w:b/>
          <w:kern w:val="2"/>
          <w:sz w:val="24"/>
          <w:szCs w:val="24"/>
        </w:rPr>
      </w:pPr>
      <w:r w:rsidRPr="0044446C">
        <w:rPr>
          <w:rFonts w:cstheme="minorHAnsi"/>
          <w:b/>
          <w:kern w:val="2"/>
          <w:sz w:val="24"/>
          <w:szCs w:val="24"/>
        </w:rPr>
        <w:t>Section D: Systemic Sustainability</w:t>
      </w:r>
    </w:p>
    <w:p w14:paraId="64199386" w14:textId="77777777" w:rsidR="0044446C" w:rsidRPr="00710160" w:rsidRDefault="0044446C" w:rsidP="0044446C">
      <w:pPr>
        <w:rPr>
          <w:color w:val="auto"/>
        </w:rPr>
      </w:pPr>
    </w:p>
    <w:p w14:paraId="50D90BAA" w14:textId="2B4B7055" w:rsidR="00BB6315" w:rsidRPr="00710160" w:rsidRDefault="0072081C" w:rsidP="006B4CDD">
      <w:pPr>
        <w:pStyle w:val="ListParagraph"/>
        <w:numPr>
          <w:ilvl w:val="0"/>
          <w:numId w:val="19"/>
        </w:numPr>
        <w:rPr>
          <w:color w:val="auto"/>
        </w:rPr>
      </w:pPr>
      <w:r w:rsidRPr="00710160">
        <w:rPr>
          <w:b/>
          <w:bCs/>
          <w:color w:val="auto"/>
        </w:rPr>
        <w:t xml:space="preserve">Provide </w:t>
      </w:r>
      <w:r w:rsidR="24450A4F" w:rsidRPr="00710160">
        <w:rPr>
          <w:b/>
          <w:bCs/>
          <w:color w:val="auto"/>
        </w:rPr>
        <w:t xml:space="preserve">three to five </w:t>
      </w:r>
      <w:r w:rsidRPr="00710160">
        <w:rPr>
          <w:b/>
          <w:bCs/>
          <w:color w:val="auto"/>
        </w:rPr>
        <w:t>clear, measurable expected outcomes of the</w:t>
      </w:r>
      <w:r w:rsidR="26090639" w:rsidRPr="00710160">
        <w:rPr>
          <w:b/>
          <w:bCs/>
          <w:color w:val="auto"/>
        </w:rPr>
        <w:t xml:space="preserve"> </w:t>
      </w:r>
      <w:r w:rsidR="00590551" w:rsidRPr="00710160">
        <w:rPr>
          <w:b/>
          <w:bCs/>
          <w:color w:val="auto"/>
        </w:rPr>
        <w:t>SCCGP</w:t>
      </w:r>
      <w:r w:rsidR="2BC743C4" w:rsidRPr="00710160">
        <w:rPr>
          <w:b/>
          <w:bCs/>
          <w:color w:val="auto"/>
        </w:rPr>
        <w:t xml:space="preserve"> implementation</w:t>
      </w:r>
      <w:r w:rsidRPr="00710160">
        <w:rPr>
          <w:b/>
          <w:bCs/>
          <w:color w:val="auto"/>
        </w:rPr>
        <w:t>, including improving graduation rates, and preventing dropouts at all levels.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2698"/>
        <w:gridCol w:w="2067"/>
        <w:gridCol w:w="3060"/>
        <w:gridCol w:w="2965"/>
      </w:tblGrid>
      <w:tr w:rsidR="00710160" w:rsidRPr="00710160" w14:paraId="1A6A5FE9" w14:textId="77777777" w:rsidTr="009F1FF7">
        <w:tc>
          <w:tcPr>
            <w:tcW w:w="1250" w:type="pct"/>
            <w:shd w:val="clear" w:color="auto" w:fill="F2F2F2"/>
            <w:vAlign w:val="center"/>
          </w:tcPr>
          <w:p w14:paraId="3A4F445A" w14:textId="77777777" w:rsidR="0009210E" w:rsidRPr="00710160" w:rsidRDefault="0009210E" w:rsidP="00587C4D">
            <w:pPr>
              <w:jc w:val="center"/>
              <w:rPr>
                <w:b/>
                <w:color w:val="auto"/>
                <w:sz w:val="20"/>
                <w:szCs w:val="20"/>
              </w:rPr>
            </w:pPr>
            <w:r w:rsidRPr="00710160">
              <w:rPr>
                <w:b/>
                <w:color w:val="auto"/>
                <w:sz w:val="20"/>
                <w:szCs w:val="20"/>
              </w:rPr>
              <w:t>Activity</w:t>
            </w:r>
          </w:p>
        </w:tc>
        <w:tc>
          <w:tcPr>
            <w:tcW w:w="958" w:type="pct"/>
            <w:shd w:val="clear" w:color="auto" w:fill="F2F2F2"/>
            <w:vAlign w:val="center"/>
          </w:tcPr>
          <w:p w14:paraId="62C7DF64" w14:textId="34659A0B" w:rsidR="0009210E" w:rsidRPr="00710160" w:rsidRDefault="00A308AC" w:rsidP="00587C4D">
            <w:pPr>
              <w:jc w:val="center"/>
              <w:rPr>
                <w:b/>
                <w:color w:val="auto"/>
                <w:sz w:val="20"/>
                <w:szCs w:val="20"/>
              </w:rPr>
            </w:pPr>
            <w:r w:rsidRPr="00710160">
              <w:rPr>
                <w:b/>
                <w:color w:val="auto"/>
                <w:sz w:val="20"/>
                <w:szCs w:val="20"/>
              </w:rPr>
              <w:t>Timeline</w:t>
            </w:r>
          </w:p>
        </w:tc>
        <w:tc>
          <w:tcPr>
            <w:tcW w:w="1418" w:type="pct"/>
            <w:shd w:val="clear" w:color="auto" w:fill="F2F2F2"/>
            <w:vAlign w:val="center"/>
          </w:tcPr>
          <w:p w14:paraId="57CFA1D6" w14:textId="0F03603B" w:rsidR="0009210E" w:rsidRPr="00710160" w:rsidRDefault="009F1FF7" w:rsidP="00587C4D">
            <w:pPr>
              <w:jc w:val="center"/>
              <w:rPr>
                <w:b/>
                <w:color w:val="auto"/>
                <w:sz w:val="20"/>
                <w:szCs w:val="20"/>
              </w:rPr>
            </w:pPr>
            <w:r w:rsidRPr="00710160">
              <w:rPr>
                <w:b/>
                <w:color w:val="auto"/>
                <w:sz w:val="20"/>
                <w:szCs w:val="20"/>
              </w:rPr>
              <w:t xml:space="preserve">Evaluation </w:t>
            </w:r>
            <w:r w:rsidR="00587C4D" w:rsidRPr="00710160">
              <w:rPr>
                <w:b/>
                <w:color w:val="auto"/>
                <w:sz w:val="20"/>
                <w:szCs w:val="20"/>
              </w:rPr>
              <w:t>Measure</w:t>
            </w:r>
            <w:r w:rsidRPr="00710160">
              <w:rPr>
                <w:b/>
                <w:color w:val="auto"/>
                <w:sz w:val="20"/>
                <w:szCs w:val="20"/>
              </w:rPr>
              <w:t>(s)</w:t>
            </w:r>
            <w:r w:rsidR="00587C4D" w:rsidRPr="00710160">
              <w:rPr>
                <w:b/>
                <w:color w:val="auto"/>
                <w:sz w:val="20"/>
                <w:szCs w:val="20"/>
              </w:rPr>
              <w:t xml:space="preserve"> to be </w:t>
            </w:r>
            <w:r w:rsidR="00063626" w:rsidRPr="00710160">
              <w:rPr>
                <w:b/>
                <w:color w:val="auto"/>
                <w:sz w:val="20"/>
                <w:szCs w:val="20"/>
              </w:rPr>
              <w:t>U</w:t>
            </w:r>
            <w:r w:rsidR="00587C4D" w:rsidRPr="00710160">
              <w:rPr>
                <w:b/>
                <w:color w:val="auto"/>
                <w:sz w:val="20"/>
                <w:szCs w:val="20"/>
              </w:rPr>
              <w:t>sed</w:t>
            </w:r>
          </w:p>
        </w:tc>
        <w:tc>
          <w:tcPr>
            <w:tcW w:w="1374" w:type="pct"/>
            <w:shd w:val="clear" w:color="auto" w:fill="F2F2F2"/>
            <w:vAlign w:val="center"/>
          </w:tcPr>
          <w:p w14:paraId="28D1F9D6" w14:textId="27A06116" w:rsidR="0009210E" w:rsidRPr="00710160" w:rsidRDefault="00587C4D" w:rsidP="00587C4D">
            <w:pPr>
              <w:jc w:val="center"/>
              <w:rPr>
                <w:b/>
                <w:color w:val="auto"/>
                <w:sz w:val="20"/>
                <w:szCs w:val="20"/>
              </w:rPr>
            </w:pPr>
            <w:r w:rsidRPr="00710160">
              <w:rPr>
                <w:b/>
                <w:color w:val="auto"/>
                <w:sz w:val="20"/>
                <w:szCs w:val="20"/>
              </w:rPr>
              <w:t>Expected Outcome</w:t>
            </w:r>
          </w:p>
        </w:tc>
      </w:tr>
      <w:tr w:rsidR="00710160" w:rsidRPr="00710160" w14:paraId="17818906" w14:textId="77777777" w:rsidTr="009F1FF7">
        <w:tc>
          <w:tcPr>
            <w:tcW w:w="1250" w:type="pct"/>
            <w:vAlign w:val="center"/>
          </w:tcPr>
          <w:p w14:paraId="7DEE26F6" w14:textId="0D8C5D00" w:rsidR="0009210E" w:rsidRPr="00710160" w:rsidRDefault="00D21966" w:rsidP="00587C4D">
            <w:pPr>
              <w:jc w:val="center"/>
              <w:rPr>
                <w:color w:val="auto"/>
                <w:sz w:val="20"/>
                <w:szCs w:val="20"/>
              </w:rPr>
            </w:pPr>
            <w:r w:rsidRPr="00710160">
              <w:rPr>
                <w:color w:val="auto"/>
                <w:sz w:val="20"/>
                <w:szCs w:val="20"/>
              </w:rPr>
              <w:t>[add rows as needed]</w:t>
            </w:r>
          </w:p>
        </w:tc>
        <w:tc>
          <w:tcPr>
            <w:tcW w:w="958" w:type="pct"/>
            <w:vAlign w:val="center"/>
          </w:tcPr>
          <w:p w14:paraId="3459A9D9" w14:textId="49BF2021" w:rsidR="0009210E" w:rsidRPr="00710160" w:rsidRDefault="0009210E" w:rsidP="00587C4D">
            <w:pPr>
              <w:jc w:val="center"/>
              <w:rPr>
                <w:color w:val="auto"/>
                <w:sz w:val="20"/>
                <w:szCs w:val="20"/>
              </w:rPr>
            </w:pPr>
          </w:p>
        </w:tc>
        <w:tc>
          <w:tcPr>
            <w:tcW w:w="1418" w:type="pct"/>
            <w:vAlign w:val="center"/>
          </w:tcPr>
          <w:p w14:paraId="0FBDDF2E" w14:textId="392B35E3" w:rsidR="0009210E" w:rsidRPr="00710160" w:rsidRDefault="0009210E" w:rsidP="00587C4D">
            <w:pPr>
              <w:jc w:val="center"/>
              <w:rPr>
                <w:color w:val="auto"/>
                <w:sz w:val="20"/>
                <w:szCs w:val="20"/>
              </w:rPr>
            </w:pPr>
          </w:p>
        </w:tc>
        <w:tc>
          <w:tcPr>
            <w:tcW w:w="1374" w:type="pct"/>
            <w:vAlign w:val="center"/>
          </w:tcPr>
          <w:p w14:paraId="6ED5B4AF" w14:textId="4EB96381" w:rsidR="0009210E" w:rsidRPr="00710160" w:rsidRDefault="0009210E" w:rsidP="00587C4D">
            <w:pPr>
              <w:jc w:val="center"/>
              <w:rPr>
                <w:color w:val="auto"/>
                <w:sz w:val="20"/>
                <w:szCs w:val="20"/>
              </w:rPr>
            </w:pPr>
          </w:p>
        </w:tc>
      </w:tr>
    </w:tbl>
    <w:p w14:paraId="7A0ED281" w14:textId="77777777" w:rsidR="00710160" w:rsidRPr="00710160" w:rsidRDefault="00710160" w:rsidP="00710160">
      <w:pPr>
        <w:rPr>
          <w:color w:val="auto"/>
        </w:rPr>
      </w:pPr>
    </w:p>
    <w:p w14:paraId="035F3A74" w14:textId="64BB21DC" w:rsidR="0044446C" w:rsidRPr="00710160" w:rsidRDefault="0044446C" w:rsidP="006B4CDD">
      <w:pPr>
        <w:pStyle w:val="ListParagraph"/>
        <w:numPr>
          <w:ilvl w:val="0"/>
          <w:numId w:val="19"/>
        </w:numPr>
        <w:rPr>
          <w:color w:val="auto"/>
        </w:rPr>
      </w:pPr>
      <w:r w:rsidRPr="00710160">
        <w:rPr>
          <w:b/>
          <w:bCs/>
          <w:color w:val="auto"/>
        </w:rPr>
        <w:t>Describe how district administrators, school-level administrators and</w:t>
      </w:r>
      <w:r w:rsidR="2908627F" w:rsidRPr="00710160">
        <w:rPr>
          <w:b/>
          <w:bCs/>
          <w:color w:val="auto"/>
        </w:rPr>
        <w:t>/or</w:t>
      </w:r>
      <w:r w:rsidRPr="00710160">
        <w:rPr>
          <w:b/>
          <w:bCs/>
          <w:color w:val="auto"/>
        </w:rPr>
        <w:t xml:space="preserve"> current school counselors have been engaged in the process to apply for this grant.</w:t>
      </w:r>
      <w:r w:rsidRPr="00710160">
        <w:rPr>
          <w:color w:val="auto"/>
        </w:rPr>
        <w:t xml:space="preserve"> </w:t>
      </w:r>
      <w:r w:rsidRPr="00710160">
        <w:rPr>
          <w:color w:val="auto"/>
          <w:kern w:val="2"/>
        </w:rPr>
        <w:t xml:space="preserve">[Not to exceed </w:t>
      </w:r>
      <w:r w:rsidR="00F60D87" w:rsidRPr="00710160">
        <w:rPr>
          <w:color w:val="auto"/>
          <w:kern w:val="2"/>
        </w:rPr>
        <w:t>300</w:t>
      </w:r>
      <w:r w:rsidRPr="00710160">
        <w:rPr>
          <w:color w:val="auto"/>
          <w:kern w:val="2"/>
        </w:rPr>
        <w:t xml:space="preserve"> words]</w:t>
      </w:r>
    </w:p>
    <w:p w14:paraId="6A084872" w14:textId="77777777" w:rsidR="0044446C" w:rsidRPr="00710160" w:rsidRDefault="0044446C" w:rsidP="0044446C">
      <w:pPr>
        <w:rPr>
          <w:color w:val="auto"/>
        </w:rPr>
      </w:pPr>
    </w:p>
    <w:p w14:paraId="5414B749" w14:textId="0160AAF3" w:rsidR="0044446C" w:rsidRPr="00710160" w:rsidRDefault="0044446C" w:rsidP="006B4CDD">
      <w:pPr>
        <w:pStyle w:val="ListParagraph"/>
        <w:numPr>
          <w:ilvl w:val="0"/>
          <w:numId w:val="19"/>
        </w:numPr>
        <w:rPr>
          <w:b/>
          <w:color w:val="auto"/>
        </w:rPr>
      </w:pPr>
      <w:r w:rsidRPr="00710160">
        <w:rPr>
          <w:b/>
          <w:color w:val="auto"/>
        </w:rPr>
        <w:t xml:space="preserve">Does the </w:t>
      </w:r>
      <w:r w:rsidR="004C4C26" w:rsidRPr="00710160">
        <w:rPr>
          <w:b/>
          <w:bCs/>
          <w:color w:val="auto"/>
          <w:kern w:val="2"/>
        </w:rPr>
        <w:t>LEP</w:t>
      </w:r>
      <w:r w:rsidR="004C4C26" w:rsidRPr="00710160">
        <w:rPr>
          <w:b/>
          <w:color w:val="auto"/>
        </w:rPr>
        <w:t xml:space="preserve"> </w:t>
      </w:r>
      <w:r w:rsidRPr="00710160">
        <w:rPr>
          <w:b/>
          <w:color w:val="auto"/>
        </w:rPr>
        <w:t>intend to match funds to augment any grant moneys received from the program and the anticipated amount and source of any matching funds?</w:t>
      </w:r>
    </w:p>
    <w:p w14:paraId="176A9096" w14:textId="507AA798" w:rsidR="0044446C" w:rsidRPr="00710160" w:rsidRDefault="138D4685" w:rsidP="006B4CDD">
      <w:pPr>
        <w:pStyle w:val="ListParagraph"/>
        <w:numPr>
          <w:ilvl w:val="1"/>
          <w:numId w:val="19"/>
        </w:numPr>
        <w:rPr>
          <w:color w:val="auto"/>
        </w:rPr>
      </w:pPr>
      <w:r w:rsidRPr="00710160">
        <w:rPr>
          <w:color w:val="auto"/>
        </w:rPr>
        <w:t>If “yes” explain.</w:t>
      </w:r>
      <w:r w:rsidR="7881D7E8" w:rsidRPr="00710160">
        <w:rPr>
          <w:color w:val="auto"/>
          <w:kern w:val="2"/>
        </w:rPr>
        <w:t xml:space="preserve"> </w:t>
      </w:r>
      <w:r w:rsidR="7881D7E8" w:rsidRPr="00710160">
        <w:rPr>
          <w:color w:val="auto"/>
        </w:rPr>
        <w:t xml:space="preserve">[Not to exceed </w:t>
      </w:r>
      <w:r w:rsidR="7AF02558" w:rsidRPr="00710160">
        <w:rPr>
          <w:color w:val="auto"/>
        </w:rPr>
        <w:t>300</w:t>
      </w:r>
      <w:r w:rsidR="7881D7E8" w:rsidRPr="00710160">
        <w:rPr>
          <w:color w:val="auto"/>
        </w:rPr>
        <w:t xml:space="preserve"> words]</w:t>
      </w:r>
    </w:p>
    <w:p w14:paraId="7BFCB640" w14:textId="77777777" w:rsidR="0044446C" w:rsidRPr="00710160" w:rsidRDefault="0044446C" w:rsidP="0044446C">
      <w:pPr>
        <w:rPr>
          <w:color w:val="auto"/>
        </w:rPr>
      </w:pPr>
    </w:p>
    <w:p w14:paraId="05DCA042" w14:textId="3CBB88EA" w:rsidR="0044446C" w:rsidRPr="00710160" w:rsidRDefault="0044446C" w:rsidP="006B4CDD">
      <w:pPr>
        <w:pStyle w:val="ListParagraph"/>
        <w:numPr>
          <w:ilvl w:val="0"/>
          <w:numId w:val="19"/>
        </w:numPr>
        <w:rPr>
          <w:b/>
          <w:color w:val="auto"/>
        </w:rPr>
      </w:pPr>
      <w:r w:rsidRPr="00710160">
        <w:rPr>
          <w:b/>
          <w:bCs/>
          <w:color w:val="auto"/>
        </w:rPr>
        <w:t xml:space="preserve">What is the </w:t>
      </w:r>
      <w:r w:rsidR="004C4C26" w:rsidRPr="00710160">
        <w:rPr>
          <w:b/>
          <w:bCs/>
          <w:color w:val="auto"/>
          <w:kern w:val="2"/>
        </w:rPr>
        <w:t>LEP</w:t>
      </w:r>
      <w:r w:rsidRPr="00710160">
        <w:rPr>
          <w:b/>
          <w:bCs/>
          <w:color w:val="auto"/>
        </w:rPr>
        <w:t>s plan for continuing to fund the increases in school counseling services following expiration of the grant?</w:t>
      </w:r>
      <w:r w:rsidRPr="00710160">
        <w:rPr>
          <w:color w:val="auto"/>
        </w:rPr>
        <w:t xml:space="preserve"> </w:t>
      </w:r>
      <w:r w:rsidRPr="00710160">
        <w:rPr>
          <w:color w:val="auto"/>
          <w:kern w:val="2"/>
        </w:rPr>
        <w:t xml:space="preserve">[Not to exceed </w:t>
      </w:r>
      <w:r w:rsidR="7113D362" w:rsidRPr="00710160">
        <w:rPr>
          <w:color w:val="auto"/>
          <w:kern w:val="2"/>
        </w:rPr>
        <w:t>30</w:t>
      </w:r>
      <w:r w:rsidR="0630FC39" w:rsidRPr="00710160">
        <w:rPr>
          <w:color w:val="auto"/>
          <w:kern w:val="2"/>
        </w:rPr>
        <w:t>0</w:t>
      </w:r>
      <w:r w:rsidRPr="00710160">
        <w:rPr>
          <w:color w:val="auto"/>
          <w:kern w:val="2"/>
        </w:rPr>
        <w:t xml:space="preserve"> words]</w:t>
      </w:r>
      <w:r w:rsidR="7BC7CCA0" w:rsidRPr="00710160">
        <w:rPr>
          <w:color w:val="auto"/>
          <w:kern w:val="2"/>
        </w:rPr>
        <w:t xml:space="preserve"> </w:t>
      </w:r>
    </w:p>
    <w:p w14:paraId="55A72E55" w14:textId="77777777" w:rsidR="006B440D" w:rsidRPr="00710160" w:rsidRDefault="006B440D" w:rsidP="006B440D">
      <w:pPr>
        <w:pStyle w:val="ListParagraph"/>
        <w:rPr>
          <w:color w:val="auto"/>
        </w:rPr>
      </w:pPr>
    </w:p>
    <w:p w14:paraId="2DBD63B7" w14:textId="5450A9AA" w:rsidR="006B440D" w:rsidRPr="00710160" w:rsidRDefault="006B440D" w:rsidP="006B4CDD">
      <w:pPr>
        <w:pStyle w:val="ListParagraph"/>
        <w:numPr>
          <w:ilvl w:val="0"/>
          <w:numId w:val="19"/>
        </w:numPr>
        <w:rPr>
          <w:color w:val="auto"/>
        </w:rPr>
      </w:pPr>
      <w:r w:rsidRPr="00710160">
        <w:rPr>
          <w:b/>
          <w:color w:val="auto"/>
        </w:rPr>
        <w:t>Describe the anticipated expenditures in the first implementation year of grant funding</w:t>
      </w:r>
      <w:r w:rsidR="00036408" w:rsidRPr="00710160">
        <w:rPr>
          <w:b/>
          <w:color w:val="auto"/>
        </w:rPr>
        <w:t xml:space="preserve"> (</w:t>
      </w:r>
      <w:r w:rsidR="4DD2D193" w:rsidRPr="00710160">
        <w:rPr>
          <w:b/>
          <w:bCs/>
          <w:color w:val="auto"/>
        </w:rPr>
        <w:t>year one</w:t>
      </w:r>
      <w:r w:rsidR="00036408" w:rsidRPr="00710160">
        <w:rPr>
          <w:b/>
          <w:color w:val="auto"/>
        </w:rPr>
        <w:t>)</w:t>
      </w:r>
      <w:r w:rsidRPr="00710160">
        <w:rPr>
          <w:b/>
          <w:color w:val="auto"/>
        </w:rPr>
        <w:t xml:space="preserve"> including anticipated </w:t>
      </w:r>
      <w:r w:rsidR="00036408" w:rsidRPr="00710160">
        <w:rPr>
          <w:b/>
          <w:color w:val="auto"/>
        </w:rPr>
        <w:t xml:space="preserve">amount of </w:t>
      </w:r>
      <w:r w:rsidRPr="00710160">
        <w:rPr>
          <w:b/>
          <w:color w:val="auto"/>
        </w:rPr>
        <w:t>request</w:t>
      </w:r>
      <w:r w:rsidR="00036408" w:rsidRPr="00710160">
        <w:rPr>
          <w:b/>
          <w:color w:val="auto"/>
        </w:rPr>
        <w:t xml:space="preserve">ed funding </w:t>
      </w:r>
      <w:r w:rsidR="1B1FC64A" w:rsidRPr="00710160">
        <w:rPr>
          <w:b/>
          <w:color w:val="auto"/>
        </w:rPr>
        <w:t>(</w:t>
      </w:r>
      <w:r w:rsidR="1B1FC64A" w:rsidRPr="00710160">
        <w:rPr>
          <w:b/>
          <w:bCs/>
          <w:color w:val="auto"/>
        </w:rPr>
        <w:t>up to $</w:t>
      </w:r>
      <w:r w:rsidR="0E953E5E" w:rsidRPr="00710160">
        <w:rPr>
          <w:b/>
          <w:bCs/>
          <w:color w:val="auto"/>
        </w:rPr>
        <w:t>50</w:t>
      </w:r>
      <w:r w:rsidR="1B1FC64A" w:rsidRPr="00710160">
        <w:rPr>
          <w:b/>
          <w:bCs/>
          <w:color w:val="auto"/>
        </w:rPr>
        <w:t xml:space="preserve">,000 </w:t>
      </w:r>
      <w:r w:rsidR="0C292CFF" w:rsidRPr="00710160">
        <w:rPr>
          <w:b/>
          <w:bCs/>
          <w:color w:val="auto"/>
        </w:rPr>
        <w:t>per application</w:t>
      </w:r>
      <w:r w:rsidR="1B1FC64A" w:rsidRPr="00710160">
        <w:rPr>
          <w:b/>
          <w:color w:val="auto"/>
        </w:rPr>
        <w:t>)</w:t>
      </w:r>
      <w:r w:rsidRPr="00710160">
        <w:rPr>
          <w:b/>
          <w:color w:val="auto"/>
        </w:rPr>
        <w:t>.</w:t>
      </w:r>
      <w:r w:rsidR="00036408" w:rsidRPr="00710160">
        <w:rPr>
          <w:color w:val="auto"/>
        </w:rPr>
        <w:t xml:space="preserve"> [Not to exceed </w:t>
      </w:r>
      <w:r w:rsidR="5EBC6B73" w:rsidRPr="00710160">
        <w:rPr>
          <w:color w:val="auto"/>
        </w:rPr>
        <w:t>30</w:t>
      </w:r>
      <w:r w:rsidR="00036408" w:rsidRPr="00710160">
        <w:rPr>
          <w:color w:val="auto"/>
        </w:rPr>
        <w:t>0 words]</w:t>
      </w:r>
    </w:p>
    <w:p w14:paraId="4CD1429D" w14:textId="1EDFC57C" w:rsidR="30CCAE0B" w:rsidRPr="00710160" w:rsidRDefault="30CCAE0B" w:rsidP="30CCAE0B">
      <w:pPr>
        <w:pStyle w:val="ListParagraph"/>
        <w:ind w:left="360"/>
        <w:rPr>
          <w:color w:val="auto"/>
        </w:rPr>
      </w:pPr>
    </w:p>
    <w:p w14:paraId="71ABB30E" w14:textId="14F2DCCC" w:rsidR="30CCAE0B" w:rsidRPr="00710160" w:rsidRDefault="3159BCF9" w:rsidP="00710160">
      <w:pPr>
        <w:pStyle w:val="ListParagraph"/>
        <w:numPr>
          <w:ilvl w:val="0"/>
          <w:numId w:val="19"/>
        </w:numPr>
        <w:rPr>
          <w:color w:val="auto"/>
        </w:rPr>
      </w:pPr>
      <w:r w:rsidRPr="00710160">
        <w:rPr>
          <w:b/>
          <w:color w:val="auto"/>
        </w:rPr>
        <w:t>Describe the anticipated expenditures in implementation years of grant funding (years two, three, and four) including anticipated amount of requested funding (up to $90,000 per school site) and number of supported school counseling FTE for each site.</w:t>
      </w:r>
      <w:r w:rsidRPr="00710160">
        <w:rPr>
          <w:color w:val="auto"/>
        </w:rPr>
        <w:t xml:space="preserve"> [Not to exceed </w:t>
      </w:r>
      <w:r w:rsidR="7277F837" w:rsidRPr="00710160">
        <w:rPr>
          <w:color w:val="auto"/>
        </w:rPr>
        <w:t>30</w:t>
      </w:r>
      <w:r w:rsidRPr="00710160">
        <w:rPr>
          <w:color w:val="auto"/>
        </w:rPr>
        <w:t>0 words]</w:t>
      </w:r>
    </w:p>
    <w:p w14:paraId="5BEFE93D" w14:textId="77777777" w:rsidR="0044446C" w:rsidRPr="00400C42" w:rsidRDefault="0044446C" w:rsidP="0044446C"/>
    <w:p w14:paraId="5DECC878" w14:textId="0D04298E" w:rsidR="0044446C" w:rsidRPr="003F2AA3" w:rsidRDefault="0044446C" w:rsidP="30CCAE0B">
      <w:pPr>
        <w:pBdr>
          <w:bottom w:val="single" w:sz="4" w:space="1" w:color="auto"/>
        </w:pBdr>
        <w:rPr>
          <w:b/>
          <w:bCs/>
          <w:color w:val="C00000"/>
          <w:sz w:val="24"/>
          <w:szCs w:val="24"/>
        </w:rPr>
      </w:pPr>
      <w:r w:rsidRPr="30CCAE0B">
        <w:rPr>
          <w:b/>
          <w:bCs/>
          <w:sz w:val="24"/>
          <w:szCs w:val="24"/>
        </w:rPr>
        <w:t xml:space="preserve">Section E: Previously Funded </w:t>
      </w:r>
      <w:r w:rsidR="00741732" w:rsidRPr="30CCAE0B">
        <w:rPr>
          <w:b/>
          <w:bCs/>
          <w:sz w:val="24"/>
          <w:szCs w:val="24"/>
        </w:rPr>
        <w:t>Applicants</w:t>
      </w:r>
    </w:p>
    <w:p w14:paraId="1B74EFB6" w14:textId="670DC0BF" w:rsidR="0044446C" w:rsidRPr="00710160" w:rsidRDefault="4B5189E6" w:rsidP="00D21966">
      <w:pPr>
        <w:spacing w:line="260" w:lineRule="exact"/>
        <w:rPr>
          <w:color w:val="auto"/>
        </w:rPr>
      </w:pPr>
      <w:r w:rsidRPr="00710160">
        <w:rPr>
          <w:b/>
          <w:bCs/>
        </w:rPr>
        <w:t xml:space="preserve">If </w:t>
      </w:r>
      <w:r w:rsidRPr="00710160">
        <w:rPr>
          <w:b/>
          <w:bCs/>
          <w:color w:val="auto"/>
        </w:rPr>
        <w:t>LEP was funded in a previous cohort within the past five years (from the 2020-202</w:t>
      </w:r>
      <w:r w:rsidR="1A33037A" w:rsidRPr="00710160">
        <w:rPr>
          <w:b/>
          <w:bCs/>
          <w:color w:val="auto"/>
        </w:rPr>
        <w:t>1</w:t>
      </w:r>
      <w:r w:rsidRPr="00710160">
        <w:rPr>
          <w:b/>
          <w:bCs/>
          <w:color w:val="auto"/>
        </w:rPr>
        <w:t xml:space="preserve"> cohort to present), complete Section </w:t>
      </w:r>
      <w:r w:rsidR="00741732" w:rsidRPr="00710160">
        <w:rPr>
          <w:b/>
          <w:bCs/>
          <w:color w:val="auto"/>
        </w:rPr>
        <w:t>E</w:t>
      </w:r>
      <w:r w:rsidR="00D21966" w:rsidRPr="00710160">
        <w:rPr>
          <w:b/>
          <w:bCs/>
          <w:color w:val="auto"/>
        </w:rPr>
        <w:t xml:space="preserve">. </w:t>
      </w:r>
      <w:r w:rsidR="0044446C" w:rsidRPr="00710160">
        <w:rPr>
          <w:b/>
          <w:bCs/>
          <w:color w:val="auto"/>
        </w:rPr>
        <w:t xml:space="preserve">Contact </w:t>
      </w:r>
      <w:hyperlink r:id="rId40">
        <w:r w:rsidR="0044446C" w:rsidRPr="00710160">
          <w:rPr>
            <w:b/>
            <w:bCs/>
            <w:color w:val="auto"/>
            <w:u w:val="single"/>
          </w:rPr>
          <w:t>CDE Program Staff</w:t>
        </w:r>
      </w:hyperlink>
      <w:r w:rsidR="0044446C" w:rsidRPr="00710160">
        <w:rPr>
          <w:b/>
          <w:bCs/>
          <w:color w:val="auto"/>
        </w:rPr>
        <w:t xml:space="preserve"> to confirm whether a response to this section is required.</w:t>
      </w:r>
      <w:r w:rsidR="0044446C" w:rsidRPr="00710160">
        <w:rPr>
          <w:color w:val="auto"/>
        </w:rPr>
        <w:t xml:space="preserve"> If previously funded, the information provided will be considered in the holistic review of your application. Summarize and provide verification of sustained positions and quality programs that were initialized with </w:t>
      </w:r>
      <w:r w:rsidR="00E52A0E" w:rsidRPr="00710160">
        <w:rPr>
          <w:color w:val="auto"/>
        </w:rPr>
        <w:t>SCCGP</w:t>
      </w:r>
      <w:r w:rsidR="0044446C" w:rsidRPr="00710160">
        <w:rPr>
          <w:color w:val="auto"/>
        </w:rPr>
        <w:t xml:space="preserve"> dollars.</w:t>
      </w:r>
    </w:p>
    <w:p w14:paraId="1DDB9E22" w14:textId="77777777" w:rsidR="0044446C" w:rsidRPr="00710160" w:rsidRDefault="0044446C" w:rsidP="0044446C">
      <w:pPr>
        <w:rPr>
          <w:color w:val="auto"/>
        </w:rPr>
      </w:pPr>
    </w:p>
    <w:p w14:paraId="0C58DE00" w14:textId="548A187E" w:rsidR="0044446C" w:rsidRPr="00710160" w:rsidRDefault="004D6182" w:rsidP="006B4CDD">
      <w:pPr>
        <w:pStyle w:val="ListParagraph"/>
        <w:numPr>
          <w:ilvl w:val="0"/>
          <w:numId w:val="20"/>
        </w:numPr>
        <w:rPr>
          <w:color w:val="auto"/>
        </w:rPr>
      </w:pPr>
      <w:r w:rsidRPr="00710160">
        <w:rPr>
          <w:b/>
          <w:bCs/>
          <w:color w:val="auto"/>
        </w:rPr>
        <w:t xml:space="preserve">Describe what positions and quality programs have been successfully sustained with prior </w:t>
      </w:r>
      <w:r w:rsidR="00E52A0E" w:rsidRPr="00710160">
        <w:rPr>
          <w:b/>
          <w:color w:val="auto"/>
        </w:rPr>
        <w:t>SCCGP</w:t>
      </w:r>
      <w:r w:rsidRPr="00710160">
        <w:rPr>
          <w:b/>
          <w:bCs/>
          <w:color w:val="auto"/>
        </w:rPr>
        <w:t xml:space="preserve"> dollars and the strategies </w:t>
      </w:r>
      <w:r w:rsidR="7B30140C" w:rsidRPr="00710160">
        <w:rPr>
          <w:b/>
          <w:bCs/>
          <w:color w:val="auto"/>
        </w:rPr>
        <w:t>used</w:t>
      </w:r>
      <w:r w:rsidRPr="00710160">
        <w:rPr>
          <w:b/>
          <w:bCs/>
          <w:color w:val="auto"/>
        </w:rPr>
        <w:t>.</w:t>
      </w:r>
      <w:r w:rsidRPr="00710160">
        <w:rPr>
          <w:color w:val="auto"/>
        </w:rPr>
        <w:t xml:space="preserve"> </w:t>
      </w:r>
      <w:r w:rsidRPr="00710160">
        <w:rPr>
          <w:color w:val="auto"/>
          <w:kern w:val="2"/>
        </w:rPr>
        <w:t xml:space="preserve">[Not to exceed </w:t>
      </w:r>
      <w:r w:rsidR="10AE7EC4" w:rsidRPr="00710160">
        <w:rPr>
          <w:color w:val="auto"/>
          <w:kern w:val="2"/>
        </w:rPr>
        <w:t>300</w:t>
      </w:r>
      <w:r w:rsidR="039270AB" w:rsidRPr="00710160">
        <w:rPr>
          <w:color w:val="auto"/>
          <w:kern w:val="2"/>
        </w:rPr>
        <w:t xml:space="preserve"> </w:t>
      </w:r>
      <w:r w:rsidRPr="00710160">
        <w:rPr>
          <w:color w:val="auto"/>
          <w:kern w:val="2"/>
        </w:rPr>
        <w:t>words]</w:t>
      </w:r>
    </w:p>
    <w:p w14:paraId="5B62FAD8" w14:textId="77777777" w:rsidR="004D6182" w:rsidRPr="00710160" w:rsidRDefault="004D6182" w:rsidP="004D6182">
      <w:pPr>
        <w:rPr>
          <w:color w:val="auto"/>
        </w:rPr>
      </w:pPr>
    </w:p>
    <w:p w14:paraId="1A171F12" w14:textId="74589363" w:rsidR="004D6182" w:rsidRPr="00710160" w:rsidRDefault="004D6182" w:rsidP="006B4CDD">
      <w:pPr>
        <w:pStyle w:val="ListParagraph"/>
        <w:numPr>
          <w:ilvl w:val="0"/>
          <w:numId w:val="20"/>
        </w:numPr>
        <w:rPr>
          <w:color w:val="auto"/>
        </w:rPr>
      </w:pPr>
      <w:r w:rsidRPr="00710160">
        <w:rPr>
          <w:b/>
          <w:bCs/>
          <w:color w:val="auto"/>
        </w:rPr>
        <w:t xml:space="preserve">Describe how receiving another round of </w:t>
      </w:r>
      <w:r w:rsidR="005E5019" w:rsidRPr="00710160">
        <w:rPr>
          <w:b/>
          <w:color w:val="auto"/>
        </w:rPr>
        <w:t>SCCGP</w:t>
      </w:r>
      <w:r w:rsidRPr="00710160">
        <w:rPr>
          <w:b/>
          <w:bCs/>
          <w:color w:val="auto"/>
        </w:rPr>
        <w:t xml:space="preserve"> funding would improve upon or expand upon previous grant goals.</w:t>
      </w:r>
      <w:r w:rsidRPr="00710160">
        <w:rPr>
          <w:color w:val="auto"/>
        </w:rPr>
        <w:t xml:space="preserve"> </w:t>
      </w:r>
      <w:r w:rsidRPr="00710160">
        <w:rPr>
          <w:color w:val="auto"/>
          <w:kern w:val="2"/>
        </w:rPr>
        <w:t xml:space="preserve">[Not to exceed </w:t>
      </w:r>
      <w:r w:rsidR="485064DB" w:rsidRPr="00710160">
        <w:rPr>
          <w:color w:val="auto"/>
          <w:kern w:val="2"/>
        </w:rPr>
        <w:t>300</w:t>
      </w:r>
      <w:r w:rsidRPr="00710160">
        <w:rPr>
          <w:color w:val="auto"/>
          <w:kern w:val="2"/>
        </w:rPr>
        <w:t xml:space="preserve"> words]</w:t>
      </w:r>
    </w:p>
    <w:p w14:paraId="214FCC96" w14:textId="77777777" w:rsidR="004D6182" w:rsidRPr="00710160" w:rsidRDefault="004D6182" w:rsidP="004D6182">
      <w:pPr>
        <w:rPr>
          <w:color w:val="auto"/>
        </w:rPr>
      </w:pPr>
    </w:p>
    <w:p w14:paraId="761BBDDD" w14:textId="7D17D136" w:rsidR="004D6182" w:rsidRPr="00710160" w:rsidRDefault="004D6182" w:rsidP="006B4CDD">
      <w:pPr>
        <w:pStyle w:val="ListParagraph"/>
        <w:numPr>
          <w:ilvl w:val="0"/>
          <w:numId w:val="20"/>
        </w:numPr>
        <w:rPr>
          <w:b/>
          <w:color w:val="auto"/>
        </w:rPr>
      </w:pPr>
      <w:r w:rsidRPr="00710160">
        <w:rPr>
          <w:b/>
          <w:bCs/>
          <w:color w:val="auto"/>
        </w:rPr>
        <w:t>If funding was returned to CDE in previous grant cycles, indicate the steps taken to prevent future return of funds if funded for this grant cycle.</w:t>
      </w:r>
      <w:r w:rsidRPr="00710160">
        <w:rPr>
          <w:color w:val="auto"/>
        </w:rPr>
        <w:t xml:space="preserve"> </w:t>
      </w:r>
      <w:r w:rsidRPr="00710160">
        <w:rPr>
          <w:color w:val="auto"/>
          <w:kern w:val="2"/>
        </w:rPr>
        <w:t xml:space="preserve">[Not to exceed </w:t>
      </w:r>
      <w:r w:rsidR="36A960E2" w:rsidRPr="00710160">
        <w:rPr>
          <w:color w:val="auto"/>
          <w:kern w:val="2"/>
        </w:rPr>
        <w:t>30</w:t>
      </w:r>
      <w:r w:rsidR="30CAB6F3" w:rsidRPr="00710160">
        <w:rPr>
          <w:color w:val="auto"/>
          <w:kern w:val="2"/>
        </w:rPr>
        <w:t xml:space="preserve">0 </w:t>
      </w:r>
      <w:r w:rsidRPr="00710160">
        <w:rPr>
          <w:color w:val="auto"/>
          <w:kern w:val="2"/>
        </w:rPr>
        <w:t>words]</w:t>
      </w:r>
    </w:p>
    <w:p w14:paraId="5003353E" w14:textId="77777777" w:rsidR="00710160" w:rsidRPr="00710160" w:rsidRDefault="00710160" w:rsidP="00710160">
      <w:pPr>
        <w:rPr>
          <w:b/>
          <w:color w:val="auto"/>
        </w:rPr>
      </w:pPr>
    </w:p>
    <w:bookmarkEnd w:id="31"/>
    <w:p w14:paraId="64C5B88A" w14:textId="3417EC88" w:rsidR="0AE4351F" w:rsidRPr="00710160" w:rsidRDefault="0AE4351F" w:rsidP="02CC5E83">
      <w:pPr>
        <w:pStyle w:val="ListParagraph"/>
        <w:numPr>
          <w:ilvl w:val="0"/>
          <w:numId w:val="20"/>
        </w:numPr>
        <w:rPr>
          <w:b/>
          <w:color w:val="auto"/>
        </w:rPr>
      </w:pPr>
      <w:r w:rsidRPr="00710160">
        <w:rPr>
          <w:rFonts w:ascii="Calibri" w:eastAsia="Calibri" w:hAnsi="Calibri" w:cs="Calibri"/>
          <w:b/>
          <w:color w:val="auto"/>
        </w:rPr>
        <w:t>Returned funds occurred in 2 or more years of the grant cycle and exceeded $1,000 each time.</w:t>
      </w:r>
    </w:p>
    <w:p w14:paraId="3694263D" w14:textId="77777777" w:rsidR="00A9459F" w:rsidRPr="00A9459F" w:rsidRDefault="00A9459F" w:rsidP="00A9459F">
      <w:pPr>
        <w:rPr>
          <w:rFonts w:cstheme="minorHAnsi"/>
          <w:b/>
          <w:kern w:val="2"/>
        </w:rPr>
      </w:pPr>
    </w:p>
    <w:p w14:paraId="6C8A99E8" w14:textId="634B33F2" w:rsidR="00A9459F" w:rsidRPr="00A9459F" w:rsidRDefault="00A9459F" w:rsidP="004D6182">
      <w:pPr>
        <w:pBdr>
          <w:bottom w:val="single" w:sz="4" w:space="1" w:color="auto"/>
        </w:pBdr>
        <w:suppressAutoHyphens/>
        <w:rPr>
          <w:rFonts w:cstheme="minorHAnsi"/>
          <w:b/>
          <w:kern w:val="2"/>
          <w:sz w:val="24"/>
          <w:szCs w:val="24"/>
        </w:rPr>
      </w:pPr>
      <w:r w:rsidRPr="00A9459F">
        <w:rPr>
          <w:rFonts w:cstheme="minorHAnsi"/>
          <w:b/>
          <w:kern w:val="2"/>
          <w:sz w:val="24"/>
          <w:szCs w:val="24"/>
        </w:rPr>
        <w:t>Program Budget:</w:t>
      </w:r>
    </w:p>
    <w:p w14:paraId="4DF39161" w14:textId="5944DB76" w:rsidR="0075097F" w:rsidRDefault="0075097F" w:rsidP="00710160">
      <w:pPr>
        <w:suppressAutoHyphens/>
        <w:rPr>
          <w:sz w:val="28"/>
          <w:szCs w:val="28"/>
        </w:rPr>
      </w:pPr>
      <w:r w:rsidRPr="00710160">
        <w:rPr>
          <w:color w:val="auto"/>
          <w:kern w:val="2"/>
        </w:rPr>
        <w:t>Complete your proposed program budget in GAINS.</w:t>
      </w:r>
      <w:r w:rsidR="00A9459F" w:rsidRPr="00710160">
        <w:rPr>
          <w:color w:val="auto"/>
          <w:kern w:val="2"/>
        </w:rPr>
        <w:t xml:space="preserve"> </w:t>
      </w:r>
      <w:r w:rsidR="09ACCD90" w:rsidRPr="00710160">
        <w:rPr>
          <w:color w:val="auto"/>
          <w:kern w:val="2"/>
        </w:rPr>
        <w:t>Bu</w:t>
      </w:r>
      <w:r w:rsidR="00A9459F" w:rsidRPr="00710160">
        <w:rPr>
          <w:color w:val="auto"/>
          <w:kern w:val="2"/>
        </w:rPr>
        <w:t>dget guidance</w:t>
      </w:r>
      <w:r w:rsidR="77FA9773" w:rsidRPr="00710160">
        <w:rPr>
          <w:color w:val="auto"/>
          <w:kern w:val="2"/>
        </w:rPr>
        <w:t xml:space="preserve"> and examples can be found on the </w:t>
      </w:r>
      <w:hyperlink r:id="rId41" w:history="1">
        <w:r w:rsidR="77FA9773" w:rsidRPr="00710160">
          <w:rPr>
            <w:rStyle w:val="Hyperlink"/>
            <w:color w:val="auto"/>
            <w:kern w:val="2"/>
          </w:rPr>
          <w:t xml:space="preserve">SCCG application </w:t>
        </w:r>
        <w:r w:rsidR="77FA9773" w:rsidRPr="00710160">
          <w:rPr>
            <w:rStyle w:val="Hyperlink"/>
            <w:color w:val="auto"/>
          </w:rPr>
          <w:t>webpage</w:t>
        </w:r>
      </w:hyperlink>
      <w:r w:rsidR="00AB3B90" w:rsidRPr="00710160">
        <w:rPr>
          <w:color w:val="auto"/>
          <w:kern w:val="2"/>
        </w:rPr>
        <w:t>.</w:t>
      </w:r>
      <w:r w:rsidR="695FC367" w:rsidRPr="00710160">
        <w:rPr>
          <w:color w:val="auto"/>
          <w:kern w:val="2"/>
        </w:rPr>
        <w:t xml:space="preserve"> </w:t>
      </w:r>
      <w:r>
        <w:br w:type="page"/>
      </w:r>
    </w:p>
    <w:p w14:paraId="2AB669E8" w14:textId="34998850" w:rsidR="003068D4" w:rsidRPr="00D934F8" w:rsidRDefault="00A9459F" w:rsidP="00E655F9">
      <w:pPr>
        <w:pStyle w:val="Heading1"/>
      </w:pPr>
      <w:bookmarkStart w:id="33" w:name="_Toc155258981"/>
      <w:r>
        <w:lastRenderedPageBreak/>
        <w:t>E</w:t>
      </w:r>
      <w:r w:rsidR="003068D4" w:rsidRPr="00D934F8">
        <w:t>valuation Rubric</w:t>
      </w:r>
      <w:bookmarkEnd w:id="30"/>
      <w:r w:rsidR="002A2923">
        <w:t xml:space="preserve"> and Application Scoring</w:t>
      </w:r>
      <w:bookmarkEnd w:id="33"/>
    </w:p>
    <w:p w14:paraId="4193AE17" w14:textId="4FCC6550" w:rsidR="002A2923" w:rsidRPr="00710160" w:rsidRDefault="003068D4" w:rsidP="06B82D90">
      <w:pPr>
        <w:suppressAutoHyphens/>
        <w:rPr>
          <w:strike/>
          <w:color w:val="auto"/>
          <w:kern w:val="2"/>
        </w:rPr>
      </w:pPr>
      <w:r w:rsidRPr="00710160">
        <w:rPr>
          <w:color w:val="auto"/>
          <w:kern w:val="2"/>
        </w:rPr>
        <w:t xml:space="preserve">The following criteria will be used by reviewers to evaluate the application. </w:t>
      </w:r>
      <w:r w:rsidR="00D934F8" w:rsidRPr="00710160">
        <w:rPr>
          <w:color w:val="auto"/>
          <w:kern w:val="2"/>
        </w:rPr>
        <w:t>F</w:t>
      </w:r>
      <w:r w:rsidRPr="00710160">
        <w:rPr>
          <w:color w:val="auto"/>
          <w:kern w:val="2"/>
        </w:rPr>
        <w:t>or the application to be recommended for fund</w:t>
      </w:r>
      <w:r w:rsidR="00A408F5" w:rsidRPr="00710160">
        <w:rPr>
          <w:color w:val="auto"/>
          <w:kern w:val="2"/>
        </w:rPr>
        <w:t xml:space="preserve">ing, it must </w:t>
      </w:r>
      <w:r w:rsidR="008F268F" w:rsidRPr="00710160">
        <w:rPr>
          <w:color w:val="auto"/>
        </w:rPr>
        <w:t>address all required elements</w:t>
      </w:r>
      <w:r w:rsidR="008F268F" w:rsidRPr="00710160">
        <w:rPr>
          <w:color w:val="auto"/>
          <w:kern w:val="2"/>
        </w:rPr>
        <w:t xml:space="preserve"> and </w:t>
      </w:r>
      <w:r w:rsidR="00A408F5" w:rsidRPr="00710160">
        <w:rPr>
          <w:color w:val="auto"/>
          <w:kern w:val="2"/>
        </w:rPr>
        <w:t xml:space="preserve">receive at least </w:t>
      </w:r>
      <w:r w:rsidR="333BB39E" w:rsidRPr="00710160">
        <w:rPr>
          <w:color w:val="auto"/>
          <w:kern w:val="2"/>
        </w:rPr>
        <w:t>51</w:t>
      </w:r>
      <w:r w:rsidR="6A3FB52E" w:rsidRPr="00710160">
        <w:rPr>
          <w:color w:val="auto"/>
          <w:kern w:val="2"/>
        </w:rPr>
        <w:t xml:space="preserve"> </w:t>
      </w:r>
      <w:r w:rsidRPr="00710160">
        <w:rPr>
          <w:color w:val="auto"/>
          <w:kern w:val="2"/>
        </w:rPr>
        <w:t>points</w:t>
      </w:r>
      <w:r w:rsidR="00234F40" w:rsidRPr="00710160">
        <w:rPr>
          <w:color w:val="auto"/>
          <w:kern w:val="2"/>
        </w:rPr>
        <w:t xml:space="preserve"> </w:t>
      </w:r>
      <w:r w:rsidRPr="00710160">
        <w:rPr>
          <w:color w:val="auto"/>
          <w:kern w:val="2"/>
        </w:rPr>
        <w:t xml:space="preserve">out of the </w:t>
      </w:r>
      <w:r w:rsidR="00B46735" w:rsidRPr="00710160">
        <w:rPr>
          <w:color w:val="auto"/>
          <w:kern w:val="2"/>
        </w:rPr>
        <w:t>72</w:t>
      </w:r>
      <w:r w:rsidR="28E81209" w:rsidRPr="00710160">
        <w:rPr>
          <w:color w:val="auto"/>
          <w:kern w:val="2"/>
        </w:rPr>
        <w:t xml:space="preserve"> </w:t>
      </w:r>
      <w:r w:rsidRPr="00710160">
        <w:rPr>
          <w:color w:val="auto"/>
          <w:kern w:val="2"/>
        </w:rPr>
        <w:t xml:space="preserve">possible </w:t>
      </w:r>
      <w:r w:rsidR="006A08CD" w:rsidRPr="00710160">
        <w:rPr>
          <w:color w:val="auto"/>
          <w:kern w:val="2"/>
        </w:rPr>
        <w:t>narrative</w:t>
      </w:r>
      <w:r w:rsidR="006A08CD" w:rsidRPr="00710160" w:rsidDel="008F268F">
        <w:rPr>
          <w:color w:val="auto"/>
          <w:kern w:val="2"/>
        </w:rPr>
        <w:t xml:space="preserve"> </w:t>
      </w:r>
      <w:r w:rsidRPr="00710160" w:rsidDel="008F268F">
        <w:rPr>
          <w:color w:val="auto"/>
          <w:kern w:val="2"/>
        </w:rPr>
        <w:t>points and all required elements must be addressed</w:t>
      </w:r>
      <w:r w:rsidRPr="00710160">
        <w:rPr>
          <w:color w:val="auto"/>
          <w:kern w:val="2"/>
        </w:rPr>
        <w:t>.</w:t>
      </w:r>
    </w:p>
    <w:p w14:paraId="426D3860" w14:textId="77777777" w:rsidR="00E6385A" w:rsidRDefault="00E6385A" w:rsidP="00A9459F">
      <w:pPr>
        <w:suppressAutoHyphens/>
        <w:rPr>
          <w:rFonts w:cstheme="minorHAnsi"/>
          <w:kern w:val="2"/>
        </w:rPr>
      </w:pPr>
    </w:p>
    <w:tbl>
      <w:tblPr>
        <w:tblW w:w="5083"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1203"/>
        <w:gridCol w:w="1309"/>
        <w:gridCol w:w="6803"/>
        <w:gridCol w:w="1664"/>
      </w:tblGrid>
      <w:tr w:rsidR="002A2923" w:rsidRPr="00D934F8" w14:paraId="2C66DBB8" w14:textId="77777777" w:rsidTr="00645979">
        <w:trPr>
          <w:jc w:val="center"/>
        </w:trPr>
        <w:tc>
          <w:tcPr>
            <w:tcW w:w="548" w:type="pct"/>
            <w:vAlign w:val="center"/>
          </w:tcPr>
          <w:p w14:paraId="745CA588" w14:textId="0DB2BA6E" w:rsidR="002A2923" w:rsidRPr="00D934F8" w:rsidRDefault="002A2923">
            <w:pPr>
              <w:widowControl w:val="0"/>
              <w:rPr>
                <w:rFonts w:cstheme="minorHAnsi"/>
                <w:b/>
                <w:kern w:val="2"/>
              </w:rPr>
            </w:pPr>
            <w:r w:rsidRPr="00D934F8">
              <w:rPr>
                <w:rFonts w:cstheme="minorHAnsi"/>
                <w:b/>
                <w:bCs/>
                <w:kern w:val="2"/>
              </w:rPr>
              <w:t>Part I</w:t>
            </w:r>
            <w:r>
              <w:rPr>
                <w:rFonts w:cstheme="minorHAnsi"/>
                <w:b/>
                <w:bCs/>
                <w:kern w:val="2"/>
              </w:rPr>
              <w:t>I</w:t>
            </w:r>
            <w:r w:rsidRPr="00D934F8">
              <w:rPr>
                <w:rFonts w:cstheme="minorHAnsi"/>
                <w:b/>
                <w:kern w:val="2"/>
              </w:rPr>
              <w:t>:</w:t>
            </w:r>
          </w:p>
        </w:tc>
        <w:tc>
          <w:tcPr>
            <w:tcW w:w="3694" w:type="pct"/>
            <w:gridSpan w:val="2"/>
            <w:vAlign w:val="center"/>
          </w:tcPr>
          <w:p w14:paraId="2147383C" w14:textId="5D0FC256" w:rsidR="002A2923" w:rsidRPr="00D934F8" w:rsidRDefault="002A2923">
            <w:pPr>
              <w:widowControl w:val="0"/>
              <w:rPr>
                <w:rFonts w:cstheme="minorHAnsi"/>
                <w:b/>
                <w:kern w:val="2"/>
              </w:rPr>
            </w:pPr>
            <w:r w:rsidRPr="00D934F8">
              <w:rPr>
                <w:rFonts w:cstheme="minorHAnsi"/>
                <w:b/>
                <w:kern w:val="2"/>
              </w:rPr>
              <w:t>Narrative</w:t>
            </w:r>
            <w:r>
              <w:rPr>
                <w:rFonts w:cstheme="minorHAnsi"/>
                <w:b/>
                <w:kern w:val="2"/>
              </w:rPr>
              <w:t xml:space="preserve"> and Budget</w:t>
            </w:r>
          </w:p>
        </w:tc>
        <w:tc>
          <w:tcPr>
            <w:tcW w:w="758" w:type="pct"/>
            <w:vAlign w:val="center"/>
          </w:tcPr>
          <w:p w14:paraId="444529F1" w14:textId="77777777" w:rsidR="002A2923" w:rsidRPr="00D934F8" w:rsidRDefault="002A2923">
            <w:pPr>
              <w:widowControl w:val="0"/>
              <w:jc w:val="right"/>
              <w:rPr>
                <w:rFonts w:cstheme="minorHAnsi"/>
                <w:b/>
                <w:kern w:val="2"/>
              </w:rPr>
            </w:pPr>
          </w:p>
        </w:tc>
      </w:tr>
      <w:tr w:rsidR="00710160" w:rsidRPr="00710160" w14:paraId="28884F8A" w14:textId="77777777" w:rsidTr="00645979">
        <w:trPr>
          <w:jc w:val="center"/>
        </w:trPr>
        <w:tc>
          <w:tcPr>
            <w:tcW w:w="548" w:type="pct"/>
            <w:vAlign w:val="center"/>
          </w:tcPr>
          <w:p w14:paraId="0107DB2B" w14:textId="77777777" w:rsidR="002A2923" w:rsidRPr="00D934F8" w:rsidRDefault="002A2923">
            <w:pPr>
              <w:widowControl w:val="0"/>
              <w:rPr>
                <w:rFonts w:cstheme="minorHAnsi"/>
                <w:b/>
                <w:bCs/>
                <w:kern w:val="2"/>
              </w:rPr>
            </w:pPr>
          </w:p>
        </w:tc>
        <w:tc>
          <w:tcPr>
            <w:tcW w:w="596" w:type="pct"/>
            <w:vAlign w:val="center"/>
          </w:tcPr>
          <w:p w14:paraId="256FB260" w14:textId="77777777" w:rsidR="002A2923" w:rsidRPr="00D934F8" w:rsidRDefault="002A2923">
            <w:pPr>
              <w:widowControl w:val="0"/>
              <w:rPr>
                <w:rFonts w:cstheme="minorHAnsi"/>
                <w:kern w:val="2"/>
              </w:rPr>
            </w:pPr>
            <w:r w:rsidRPr="00D934F8">
              <w:rPr>
                <w:rFonts w:cstheme="minorHAnsi"/>
                <w:kern w:val="2"/>
              </w:rPr>
              <w:t>Section A:</w:t>
            </w:r>
          </w:p>
        </w:tc>
        <w:tc>
          <w:tcPr>
            <w:tcW w:w="3097" w:type="pct"/>
            <w:vAlign w:val="center"/>
          </w:tcPr>
          <w:p w14:paraId="491AD7BB" w14:textId="2B7D8BB1" w:rsidR="002A2923" w:rsidRPr="00710160" w:rsidRDefault="004D6182">
            <w:pPr>
              <w:widowControl w:val="0"/>
              <w:rPr>
                <w:rFonts w:cstheme="minorHAnsi"/>
                <w:color w:val="auto"/>
                <w:kern w:val="2"/>
              </w:rPr>
            </w:pPr>
            <w:r w:rsidRPr="00710160">
              <w:rPr>
                <w:rFonts w:cstheme="minorHAnsi"/>
                <w:color w:val="auto"/>
                <w:kern w:val="2"/>
              </w:rPr>
              <w:t>Comprehensive School Counseling Program Development</w:t>
            </w:r>
          </w:p>
        </w:tc>
        <w:tc>
          <w:tcPr>
            <w:tcW w:w="758" w:type="pct"/>
            <w:vAlign w:val="center"/>
          </w:tcPr>
          <w:p w14:paraId="25D2F185" w14:textId="53194C5C" w:rsidR="002A2923" w:rsidRPr="00710160" w:rsidRDefault="0086134D">
            <w:pPr>
              <w:widowControl w:val="0"/>
              <w:jc w:val="right"/>
              <w:rPr>
                <w:rFonts w:cstheme="minorHAnsi"/>
                <w:color w:val="auto"/>
                <w:kern w:val="2"/>
              </w:rPr>
            </w:pPr>
            <w:r w:rsidRPr="00710160">
              <w:rPr>
                <w:rFonts w:cstheme="minorHAnsi"/>
                <w:color w:val="auto"/>
                <w:kern w:val="2"/>
              </w:rPr>
              <w:t>/</w:t>
            </w:r>
            <w:r w:rsidR="00645979" w:rsidRPr="00710160">
              <w:rPr>
                <w:rFonts w:cstheme="minorHAnsi"/>
                <w:color w:val="auto"/>
                <w:kern w:val="2"/>
              </w:rPr>
              <w:t>30</w:t>
            </w:r>
          </w:p>
        </w:tc>
      </w:tr>
      <w:tr w:rsidR="00710160" w:rsidRPr="00710160" w14:paraId="5556910D" w14:textId="77777777" w:rsidTr="00645979">
        <w:trPr>
          <w:jc w:val="center"/>
        </w:trPr>
        <w:tc>
          <w:tcPr>
            <w:tcW w:w="548" w:type="pct"/>
            <w:vAlign w:val="center"/>
          </w:tcPr>
          <w:p w14:paraId="10601AE8" w14:textId="77777777" w:rsidR="002A2923" w:rsidRPr="00D934F8" w:rsidRDefault="002A2923">
            <w:pPr>
              <w:widowControl w:val="0"/>
              <w:rPr>
                <w:rFonts w:cstheme="minorHAnsi"/>
                <w:b/>
                <w:kern w:val="2"/>
              </w:rPr>
            </w:pPr>
          </w:p>
        </w:tc>
        <w:tc>
          <w:tcPr>
            <w:tcW w:w="596" w:type="pct"/>
            <w:vAlign w:val="center"/>
          </w:tcPr>
          <w:p w14:paraId="51F4EB7B" w14:textId="77777777" w:rsidR="002A2923" w:rsidRPr="00D934F8" w:rsidRDefault="002A2923">
            <w:pPr>
              <w:widowControl w:val="0"/>
              <w:rPr>
                <w:rFonts w:cstheme="minorHAnsi"/>
                <w:bCs/>
                <w:kern w:val="2"/>
              </w:rPr>
            </w:pPr>
            <w:r w:rsidRPr="00D934F8">
              <w:rPr>
                <w:rFonts w:cstheme="minorHAnsi"/>
                <w:kern w:val="2"/>
              </w:rPr>
              <w:t>Section B:</w:t>
            </w:r>
          </w:p>
        </w:tc>
        <w:tc>
          <w:tcPr>
            <w:tcW w:w="3097" w:type="pct"/>
            <w:vAlign w:val="center"/>
          </w:tcPr>
          <w:p w14:paraId="3BFAA62D" w14:textId="10DBFBAD" w:rsidR="002A2923" w:rsidRPr="00710160" w:rsidRDefault="004D6182">
            <w:pPr>
              <w:widowControl w:val="0"/>
              <w:rPr>
                <w:rFonts w:cstheme="minorHAnsi"/>
                <w:bCs/>
                <w:color w:val="auto"/>
                <w:kern w:val="2"/>
              </w:rPr>
            </w:pPr>
            <w:r w:rsidRPr="00710160">
              <w:rPr>
                <w:rFonts w:cstheme="minorHAnsi"/>
                <w:bCs/>
                <w:color w:val="auto"/>
                <w:kern w:val="2"/>
              </w:rPr>
              <w:t>Partnerships</w:t>
            </w:r>
          </w:p>
        </w:tc>
        <w:tc>
          <w:tcPr>
            <w:tcW w:w="758" w:type="pct"/>
            <w:vAlign w:val="center"/>
          </w:tcPr>
          <w:p w14:paraId="19C5D3AF" w14:textId="3E2B8BB8" w:rsidR="002A2923" w:rsidRPr="00710160" w:rsidRDefault="0086134D">
            <w:pPr>
              <w:widowControl w:val="0"/>
              <w:jc w:val="right"/>
              <w:rPr>
                <w:rFonts w:cstheme="minorHAnsi"/>
                <w:color w:val="auto"/>
                <w:kern w:val="2"/>
              </w:rPr>
            </w:pPr>
            <w:r w:rsidRPr="00710160">
              <w:rPr>
                <w:rFonts w:cstheme="minorHAnsi"/>
                <w:color w:val="auto"/>
                <w:kern w:val="2"/>
              </w:rPr>
              <w:t>/</w:t>
            </w:r>
            <w:r w:rsidR="0048623C" w:rsidRPr="00710160">
              <w:rPr>
                <w:rFonts w:cstheme="minorHAnsi"/>
                <w:color w:val="auto"/>
                <w:kern w:val="2"/>
              </w:rPr>
              <w:t>6</w:t>
            </w:r>
          </w:p>
        </w:tc>
      </w:tr>
      <w:tr w:rsidR="00710160" w:rsidRPr="00710160" w14:paraId="7F5E86AB" w14:textId="77777777" w:rsidTr="00645979">
        <w:trPr>
          <w:jc w:val="center"/>
        </w:trPr>
        <w:tc>
          <w:tcPr>
            <w:tcW w:w="548" w:type="pct"/>
            <w:vAlign w:val="center"/>
          </w:tcPr>
          <w:p w14:paraId="75078D91" w14:textId="77777777" w:rsidR="002A2923" w:rsidRPr="00D934F8" w:rsidRDefault="002A2923">
            <w:pPr>
              <w:widowControl w:val="0"/>
              <w:rPr>
                <w:rFonts w:cstheme="minorHAnsi"/>
                <w:b/>
                <w:kern w:val="2"/>
              </w:rPr>
            </w:pPr>
          </w:p>
        </w:tc>
        <w:tc>
          <w:tcPr>
            <w:tcW w:w="596" w:type="pct"/>
            <w:vAlign w:val="center"/>
          </w:tcPr>
          <w:p w14:paraId="3DCED874" w14:textId="77777777" w:rsidR="002A2923" w:rsidRPr="00D934F8" w:rsidRDefault="002A2923">
            <w:pPr>
              <w:widowControl w:val="0"/>
              <w:ind w:left="999" w:hanging="990"/>
              <w:rPr>
                <w:rFonts w:cstheme="minorHAnsi"/>
                <w:bCs/>
                <w:kern w:val="2"/>
              </w:rPr>
            </w:pPr>
            <w:r w:rsidRPr="00D934F8">
              <w:rPr>
                <w:rFonts w:cstheme="minorHAnsi"/>
                <w:kern w:val="2"/>
              </w:rPr>
              <w:t>Section C:</w:t>
            </w:r>
          </w:p>
        </w:tc>
        <w:tc>
          <w:tcPr>
            <w:tcW w:w="3097" w:type="pct"/>
            <w:vAlign w:val="center"/>
          </w:tcPr>
          <w:p w14:paraId="4352BFD2" w14:textId="2EA7714A" w:rsidR="002A2923" w:rsidRPr="00710160" w:rsidRDefault="004D6182">
            <w:pPr>
              <w:widowControl w:val="0"/>
              <w:rPr>
                <w:rFonts w:cstheme="minorHAnsi"/>
                <w:bCs/>
                <w:color w:val="auto"/>
                <w:kern w:val="2"/>
              </w:rPr>
            </w:pPr>
            <w:r w:rsidRPr="00710160">
              <w:rPr>
                <w:rFonts w:cstheme="minorHAnsi"/>
                <w:bCs/>
                <w:color w:val="auto"/>
                <w:kern w:val="2"/>
              </w:rPr>
              <w:t>Postsecondary</w:t>
            </w:r>
          </w:p>
        </w:tc>
        <w:tc>
          <w:tcPr>
            <w:tcW w:w="758" w:type="pct"/>
            <w:vAlign w:val="center"/>
          </w:tcPr>
          <w:p w14:paraId="5895A16C" w14:textId="279BF667" w:rsidR="002A2923" w:rsidRPr="00710160" w:rsidRDefault="0086134D">
            <w:pPr>
              <w:widowControl w:val="0"/>
              <w:jc w:val="right"/>
              <w:rPr>
                <w:rFonts w:cstheme="minorHAnsi"/>
                <w:color w:val="auto"/>
                <w:kern w:val="2"/>
              </w:rPr>
            </w:pPr>
            <w:r w:rsidRPr="00710160">
              <w:rPr>
                <w:rFonts w:cstheme="minorHAnsi"/>
                <w:color w:val="auto"/>
                <w:kern w:val="2"/>
              </w:rPr>
              <w:t>/</w:t>
            </w:r>
            <w:r w:rsidR="0048623C" w:rsidRPr="00710160">
              <w:rPr>
                <w:rFonts w:cstheme="minorHAnsi"/>
                <w:color w:val="auto"/>
                <w:kern w:val="2"/>
              </w:rPr>
              <w:t>10</w:t>
            </w:r>
          </w:p>
        </w:tc>
      </w:tr>
      <w:tr w:rsidR="00710160" w:rsidRPr="00710160" w14:paraId="63A8BE02" w14:textId="77777777" w:rsidTr="00645979">
        <w:trPr>
          <w:jc w:val="center"/>
        </w:trPr>
        <w:tc>
          <w:tcPr>
            <w:tcW w:w="548" w:type="pct"/>
            <w:vAlign w:val="center"/>
          </w:tcPr>
          <w:p w14:paraId="111170BE" w14:textId="77777777" w:rsidR="004D6182" w:rsidRPr="00D934F8" w:rsidRDefault="004D6182">
            <w:pPr>
              <w:widowControl w:val="0"/>
              <w:rPr>
                <w:rFonts w:cstheme="minorHAnsi"/>
                <w:b/>
                <w:kern w:val="2"/>
              </w:rPr>
            </w:pPr>
          </w:p>
        </w:tc>
        <w:tc>
          <w:tcPr>
            <w:tcW w:w="596" w:type="pct"/>
            <w:vAlign w:val="center"/>
          </w:tcPr>
          <w:p w14:paraId="651ED800" w14:textId="1A16304F" w:rsidR="004D6182" w:rsidRPr="00D934F8" w:rsidRDefault="004D6182">
            <w:pPr>
              <w:widowControl w:val="0"/>
              <w:ind w:left="999" w:hanging="990"/>
              <w:rPr>
                <w:rFonts w:cstheme="minorHAnsi"/>
                <w:kern w:val="2"/>
              </w:rPr>
            </w:pPr>
            <w:r>
              <w:rPr>
                <w:rFonts w:cstheme="minorHAnsi"/>
                <w:kern w:val="2"/>
              </w:rPr>
              <w:t>Section D:</w:t>
            </w:r>
          </w:p>
        </w:tc>
        <w:tc>
          <w:tcPr>
            <w:tcW w:w="3097" w:type="pct"/>
            <w:vAlign w:val="center"/>
          </w:tcPr>
          <w:p w14:paraId="6B5173EE" w14:textId="207FA759" w:rsidR="004D6182" w:rsidRPr="00710160" w:rsidRDefault="004D6182">
            <w:pPr>
              <w:widowControl w:val="0"/>
              <w:rPr>
                <w:rFonts w:cstheme="minorHAnsi"/>
                <w:color w:val="auto"/>
                <w:kern w:val="2"/>
              </w:rPr>
            </w:pPr>
            <w:r w:rsidRPr="00710160">
              <w:rPr>
                <w:rFonts w:cstheme="minorHAnsi"/>
                <w:color w:val="auto"/>
                <w:kern w:val="2"/>
              </w:rPr>
              <w:t>System Sustainability</w:t>
            </w:r>
          </w:p>
        </w:tc>
        <w:tc>
          <w:tcPr>
            <w:tcW w:w="758" w:type="pct"/>
            <w:vAlign w:val="center"/>
          </w:tcPr>
          <w:p w14:paraId="2ED95BEF" w14:textId="171DCAB6" w:rsidR="004D6182" w:rsidRPr="00710160" w:rsidRDefault="0086134D">
            <w:pPr>
              <w:widowControl w:val="0"/>
              <w:jc w:val="right"/>
              <w:rPr>
                <w:rFonts w:cstheme="minorHAnsi"/>
                <w:color w:val="auto"/>
                <w:kern w:val="2"/>
              </w:rPr>
            </w:pPr>
            <w:r w:rsidRPr="00710160">
              <w:rPr>
                <w:rFonts w:cstheme="minorHAnsi"/>
                <w:color w:val="auto"/>
                <w:kern w:val="2"/>
              </w:rPr>
              <w:t>/</w:t>
            </w:r>
            <w:r w:rsidR="0092321B" w:rsidRPr="00710160">
              <w:rPr>
                <w:rFonts w:cstheme="minorHAnsi"/>
                <w:color w:val="auto"/>
                <w:kern w:val="2"/>
              </w:rPr>
              <w:t>26</w:t>
            </w:r>
          </w:p>
        </w:tc>
      </w:tr>
      <w:tr w:rsidR="00710160" w:rsidRPr="00710160" w14:paraId="4A24C612" w14:textId="77777777" w:rsidTr="00645979">
        <w:trPr>
          <w:jc w:val="center"/>
        </w:trPr>
        <w:tc>
          <w:tcPr>
            <w:tcW w:w="548" w:type="pct"/>
            <w:vAlign w:val="center"/>
          </w:tcPr>
          <w:p w14:paraId="4BA597B4" w14:textId="77777777" w:rsidR="004D6182" w:rsidRPr="00D934F8" w:rsidRDefault="004D6182">
            <w:pPr>
              <w:widowControl w:val="0"/>
              <w:rPr>
                <w:rFonts w:cstheme="minorHAnsi"/>
                <w:b/>
                <w:kern w:val="2"/>
              </w:rPr>
            </w:pPr>
          </w:p>
        </w:tc>
        <w:tc>
          <w:tcPr>
            <w:tcW w:w="596" w:type="pct"/>
            <w:vAlign w:val="center"/>
          </w:tcPr>
          <w:p w14:paraId="2AB9A697" w14:textId="67300D9E" w:rsidR="004D6182" w:rsidRPr="00D934F8" w:rsidRDefault="004D6182">
            <w:pPr>
              <w:widowControl w:val="0"/>
              <w:ind w:left="999" w:hanging="990"/>
              <w:rPr>
                <w:rFonts w:cstheme="minorHAnsi"/>
                <w:kern w:val="2"/>
              </w:rPr>
            </w:pPr>
            <w:r>
              <w:rPr>
                <w:rFonts w:cstheme="minorHAnsi"/>
                <w:kern w:val="2"/>
              </w:rPr>
              <w:t>Section E:</w:t>
            </w:r>
          </w:p>
        </w:tc>
        <w:tc>
          <w:tcPr>
            <w:tcW w:w="3097" w:type="pct"/>
            <w:vAlign w:val="center"/>
          </w:tcPr>
          <w:p w14:paraId="2F38AC4C" w14:textId="53F665A7" w:rsidR="004D6182" w:rsidRPr="00710160" w:rsidRDefault="004D6182">
            <w:pPr>
              <w:widowControl w:val="0"/>
              <w:rPr>
                <w:rFonts w:cstheme="minorHAnsi"/>
                <w:color w:val="auto"/>
                <w:kern w:val="2"/>
              </w:rPr>
            </w:pPr>
            <w:r w:rsidRPr="00710160">
              <w:rPr>
                <w:rFonts w:cstheme="minorHAnsi"/>
                <w:color w:val="auto"/>
                <w:kern w:val="2"/>
              </w:rPr>
              <w:t xml:space="preserve">Previously Funded </w:t>
            </w:r>
            <w:r w:rsidR="00741732" w:rsidRPr="00710160">
              <w:rPr>
                <w:rFonts w:cstheme="minorHAnsi"/>
                <w:color w:val="auto"/>
                <w:kern w:val="2"/>
              </w:rPr>
              <w:t>Applicants</w:t>
            </w:r>
            <w:r w:rsidRPr="00710160">
              <w:rPr>
                <w:rFonts w:cstheme="minorHAnsi"/>
                <w:color w:val="auto"/>
                <w:kern w:val="2"/>
              </w:rPr>
              <w:t xml:space="preserve"> [if applicable]</w:t>
            </w:r>
          </w:p>
        </w:tc>
        <w:tc>
          <w:tcPr>
            <w:tcW w:w="758" w:type="pct"/>
            <w:tcBorders>
              <w:bottom w:val="single" w:sz="4" w:space="0" w:color="auto"/>
            </w:tcBorders>
            <w:vAlign w:val="center"/>
          </w:tcPr>
          <w:p w14:paraId="2C36B75A" w14:textId="7406EC3D" w:rsidR="004D6182" w:rsidRPr="00710160" w:rsidRDefault="00123AEE" w:rsidP="00123AEE">
            <w:pPr>
              <w:widowControl w:val="0"/>
              <w:jc w:val="center"/>
              <w:rPr>
                <w:rFonts w:cstheme="minorHAnsi"/>
                <w:color w:val="auto"/>
                <w:kern w:val="2"/>
              </w:rPr>
            </w:pPr>
            <w:r w:rsidRPr="00710160">
              <w:rPr>
                <w:rFonts w:cstheme="minorHAnsi"/>
                <w:color w:val="auto"/>
                <w:kern w:val="2"/>
              </w:rPr>
              <w:t xml:space="preserve">                       /-14</w:t>
            </w:r>
          </w:p>
        </w:tc>
      </w:tr>
      <w:tr w:rsidR="00710160" w:rsidRPr="00710160" w14:paraId="5CBA2867" w14:textId="77777777" w:rsidTr="00645979">
        <w:trPr>
          <w:jc w:val="center"/>
        </w:trPr>
        <w:tc>
          <w:tcPr>
            <w:tcW w:w="548" w:type="pct"/>
            <w:vAlign w:val="center"/>
          </w:tcPr>
          <w:p w14:paraId="634A1D36" w14:textId="77777777" w:rsidR="004D6182" w:rsidRPr="00D934F8" w:rsidRDefault="004D6182">
            <w:pPr>
              <w:widowControl w:val="0"/>
              <w:rPr>
                <w:rFonts w:cstheme="minorHAnsi"/>
                <w:b/>
                <w:kern w:val="2"/>
              </w:rPr>
            </w:pPr>
          </w:p>
        </w:tc>
        <w:tc>
          <w:tcPr>
            <w:tcW w:w="596" w:type="pct"/>
            <w:vAlign w:val="center"/>
          </w:tcPr>
          <w:p w14:paraId="2D4F9E20" w14:textId="77777777" w:rsidR="004D6182" w:rsidRPr="00D934F8" w:rsidRDefault="004D6182">
            <w:pPr>
              <w:widowControl w:val="0"/>
              <w:ind w:left="999" w:hanging="990"/>
              <w:rPr>
                <w:rFonts w:cstheme="minorHAnsi"/>
                <w:kern w:val="2"/>
              </w:rPr>
            </w:pPr>
          </w:p>
        </w:tc>
        <w:tc>
          <w:tcPr>
            <w:tcW w:w="3097" w:type="pct"/>
            <w:vAlign w:val="center"/>
          </w:tcPr>
          <w:p w14:paraId="6271EE9D" w14:textId="6D6768B1" w:rsidR="004D6182" w:rsidRPr="00710160" w:rsidRDefault="00DD0526" w:rsidP="004D6182">
            <w:pPr>
              <w:widowControl w:val="0"/>
              <w:jc w:val="right"/>
              <w:rPr>
                <w:rFonts w:cstheme="minorHAnsi"/>
                <w:b/>
                <w:bCs/>
                <w:color w:val="auto"/>
                <w:kern w:val="2"/>
              </w:rPr>
            </w:pPr>
            <w:r w:rsidRPr="00710160">
              <w:rPr>
                <w:rFonts w:cstheme="minorHAnsi"/>
                <w:b/>
                <w:bCs/>
                <w:color w:val="auto"/>
                <w:kern w:val="2"/>
              </w:rPr>
              <w:t>SCCG Application</w:t>
            </w:r>
            <w:r w:rsidR="004D6182" w:rsidRPr="00710160">
              <w:rPr>
                <w:rFonts w:cstheme="minorHAnsi"/>
                <w:b/>
                <w:bCs/>
                <w:color w:val="auto"/>
                <w:kern w:val="2"/>
              </w:rPr>
              <w:t>:</w:t>
            </w:r>
          </w:p>
        </w:tc>
        <w:tc>
          <w:tcPr>
            <w:tcW w:w="758" w:type="pct"/>
            <w:tcBorders>
              <w:top w:val="single" w:sz="4" w:space="0" w:color="auto"/>
            </w:tcBorders>
            <w:vAlign w:val="center"/>
          </w:tcPr>
          <w:p w14:paraId="47DBF7B1" w14:textId="5284D118" w:rsidR="004D6182" w:rsidRPr="00710160" w:rsidRDefault="00521163">
            <w:pPr>
              <w:widowControl w:val="0"/>
              <w:jc w:val="right"/>
              <w:rPr>
                <w:rFonts w:cstheme="minorHAnsi"/>
                <w:b/>
                <w:bCs/>
                <w:color w:val="auto"/>
                <w:kern w:val="2"/>
              </w:rPr>
            </w:pPr>
            <w:r w:rsidRPr="00710160">
              <w:rPr>
                <w:rFonts w:cstheme="minorHAnsi"/>
                <w:b/>
                <w:bCs/>
                <w:color w:val="auto"/>
                <w:kern w:val="2"/>
              </w:rPr>
              <w:t>/</w:t>
            </w:r>
            <w:r w:rsidR="00A71639" w:rsidRPr="00710160">
              <w:rPr>
                <w:rFonts w:cstheme="minorHAnsi"/>
                <w:b/>
                <w:bCs/>
                <w:color w:val="auto"/>
                <w:kern w:val="2"/>
              </w:rPr>
              <w:t>72</w:t>
            </w:r>
          </w:p>
        </w:tc>
      </w:tr>
      <w:tr w:rsidR="00710160" w:rsidRPr="00710160" w14:paraId="78C7C7D4" w14:textId="77777777" w:rsidTr="00645979">
        <w:trPr>
          <w:jc w:val="center"/>
        </w:trPr>
        <w:tc>
          <w:tcPr>
            <w:tcW w:w="548" w:type="pct"/>
            <w:vAlign w:val="center"/>
          </w:tcPr>
          <w:p w14:paraId="7A529026" w14:textId="77777777" w:rsidR="004D6182" w:rsidRPr="00D934F8" w:rsidRDefault="004D6182">
            <w:pPr>
              <w:widowControl w:val="0"/>
              <w:rPr>
                <w:rFonts w:cstheme="minorHAnsi"/>
                <w:b/>
                <w:kern w:val="2"/>
              </w:rPr>
            </w:pPr>
          </w:p>
        </w:tc>
        <w:tc>
          <w:tcPr>
            <w:tcW w:w="596" w:type="pct"/>
            <w:vAlign w:val="center"/>
          </w:tcPr>
          <w:p w14:paraId="4C70F6FE" w14:textId="77777777" w:rsidR="004D6182" w:rsidRPr="00D934F8" w:rsidRDefault="004D6182">
            <w:pPr>
              <w:widowControl w:val="0"/>
              <w:ind w:left="999" w:hanging="990"/>
              <w:rPr>
                <w:rFonts w:cstheme="minorHAnsi"/>
                <w:kern w:val="2"/>
              </w:rPr>
            </w:pPr>
          </w:p>
        </w:tc>
        <w:tc>
          <w:tcPr>
            <w:tcW w:w="3097" w:type="pct"/>
            <w:vAlign w:val="center"/>
          </w:tcPr>
          <w:p w14:paraId="24C04B69" w14:textId="6EB8289E" w:rsidR="004D6182" w:rsidRPr="00710160" w:rsidRDefault="00DD0526" w:rsidP="004D6182">
            <w:pPr>
              <w:widowControl w:val="0"/>
              <w:jc w:val="right"/>
              <w:rPr>
                <w:rFonts w:cstheme="minorHAnsi"/>
                <w:b/>
                <w:bCs/>
                <w:color w:val="auto"/>
                <w:kern w:val="2"/>
              </w:rPr>
            </w:pPr>
            <w:r w:rsidRPr="00710160">
              <w:rPr>
                <w:rFonts w:cstheme="minorHAnsi"/>
                <w:b/>
                <w:bCs/>
                <w:color w:val="auto"/>
                <w:kern w:val="2"/>
              </w:rPr>
              <w:t xml:space="preserve">SCCG </w:t>
            </w:r>
            <w:r w:rsidR="004D6182" w:rsidRPr="00710160">
              <w:rPr>
                <w:rFonts w:cstheme="minorHAnsi"/>
                <w:b/>
                <w:bCs/>
                <w:color w:val="auto"/>
                <w:kern w:val="2"/>
              </w:rPr>
              <w:t>Priority Points:</w:t>
            </w:r>
          </w:p>
        </w:tc>
        <w:tc>
          <w:tcPr>
            <w:tcW w:w="758" w:type="pct"/>
            <w:vAlign w:val="center"/>
          </w:tcPr>
          <w:p w14:paraId="0019CC85" w14:textId="2D20504E" w:rsidR="004D6182" w:rsidRPr="00710160" w:rsidRDefault="00521163">
            <w:pPr>
              <w:widowControl w:val="0"/>
              <w:jc w:val="right"/>
              <w:rPr>
                <w:rFonts w:cstheme="minorHAnsi"/>
                <w:b/>
                <w:bCs/>
                <w:color w:val="auto"/>
                <w:kern w:val="2"/>
              </w:rPr>
            </w:pPr>
            <w:r w:rsidRPr="00710160">
              <w:rPr>
                <w:rFonts w:cstheme="minorHAnsi"/>
                <w:b/>
                <w:bCs/>
                <w:color w:val="auto"/>
                <w:kern w:val="2"/>
              </w:rPr>
              <w:t>/</w:t>
            </w:r>
            <w:r w:rsidR="00BF1E13" w:rsidRPr="00710160">
              <w:rPr>
                <w:rFonts w:cstheme="minorHAnsi"/>
                <w:b/>
                <w:bCs/>
                <w:color w:val="auto"/>
                <w:kern w:val="2"/>
              </w:rPr>
              <w:t>23</w:t>
            </w:r>
          </w:p>
        </w:tc>
      </w:tr>
      <w:tr w:rsidR="002A2923" w:rsidRPr="00D934F8" w14:paraId="0DD3F596" w14:textId="77777777" w:rsidTr="00645979">
        <w:trPr>
          <w:jc w:val="center"/>
        </w:trPr>
        <w:tc>
          <w:tcPr>
            <w:tcW w:w="4242" w:type="pct"/>
            <w:gridSpan w:val="3"/>
            <w:vAlign w:val="center"/>
          </w:tcPr>
          <w:p w14:paraId="0AF69CA3" w14:textId="2C43704F" w:rsidR="002A2923" w:rsidRPr="004D6182" w:rsidRDefault="002A2923">
            <w:pPr>
              <w:widowControl w:val="0"/>
              <w:jc w:val="right"/>
              <w:rPr>
                <w:rFonts w:cstheme="minorHAnsi"/>
                <w:b/>
                <w:bCs/>
                <w:kern w:val="2"/>
              </w:rPr>
            </w:pPr>
            <w:r w:rsidRPr="004D6182">
              <w:rPr>
                <w:rFonts w:cstheme="minorHAnsi"/>
                <w:b/>
                <w:bCs/>
                <w:kern w:val="2"/>
              </w:rPr>
              <w:t>Total:</w:t>
            </w:r>
          </w:p>
        </w:tc>
        <w:tc>
          <w:tcPr>
            <w:tcW w:w="758" w:type="pct"/>
            <w:tcBorders>
              <w:top w:val="single" w:sz="4" w:space="0" w:color="auto"/>
            </w:tcBorders>
            <w:vAlign w:val="center"/>
          </w:tcPr>
          <w:p w14:paraId="31E3DE4D" w14:textId="45EBFA74" w:rsidR="002A2923" w:rsidRPr="00D934F8" w:rsidRDefault="00521163">
            <w:pPr>
              <w:widowControl w:val="0"/>
              <w:jc w:val="right"/>
              <w:rPr>
                <w:rFonts w:cstheme="minorHAnsi"/>
                <w:b/>
                <w:kern w:val="2"/>
              </w:rPr>
            </w:pPr>
            <w:r>
              <w:rPr>
                <w:rFonts w:cstheme="minorHAnsi"/>
                <w:b/>
                <w:kern w:val="2"/>
              </w:rPr>
              <w:t>/</w:t>
            </w:r>
            <w:r w:rsidR="00AA61E4">
              <w:rPr>
                <w:rFonts w:cstheme="minorHAnsi"/>
                <w:b/>
                <w:kern w:val="2"/>
              </w:rPr>
              <w:t>95</w:t>
            </w:r>
          </w:p>
        </w:tc>
      </w:tr>
    </w:tbl>
    <w:p w14:paraId="304D2556" w14:textId="77777777" w:rsidR="002A2923" w:rsidRDefault="002A2923" w:rsidP="00A9459F">
      <w:pPr>
        <w:suppressAutoHyphens/>
        <w:rPr>
          <w:rFonts w:cstheme="minorHAnsi"/>
          <w:kern w:val="2"/>
        </w:rPr>
      </w:pPr>
    </w:p>
    <w:tbl>
      <w:tblPr>
        <w:tblStyle w:val="TableGrid"/>
        <w:tblW w:w="0" w:type="auto"/>
        <w:tblCellMar>
          <w:left w:w="29" w:type="dxa"/>
          <w:right w:w="29" w:type="dxa"/>
        </w:tblCellMar>
        <w:tblLook w:val="04A0" w:firstRow="1" w:lastRow="0" w:firstColumn="1" w:lastColumn="0" w:noHBand="0" w:noVBand="1"/>
      </w:tblPr>
      <w:tblGrid>
        <w:gridCol w:w="8815"/>
        <w:gridCol w:w="990"/>
        <w:gridCol w:w="985"/>
      </w:tblGrid>
      <w:tr w:rsidR="00F93821" w14:paraId="68B17CBB" w14:textId="77777777" w:rsidTr="52020660">
        <w:tc>
          <w:tcPr>
            <w:tcW w:w="10790" w:type="dxa"/>
            <w:gridSpan w:val="3"/>
            <w:shd w:val="clear" w:color="auto" w:fill="E7BC29" w:themeFill="accent3"/>
          </w:tcPr>
          <w:p w14:paraId="648686E9" w14:textId="77777777" w:rsidR="00F93821" w:rsidRPr="00710160" w:rsidRDefault="00F93821" w:rsidP="00F93821">
            <w:pPr>
              <w:suppressAutoHyphens/>
              <w:rPr>
                <w:rFonts w:cstheme="minorHAnsi"/>
                <w:b/>
                <w:bCs/>
                <w:color w:val="auto"/>
                <w:kern w:val="2"/>
                <w:sz w:val="24"/>
                <w:szCs w:val="24"/>
              </w:rPr>
            </w:pPr>
            <w:r w:rsidRPr="00710160">
              <w:rPr>
                <w:rFonts w:cstheme="minorHAnsi"/>
                <w:b/>
                <w:bCs/>
                <w:color w:val="auto"/>
                <w:kern w:val="2"/>
                <w:sz w:val="24"/>
                <w:szCs w:val="24"/>
              </w:rPr>
              <w:t>Priority Considerations</w:t>
            </w:r>
          </w:p>
          <w:p w14:paraId="41906C56" w14:textId="180DC634" w:rsidR="00F93821" w:rsidRPr="00710160" w:rsidRDefault="00F93821" w:rsidP="31E3E7DC">
            <w:pPr>
              <w:suppressAutoHyphens/>
              <w:rPr>
                <w:color w:val="auto"/>
              </w:rPr>
            </w:pPr>
            <w:r w:rsidRPr="00710160">
              <w:rPr>
                <w:color w:val="auto"/>
                <w:kern w:val="2"/>
              </w:rPr>
              <w:t xml:space="preserve">CDE will indicate whether this application met the priority criteria (see page </w:t>
            </w:r>
            <w:r w:rsidR="00502279" w:rsidRPr="00710160">
              <w:rPr>
                <w:color w:val="auto"/>
                <w:kern w:val="2"/>
              </w:rPr>
              <w:t>4</w:t>
            </w:r>
            <w:r w:rsidRPr="00710160">
              <w:rPr>
                <w:color w:val="auto"/>
                <w:kern w:val="2"/>
              </w:rPr>
              <w:t xml:space="preserve"> of the RFA).</w:t>
            </w:r>
          </w:p>
          <w:p w14:paraId="79FFE2EC" w14:textId="41FC06E4" w:rsidR="00F93821" w:rsidRPr="00710160" w:rsidRDefault="21ADB655" w:rsidP="6670D7E6">
            <w:pPr>
              <w:suppressAutoHyphens/>
              <w:rPr>
                <w:b/>
                <w:color w:val="auto"/>
                <w:kern w:val="2"/>
              </w:rPr>
            </w:pPr>
            <w:r w:rsidRPr="00710160">
              <w:rPr>
                <w:b/>
                <w:color w:val="auto"/>
              </w:rPr>
              <w:t>*E</w:t>
            </w:r>
            <w:r w:rsidR="7E9DF560" w:rsidRPr="00710160">
              <w:rPr>
                <w:b/>
                <w:color w:val="auto"/>
              </w:rPr>
              <w:t>ach</w:t>
            </w:r>
            <w:r w:rsidRPr="00710160">
              <w:rPr>
                <w:b/>
                <w:color w:val="auto"/>
              </w:rPr>
              <w:t xml:space="preserve"> funded site</w:t>
            </w:r>
            <w:r w:rsidR="0400D0A3" w:rsidRPr="00710160">
              <w:rPr>
                <w:b/>
                <w:color w:val="auto"/>
              </w:rPr>
              <w:t xml:space="preserve"> on the application</w:t>
            </w:r>
            <w:r w:rsidRPr="00710160">
              <w:rPr>
                <w:b/>
                <w:color w:val="auto"/>
              </w:rPr>
              <w:t xml:space="preserve"> must meet priority considerations to receive the points.</w:t>
            </w:r>
          </w:p>
        </w:tc>
      </w:tr>
      <w:tr w:rsidR="003504DC" w14:paraId="7A25A0DD" w14:textId="77777777" w:rsidTr="52020660">
        <w:tc>
          <w:tcPr>
            <w:tcW w:w="8815" w:type="dxa"/>
            <w:vAlign w:val="center"/>
          </w:tcPr>
          <w:p w14:paraId="5FE6F506" w14:textId="42A110C0" w:rsidR="003504DC" w:rsidRPr="00710160" w:rsidRDefault="1A1E142B" w:rsidP="00F93821">
            <w:pPr>
              <w:rPr>
                <w:color w:val="auto"/>
              </w:rPr>
            </w:pPr>
            <w:r w:rsidRPr="00710160">
              <w:rPr>
                <w:color w:val="auto"/>
              </w:rPr>
              <w:t>E</w:t>
            </w:r>
            <w:r w:rsidR="3EBB5656" w:rsidRPr="00710160">
              <w:rPr>
                <w:color w:val="auto"/>
              </w:rPr>
              <w:t xml:space="preserve">ach </w:t>
            </w:r>
            <w:r w:rsidR="4EA8271E" w:rsidRPr="00710160">
              <w:rPr>
                <w:color w:val="auto"/>
              </w:rPr>
              <w:t>applying</w:t>
            </w:r>
            <w:r w:rsidR="3EBB5656" w:rsidRPr="00710160">
              <w:rPr>
                <w:color w:val="auto"/>
              </w:rPr>
              <w:t xml:space="preserve"> site</w:t>
            </w:r>
            <w:r w:rsidRPr="00710160">
              <w:rPr>
                <w:color w:val="auto"/>
              </w:rPr>
              <w:t xml:space="preserve"> that ha</w:t>
            </w:r>
            <w:r w:rsidR="748AB1E1" w:rsidRPr="00710160">
              <w:rPr>
                <w:color w:val="auto"/>
              </w:rPr>
              <w:t>s</w:t>
            </w:r>
            <w:r w:rsidRPr="00710160">
              <w:rPr>
                <w:color w:val="auto"/>
              </w:rPr>
              <w:t xml:space="preserve"> not employed a licensed school counselor in the last 3 years.</w:t>
            </w:r>
          </w:p>
        </w:tc>
        <w:tc>
          <w:tcPr>
            <w:tcW w:w="990" w:type="dxa"/>
            <w:vAlign w:val="center"/>
          </w:tcPr>
          <w:p w14:paraId="18D2C301" w14:textId="25802403" w:rsidR="003504DC" w:rsidRPr="002E137B" w:rsidRDefault="00000000" w:rsidP="002E137B">
            <w:pPr>
              <w:jc w:val="center"/>
            </w:pPr>
            <w:sdt>
              <w:sdtPr>
                <w:id w:val="-720748313"/>
                <w14:checkbox>
                  <w14:checked w14:val="0"/>
                  <w14:checkedState w14:val="2612" w14:font="MS Gothic"/>
                  <w14:uncheckedState w14:val="2610" w14:font="MS Gothic"/>
                </w14:checkbox>
              </w:sdtPr>
              <w:sdtContent>
                <w:r w:rsidR="00710160" w:rsidRPr="002E137B">
                  <w:rPr>
                    <w:rFonts w:ascii="Segoe UI Symbol" w:hAnsi="Segoe UI Symbol" w:cs="Segoe UI Symbol"/>
                  </w:rPr>
                  <w:t>☐</w:t>
                </w:r>
              </w:sdtContent>
            </w:sdt>
            <w:r w:rsidR="003504DC" w:rsidRPr="002E137B">
              <w:t xml:space="preserve"> Yes</w:t>
            </w:r>
          </w:p>
          <w:p w14:paraId="3A52CD4F" w14:textId="6CC57C24" w:rsidR="003504DC" w:rsidRPr="002E137B" w:rsidRDefault="003504DC" w:rsidP="002E137B">
            <w:pPr>
              <w:jc w:val="center"/>
            </w:pPr>
            <w:r w:rsidRPr="002E137B">
              <w:t>5 Points</w:t>
            </w:r>
          </w:p>
        </w:tc>
        <w:tc>
          <w:tcPr>
            <w:tcW w:w="985" w:type="dxa"/>
            <w:vAlign w:val="center"/>
          </w:tcPr>
          <w:p w14:paraId="6BEE6426" w14:textId="77777777" w:rsidR="003504DC" w:rsidRPr="00710160" w:rsidRDefault="00000000" w:rsidP="003504DC">
            <w:pPr>
              <w:suppressAutoHyphens/>
              <w:jc w:val="center"/>
              <w:rPr>
                <w:rFonts w:cstheme="minorHAnsi"/>
                <w:color w:val="auto"/>
                <w:kern w:val="2"/>
              </w:rPr>
            </w:pPr>
            <w:sdt>
              <w:sdtPr>
                <w:rPr>
                  <w:rFonts w:cstheme="minorHAnsi"/>
                  <w:color w:val="auto"/>
                  <w:kern w:val="2"/>
                  <w:shd w:val="clear" w:color="auto" w:fill="E6E6E6"/>
                </w:rPr>
                <w:id w:val="-887568953"/>
                <w14:checkbox>
                  <w14:checked w14:val="0"/>
                  <w14:checkedState w14:val="2612" w14:font="MS Gothic"/>
                  <w14:uncheckedState w14:val="2610" w14:font="MS Gothic"/>
                </w14:checkbox>
              </w:sdtPr>
              <w:sdtContent>
                <w:r w:rsidR="003504DC" w:rsidRPr="00710160">
                  <w:rPr>
                    <w:rFonts w:ascii="MS Gothic" w:eastAsia="MS Gothic" w:hAnsi="MS Gothic" w:cstheme="minorHAnsi" w:hint="eastAsia"/>
                    <w:color w:val="auto"/>
                    <w:kern w:val="2"/>
                  </w:rPr>
                  <w:t>☐</w:t>
                </w:r>
              </w:sdtContent>
            </w:sdt>
            <w:r w:rsidR="003504DC" w:rsidRPr="00710160">
              <w:rPr>
                <w:rFonts w:cstheme="minorHAnsi"/>
                <w:color w:val="auto"/>
                <w:kern w:val="2"/>
              </w:rPr>
              <w:t xml:space="preserve"> No</w:t>
            </w:r>
          </w:p>
          <w:p w14:paraId="159B1948" w14:textId="3384FDFE" w:rsidR="003504DC" w:rsidRPr="00710160" w:rsidRDefault="003504DC" w:rsidP="003504DC">
            <w:pPr>
              <w:suppressAutoHyphens/>
              <w:jc w:val="center"/>
              <w:rPr>
                <w:rFonts w:cstheme="minorHAnsi"/>
                <w:color w:val="auto"/>
                <w:kern w:val="2"/>
                <w:shd w:val="clear" w:color="auto" w:fill="E6E6E6"/>
              </w:rPr>
            </w:pPr>
            <w:r w:rsidRPr="00710160">
              <w:rPr>
                <w:rFonts w:cstheme="minorHAnsi"/>
                <w:color w:val="auto"/>
                <w:kern w:val="2"/>
              </w:rPr>
              <w:t>0 Points</w:t>
            </w:r>
          </w:p>
        </w:tc>
      </w:tr>
      <w:tr w:rsidR="00684510" w14:paraId="4971BF03" w14:textId="77777777" w:rsidTr="52020660">
        <w:tc>
          <w:tcPr>
            <w:tcW w:w="8815" w:type="dxa"/>
            <w:vAlign w:val="center"/>
          </w:tcPr>
          <w:p w14:paraId="22EFF249" w14:textId="524410E8" w:rsidR="00684510" w:rsidRPr="00710160" w:rsidRDefault="1E8516E4" w:rsidP="347E0E3B">
            <w:pPr>
              <w:rPr>
                <w:color w:val="auto"/>
              </w:rPr>
            </w:pPr>
            <w:r w:rsidRPr="00710160">
              <w:rPr>
                <w:color w:val="auto"/>
              </w:rPr>
              <w:t xml:space="preserve">Each </w:t>
            </w:r>
            <w:r w:rsidR="4CDD7066" w:rsidRPr="00710160">
              <w:rPr>
                <w:color w:val="auto"/>
              </w:rPr>
              <w:t xml:space="preserve">applying </w:t>
            </w:r>
            <w:r w:rsidRPr="00710160">
              <w:rPr>
                <w:color w:val="auto"/>
              </w:rPr>
              <w:t>site</w:t>
            </w:r>
            <w:r w:rsidR="00311E8F" w:rsidRPr="00710160">
              <w:rPr>
                <w:color w:val="auto"/>
              </w:rPr>
              <w:t xml:space="preserve"> with current student-to-counselor ratio at the school higher than 250 students per school counselor.</w:t>
            </w:r>
          </w:p>
        </w:tc>
        <w:tc>
          <w:tcPr>
            <w:tcW w:w="990" w:type="dxa"/>
            <w:vAlign w:val="center"/>
          </w:tcPr>
          <w:p w14:paraId="51FB5933" w14:textId="77777777" w:rsidR="00684510" w:rsidRPr="002E137B" w:rsidRDefault="00000000" w:rsidP="002E137B">
            <w:pPr>
              <w:jc w:val="center"/>
            </w:pPr>
            <w:sdt>
              <w:sdtPr>
                <w:id w:val="347151421"/>
                <w14:checkbox>
                  <w14:checked w14:val="0"/>
                  <w14:checkedState w14:val="2612" w14:font="MS Gothic"/>
                  <w14:uncheckedState w14:val="2610" w14:font="MS Gothic"/>
                </w14:checkbox>
              </w:sdtPr>
              <w:sdtContent>
                <w:r w:rsidR="00684510" w:rsidRPr="002E137B">
                  <w:rPr>
                    <w:rFonts w:ascii="Segoe UI Symbol" w:hAnsi="Segoe UI Symbol" w:cs="Segoe UI Symbol"/>
                  </w:rPr>
                  <w:t>☐</w:t>
                </w:r>
              </w:sdtContent>
            </w:sdt>
            <w:r w:rsidR="00684510" w:rsidRPr="002E137B">
              <w:t xml:space="preserve"> Yes</w:t>
            </w:r>
          </w:p>
          <w:p w14:paraId="6A2EB04F" w14:textId="3299E3ED" w:rsidR="00684510" w:rsidRPr="002E137B" w:rsidRDefault="00684510" w:rsidP="002E137B">
            <w:pPr>
              <w:jc w:val="center"/>
            </w:pPr>
            <w:r w:rsidRPr="002E137B">
              <w:t>5 Points</w:t>
            </w:r>
          </w:p>
        </w:tc>
        <w:tc>
          <w:tcPr>
            <w:tcW w:w="985" w:type="dxa"/>
            <w:vAlign w:val="center"/>
          </w:tcPr>
          <w:p w14:paraId="1154EEA3" w14:textId="77777777" w:rsidR="00684510" w:rsidRPr="00710160" w:rsidRDefault="00000000" w:rsidP="00684510">
            <w:pPr>
              <w:suppressAutoHyphens/>
              <w:jc w:val="center"/>
              <w:rPr>
                <w:rFonts w:cstheme="minorHAnsi"/>
                <w:color w:val="auto"/>
                <w:kern w:val="2"/>
              </w:rPr>
            </w:pPr>
            <w:sdt>
              <w:sdtPr>
                <w:rPr>
                  <w:rFonts w:cstheme="minorHAnsi"/>
                  <w:color w:val="auto"/>
                  <w:kern w:val="2"/>
                  <w:shd w:val="clear" w:color="auto" w:fill="E6E6E6"/>
                </w:rPr>
                <w:id w:val="-283350446"/>
                <w14:checkbox>
                  <w14:checked w14:val="0"/>
                  <w14:checkedState w14:val="2612" w14:font="MS Gothic"/>
                  <w14:uncheckedState w14:val="2610" w14:font="MS Gothic"/>
                </w14:checkbox>
              </w:sdtPr>
              <w:sdtContent>
                <w:r w:rsidR="00684510" w:rsidRPr="00710160">
                  <w:rPr>
                    <w:rFonts w:ascii="MS Gothic" w:eastAsia="MS Gothic" w:hAnsi="MS Gothic" w:cstheme="minorHAnsi" w:hint="eastAsia"/>
                    <w:color w:val="auto"/>
                    <w:kern w:val="2"/>
                  </w:rPr>
                  <w:t>☐</w:t>
                </w:r>
              </w:sdtContent>
            </w:sdt>
            <w:r w:rsidR="00684510" w:rsidRPr="00710160">
              <w:rPr>
                <w:rFonts w:cstheme="minorHAnsi"/>
                <w:color w:val="auto"/>
                <w:kern w:val="2"/>
              </w:rPr>
              <w:t xml:space="preserve"> No</w:t>
            </w:r>
          </w:p>
          <w:p w14:paraId="1C2EC614" w14:textId="0253ADFF" w:rsidR="00684510" w:rsidRPr="00710160" w:rsidRDefault="00684510" w:rsidP="00684510">
            <w:pPr>
              <w:suppressAutoHyphens/>
              <w:jc w:val="center"/>
              <w:rPr>
                <w:rFonts w:cstheme="minorHAnsi"/>
                <w:color w:val="auto"/>
                <w:kern w:val="2"/>
                <w:shd w:val="clear" w:color="auto" w:fill="E6E6E6"/>
              </w:rPr>
            </w:pPr>
            <w:r w:rsidRPr="00710160">
              <w:rPr>
                <w:rFonts w:cstheme="minorHAnsi"/>
                <w:color w:val="auto"/>
                <w:kern w:val="2"/>
              </w:rPr>
              <w:t>0 Points</w:t>
            </w:r>
          </w:p>
        </w:tc>
      </w:tr>
      <w:tr w:rsidR="003504DC" w14:paraId="5EEE875B" w14:textId="77777777" w:rsidTr="52020660">
        <w:tc>
          <w:tcPr>
            <w:tcW w:w="8815" w:type="dxa"/>
            <w:vAlign w:val="center"/>
          </w:tcPr>
          <w:p w14:paraId="5E2DF3F9" w14:textId="7A417DC4" w:rsidR="003504DC" w:rsidRPr="00710160" w:rsidRDefault="00532655" w:rsidP="00F93821">
            <w:pPr>
              <w:rPr>
                <w:color w:val="auto"/>
              </w:rPr>
            </w:pPr>
            <w:r w:rsidRPr="00710160">
              <w:rPr>
                <w:color w:val="auto"/>
              </w:rPr>
              <w:t>LEP</w:t>
            </w:r>
            <w:r w:rsidR="003504DC" w:rsidRPr="00710160">
              <w:rPr>
                <w:color w:val="auto"/>
              </w:rPr>
              <w:t xml:space="preserve"> is not a prior grant recipient. Contact</w:t>
            </w:r>
            <w:hyperlink r:id="rId42">
              <w:r w:rsidR="003504DC" w:rsidRPr="002E137B">
                <w:rPr>
                  <w:rStyle w:val="Hyperlink"/>
                </w:rPr>
                <w:t xml:space="preserve"> </w:t>
              </w:r>
            </w:hyperlink>
            <w:r w:rsidR="003504DC" w:rsidRPr="00710160">
              <w:rPr>
                <w:color w:val="auto"/>
              </w:rPr>
              <w:t>SCCGP Program Managers for confirmation.</w:t>
            </w:r>
          </w:p>
        </w:tc>
        <w:tc>
          <w:tcPr>
            <w:tcW w:w="990" w:type="dxa"/>
            <w:vAlign w:val="center"/>
          </w:tcPr>
          <w:p w14:paraId="152F3B3D" w14:textId="77777777" w:rsidR="003504DC" w:rsidRPr="002E137B" w:rsidRDefault="00000000" w:rsidP="002E137B">
            <w:pPr>
              <w:jc w:val="center"/>
            </w:pPr>
            <w:sdt>
              <w:sdtPr>
                <w:id w:val="1274976353"/>
                <w14:checkbox>
                  <w14:checked w14:val="0"/>
                  <w14:checkedState w14:val="2612" w14:font="MS Gothic"/>
                  <w14:uncheckedState w14:val="2610" w14:font="MS Gothic"/>
                </w14:checkbox>
              </w:sdtPr>
              <w:sdtContent>
                <w:r w:rsidR="003504DC" w:rsidRPr="002E137B">
                  <w:rPr>
                    <w:rFonts w:ascii="Segoe UI Symbol" w:hAnsi="Segoe UI Symbol" w:cs="Segoe UI Symbol"/>
                  </w:rPr>
                  <w:t>☐</w:t>
                </w:r>
              </w:sdtContent>
            </w:sdt>
            <w:r w:rsidR="003504DC" w:rsidRPr="002E137B">
              <w:t xml:space="preserve"> Yes</w:t>
            </w:r>
          </w:p>
          <w:p w14:paraId="23F58A19" w14:textId="5C56ADDE" w:rsidR="003504DC" w:rsidRPr="002E137B" w:rsidRDefault="00C6230B" w:rsidP="002E137B">
            <w:pPr>
              <w:jc w:val="center"/>
            </w:pPr>
            <w:r w:rsidRPr="002E137B">
              <w:t>3</w:t>
            </w:r>
            <w:r w:rsidR="003504DC" w:rsidRPr="002E137B">
              <w:t xml:space="preserve"> Points</w:t>
            </w:r>
          </w:p>
        </w:tc>
        <w:tc>
          <w:tcPr>
            <w:tcW w:w="985" w:type="dxa"/>
            <w:vAlign w:val="center"/>
          </w:tcPr>
          <w:p w14:paraId="7CCB5091" w14:textId="77777777" w:rsidR="003504DC" w:rsidRPr="00710160" w:rsidRDefault="00000000" w:rsidP="003504DC">
            <w:pPr>
              <w:suppressAutoHyphens/>
              <w:jc w:val="center"/>
              <w:rPr>
                <w:rFonts w:cstheme="minorHAnsi"/>
                <w:color w:val="auto"/>
                <w:kern w:val="2"/>
              </w:rPr>
            </w:pPr>
            <w:sdt>
              <w:sdtPr>
                <w:rPr>
                  <w:rFonts w:cstheme="minorHAnsi"/>
                  <w:color w:val="auto"/>
                  <w:kern w:val="2"/>
                  <w:shd w:val="clear" w:color="auto" w:fill="E6E6E6"/>
                </w:rPr>
                <w:id w:val="1730037823"/>
                <w14:checkbox>
                  <w14:checked w14:val="0"/>
                  <w14:checkedState w14:val="2612" w14:font="MS Gothic"/>
                  <w14:uncheckedState w14:val="2610" w14:font="MS Gothic"/>
                </w14:checkbox>
              </w:sdtPr>
              <w:sdtContent>
                <w:r w:rsidR="003504DC" w:rsidRPr="00710160">
                  <w:rPr>
                    <w:rFonts w:ascii="MS Gothic" w:eastAsia="MS Gothic" w:hAnsi="MS Gothic" w:cstheme="minorHAnsi" w:hint="eastAsia"/>
                    <w:color w:val="auto"/>
                    <w:kern w:val="2"/>
                  </w:rPr>
                  <w:t>☐</w:t>
                </w:r>
              </w:sdtContent>
            </w:sdt>
            <w:r w:rsidR="003504DC" w:rsidRPr="00710160">
              <w:rPr>
                <w:rFonts w:cstheme="minorHAnsi"/>
                <w:color w:val="auto"/>
                <w:kern w:val="2"/>
              </w:rPr>
              <w:t xml:space="preserve"> No</w:t>
            </w:r>
          </w:p>
          <w:p w14:paraId="1DBFB77A" w14:textId="1EDED48C" w:rsidR="003504DC" w:rsidRPr="00710160" w:rsidRDefault="003504DC" w:rsidP="003504DC">
            <w:pPr>
              <w:suppressAutoHyphens/>
              <w:jc w:val="center"/>
              <w:rPr>
                <w:rFonts w:cstheme="minorHAnsi"/>
                <w:color w:val="auto"/>
                <w:kern w:val="2"/>
                <w:shd w:val="clear" w:color="auto" w:fill="E6E6E6"/>
              </w:rPr>
            </w:pPr>
            <w:r w:rsidRPr="00710160">
              <w:rPr>
                <w:rFonts w:cstheme="minorHAnsi"/>
                <w:color w:val="auto"/>
                <w:kern w:val="2"/>
              </w:rPr>
              <w:t>0 Points</w:t>
            </w:r>
          </w:p>
        </w:tc>
      </w:tr>
      <w:tr w:rsidR="00F93821" w14:paraId="2200B133" w14:textId="77777777" w:rsidTr="52020660">
        <w:tc>
          <w:tcPr>
            <w:tcW w:w="8815" w:type="dxa"/>
            <w:vAlign w:val="center"/>
          </w:tcPr>
          <w:p w14:paraId="7C0AFBA7" w14:textId="17FCC0F4" w:rsidR="00F93821" w:rsidRPr="00F93821" w:rsidRDefault="00F93821" w:rsidP="00F93821">
            <w:r w:rsidRPr="00F93821">
              <w:t>Application supports school(s) at which the dropout rate exceeds the statewide average annual dropout rate for the State of Colorado, (</w:t>
            </w:r>
            <w:r>
              <w:t>2.</w:t>
            </w:r>
            <w:r w:rsidR="165905F4">
              <w:t>1</w:t>
            </w:r>
            <w:r>
              <w:t>% in 2022</w:t>
            </w:r>
            <w:r w:rsidR="6EACC42D">
              <w:t>-202</w:t>
            </w:r>
            <w:r w:rsidR="5997A451">
              <w:t>3</w:t>
            </w:r>
            <w:r w:rsidRPr="00F93821">
              <w:t>), or percentage of students identified with SRD at elementary schools that exceed the statewide average (</w:t>
            </w:r>
            <w:r>
              <w:t>21.3% in 2021-2022</w:t>
            </w:r>
            <w:r w:rsidRPr="00F93821">
              <w:t>).</w:t>
            </w:r>
          </w:p>
        </w:tc>
        <w:tc>
          <w:tcPr>
            <w:tcW w:w="990" w:type="dxa"/>
            <w:vAlign w:val="center"/>
          </w:tcPr>
          <w:p w14:paraId="23CAFFDE" w14:textId="77777777" w:rsidR="00F93821" w:rsidRDefault="00000000" w:rsidP="00F93821">
            <w:pPr>
              <w:suppressAutoHyphens/>
              <w:jc w:val="center"/>
              <w:rPr>
                <w:rFonts w:cstheme="minorHAnsi"/>
                <w:kern w:val="2"/>
              </w:rPr>
            </w:pPr>
            <w:sdt>
              <w:sdtPr>
                <w:rPr>
                  <w:rFonts w:cstheme="minorHAnsi"/>
                  <w:color w:val="2B579A"/>
                  <w:kern w:val="2"/>
                  <w:shd w:val="clear" w:color="auto" w:fill="E6E6E6"/>
                </w:rPr>
                <w:id w:val="-1781254486"/>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Yes</w:t>
            </w:r>
          </w:p>
          <w:p w14:paraId="4C65412F" w14:textId="495766A2" w:rsidR="00E6385A" w:rsidRDefault="00E6385A" w:rsidP="00F93821">
            <w:pPr>
              <w:suppressAutoHyphens/>
              <w:jc w:val="center"/>
              <w:rPr>
                <w:rFonts w:cstheme="minorHAnsi"/>
                <w:kern w:val="2"/>
              </w:rPr>
            </w:pPr>
            <w:r>
              <w:rPr>
                <w:rFonts w:cstheme="minorHAnsi"/>
                <w:kern w:val="2"/>
              </w:rPr>
              <w:t>2 Points</w:t>
            </w:r>
          </w:p>
        </w:tc>
        <w:tc>
          <w:tcPr>
            <w:tcW w:w="985" w:type="dxa"/>
            <w:vAlign w:val="center"/>
          </w:tcPr>
          <w:p w14:paraId="2DD2EAAF" w14:textId="77777777" w:rsidR="00F93821" w:rsidRDefault="00000000" w:rsidP="00F93821">
            <w:pPr>
              <w:suppressAutoHyphens/>
              <w:jc w:val="center"/>
              <w:rPr>
                <w:rFonts w:cstheme="minorHAnsi"/>
                <w:kern w:val="2"/>
              </w:rPr>
            </w:pPr>
            <w:sdt>
              <w:sdtPr>
                <w:rPr>
                  <w:rFonts w:cstheme="minorHAnsi"/>
                  <w:color w:val="2B579A"/>
                  <w:kern w:val="2"/>
                  <w:shd w:val="clear" w:color="auto" w:fill="E6E6E6"/>
                </w:rPr>
                <w:id w:val="654027020"/>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No</w:t>
            </w:r>
          </w:p>
          <w:p w14:paraId="63828A4E" w14:textId="5212E7A2" w:rsidR="00E6385A" w:rsidRDefault="00E6385A" w:rsidP="00F93821">
            <w:pPr>
              <w:suppressAutoHyphens/>
              <w:jc w:val="center"/>
              <w:rPr>
                <w:rFonts w:cstheme="minorHAnsi"/>
                <w:kern w:val="2"/>
              </w:rPr>
            </w:pPr>
            <w:r>
              <w:rPr>
                <w:rFonts w:cstheme="minorHAnsi"/>
                <w:kern w:val="2"/>
              </w:rPr>
              <w:t>0 Points</w:t>
            </w:r>
          </w:p>
        </w:tc>
      </w:tr>
      <w:tr w:rsidR="00E6385A" w14:paraId="385F5829" w14:textId="77777777" w:rsidTr="52020660">
        <w:tc>
          <w:tcPr>
            <w:tcW w:w="8815" w:type="dxa"/>
            <w:vAlign w:val="center"/>
          </w:tcPr>
          <w:p w14:paraId="0F9AA35C" w14:textId="128A0235" w:rsidR="00E6385A" w:rsidRPr="00F93821" w:rsidRDefault="00E6385A" w:rsidP="00E6385A">
            <w:r w:rsidRPr="00F93821">
              <w:t>Application supports school(s) with a percentage of students who are eligible for Free and Reduced Lunch exceeding the statewide rate (</w:t>
            </w:r>
            <w:r>
              <w:t>40.2% in 2022-2023</w:t>
            </w:r>
            <w:r w:rsidRPr="00F93821">
              <w:t>).</w:t>
            </w:r>
          </w:p>
        </w:tc>
        <w:tc>
          <w:tcPr>
            <w:tcW w:w="990" w:type="dxa"/>
            <w:vAlign w:val="center"/>
          </w:tcPr>
          <w:p w14:paraId="3A7EE2DA"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543107632"/>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Yes</w:t>
            </w:r>
          </w:p>
          <w:p w14:paraId="3A79ABE2" w14:textId="30D1A4E1" w:rsidR="00E6385A" w:rsidRDefault="00E6385A" w:rsidP="00E6385A">
            <w:pPr>
              <w:suppressAutoHyphens/>
              <w:jc w:val="center"/>
              <w:rPr>
                <w:rFonts w:cstheme="minorHAnsi"/>
                <w:kern w:val="2"/>
              </w:rPr>
            </w:pPr>
            <w:r>
              <w:rPr>
                <w:rFonts w:cstheme="minorHAnsi"/>
                <w:kern w:val="2"/>
              </w:rPr>
              <w:t>2 Points</w:t>
            </w:r>
          </w:p>
        </w:tc>
        <w:tc>
          <w:tcPr>
            <w:tcW w:w="985" w:type="dxa"/>
            <w:vAlign w:val="center"/>
          </w:tcPr>
          <w:p w14:paraId="75AF23DA"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1115283043"/>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No</w:t>
            </w:r>
          </w:p>
          <w:p w14:paraId="68C3BE10" w14:textId="5AFF5369" w:rsidR="00E6385A" w:rsidRDefault="00E6385A" w:rsidP="00E6385A">
            <w:pPr>
              <w:suppressAutoHyphens/>
              <w:jc w:val="center"/>
              <w:rPr>
                <w:rFonts w:cstheme="minorHAnsi"/>
                <w:kern w:val="2"/>
              </w:rPr>
            </w:pPr>
            <w:r>
              <w:rPr>
                <w:rFonts w:cstheme="minorHAnsi"/>
                <w:kern w:val="2"/>
              </w:rPr>
              <w:t>0 Points</w:t>
            </w:r>
          </w:p>
        </w:tc>
      </w:tr>
      <w:tr w:rsidR="00E6385A" w14:paraId="10B2292F" w14:textId="77777777" w:rsidTr="52020660">
        <w:tc>
          <w:tcPr>
            <w:tcW w:w="8815" w:type="dxa"/>
            <w:vAlign w:val="center"/>
          </w:tcPr>
          <w:p w14:paraId="3CC5E966" w14:textId="4CBC0DE3" w:rsidR="00E6385A" w:rsidRPr="00F93821" w:rsidRDefault="00E6385A" w:rsidP="00E6385A">
            <w:r w:rsidRPr="00F93821">
              <w:t>Application supports school(s) in which the postsecondary remediation (Developmental Education) rates exceed the statewide average (</w:t>
            </w:r>
            <w:r>
              <w:t>16.9% for class of 2021</w:t>
            </w:r>
            <w:r w:rsidRPr="00F93821">
              <w:t>).</w:t>
            </w:r>
          </w:p>
        </w:tc>
        <w:tc>
          <w:tcPr>
            <w:tcW w:w="990" w:type="dxa"/>
            <w:vAlign w:val="center"/>
          </w:tcPr>
          <w:p w14:paraId="10C51733"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816608801"/>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Yes</w:t>
            </w:r>
          </w:p>
          <w:p w14:paraId="0F97B2FE" w14:textId="7417C9A1" w:rsidR="00E6385A" w:rsidRDefault="00E6385A" w:rsidP="00E6385A">
            <w:pPr>
              <w:suppressAutoHyphens/>
              <w:jc w:val="center"/>
              <w:rPr>
                <w:rFonts w:cstheme="minorHAnsi"/>
                <w:kern w:val="2"/>
              </w:rPr>
            </w:pPr>
            <w:r>
              <w:rPr>
                <w:rFonts w:cstheme="minorHAnsi"/>
                <w:kern w:val="2"/>
              </w:rPr>
              <w:t>2 Points</w:t>
            </w:r>
          </w:p>
        </w:tc>
        <w:tc>
          <w:tcPr>
            <w:tcW w:w="985" w:type="dxa"/>
            <w:vAlign w:val="center"/>
          </w:tcPr>
          <w:p w14:paraId="4F9F17FA"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639927079"/>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No</w:t>
            </w:r>
          </w:p>
          <w:p w14:paraId="49BA71F2" w14:textId="2567C0A4" w:rsidR="00E6385A" w:rsidRDefault="00E6385A" w:rsidP="00E6385A">
            <w:pPr>
              <w:suppressAutoHyphens/>
              <w:jc w:val="center"/>
              <w:rPr>
                <w:rFonts w:cstheme="minorHAnsi"/>
                <w:kern w:val="2"/>
              </w:rPr>
            </w:pPr>
            <w:r>
              <w:rPr>
                <w:rFonts w:cstheme="minorHAnsi"/>
                <w:kern w:val="2"/>
              </w:rPr>
              <w:t>0 Points</w:t>
            </w:r>
          </w:p>
        </w:tc>
      </w:tr>
      <w:tr w:rsidR="00E6385A" w14:paraId="366B3284" w14:textId="77777777" w:rsidTr="52020660">
        <w:tc>
          <w:tcPr>
            <w:tcW w:w="8815" w:type="dxa"/>
            <w:vAlign w:val="center"/>
          </w:tcPr>
          <w:p w14:paraId="1DE2A281" w14:textId="2053A685" w:rsidR="00E6385A" w:rsidRPr="00F93821" w:rsidRDefault="4FACDA97" w:rsidP="00E6385A">
            <w:r>
              <w:t>Application supports school(s) in which the postsecondary matriculation</w:t>
            </w:r>
            <w:r w:rsidR="1B1EEC91">
              <w:t xml:space="preserve"> (Postsecondary Enrollment)</w:t>
            </w:r>
            <w:r>
              <w:t xml:space="preserve"> rates below the statewide average of </w:t>
            </w:r>
            <w:r w:rsidR="6FD843BE">
              <w:t xml:space="preserve">49.9% </w:t>
            </w:r>
            <w:r>
              <w:t xml:space="preserve">for the class of </w:t>
            </w:r>
            <w:r w:rsidR="6737065E">
              <w:t>2021</w:t>
            </w:r>
            <w:r>
              <w:t>.</w:t>
            </w:r>
          </w:p>
        </w:tc>
        <w:tc>
          <w:tcPr>
            <w:tcW w:w="990" w:type="dxa"/>
            <w:vAlign w:val="center"/>
          </w:tcPr>
          <w:p w14:paraId="7814234F"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1036732737"/>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Yes</w:t>
            </w:r>
          </w:p>
          <w:p w14:paraId="1A80EBB5" w14:textId="379B77E0" w:rsidR="00E6385A" w:rsidRDefault="00E6385A" w:rsidP="00E6385A">
            <w:pPr>
              <w:suppressAutoHyphens/>
              <w:jc w:val="center"/>
              <w:rPr>
                <w:rFonts w:cstheme="minorHAnsi"/>
                <w:kern w:val="2"/>
              </w:rPr>
            </w:pPr>
            <w:r>
              <w:rPr>
                <w:rFonts w:cstheme="minorHAnsi"/>
                <w:kern w:val="2"/>
              </w:rPr>
              <w:t>2 Points</w:t>
            </w:r>
          </w:p>
        </w:tc>
        <w:tc>
          <w:tcPr>
            <w:tcW w:w="985" w:type="dxa"/>
            <w:vAlign w:val="center"/>
          </w:tcPr>
          <w:p w14:paraId="62528EAF"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529232327"/>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No</w:t>
            </w:r>
          </w:p>
          <w:p w14:paraId="5EDF451C" w14:textId="1438C643" w:rsidR="00E6385A" w:rsidRDefault="00E6385A" w:rsidP="00E6385A">
            <w:pPr>
              <w:suppressAutoHyphens/>
              <w:jc w:val="center"/>
              <w:rPr>
                <w:rFonts w:cstheme="minorHAnsi"/>
                <w:kern w:val="2"/>
              </w:rPr>
            </w:pPr>
            <w:r>
              <w:rPr>
                <w:rFonts w:cstheme="minorHAnsi"/>
                <w:kern w:val="2"/>
              </w:rPr>
              <w:t>0 Points</w:t>
            </w:r>
          </w:p>
        </w:tc>
      </w:tr>
      <w:tr w:rsidR="00E6385A" w14:paraId="2E40D671" w14:textId="77777777" w:rsidTr="52020660">
        <w:trPr>
          <w:trHeight w:val="300"/>
        </w:trPr>
        <w:tc>
          <w:tcPr>
            <w:tcW w:w="8815" w:type="dxa"/>
            <w:vAlign w:val="center"/>
          </w:tcPr>
          <w:p w14:paraId="0D85E6CE" w14:textId="114FF03C" w:rsidR="00E6385A" w:rsidRPr="00F93821" w:rsidRDefault="7D2794C6" w:rsidP="00E6385A">
            <w:r>
              <w:t xml:space="preserve">Education </w:t>
            </w:r>
            <w:r w:rsidRPr="007320F1">
              <w:t xml:space="preserve">providers in </w:t>
            </w:r>
            <w:hyperlink r:id="rId43">
              <w:r w:rsidRPr="007320F1">
                <w:rPr>
                  <w:rStyle w:val="Hyperlink"/>
                </w:rPr>
                <w:t>geographic locations of underserved areas</w:t>
              </w:r>
            </w:hyperlink>
            <w:r w:rsidRPr="007320F1">
              <w:t xml:space="preserve"> of</w:t>
            </w:r>
            <w:r>
              <w:t xml:space="preserve"> the state.</w:t>
            </w:r>
          </w:p>
        </w:tc>
        <w:tc>
          <w:tcPr>
            <w:tcW w:w="990" w:type="dxa"/>
            <w:vAlign w:val="center"/>
          </w:tcPr>
          <w:p w14:paraId="1F3DF0A7"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1574545563"/>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Yes</w:t>
            </w:r>
          </w:p>
          <w:p w14:paraId="64F423E8" w14:textId="2645EBA5" w:rsidR="00E6385A" w:rsidRDefault="00E6385A" w:rsidP="00E6385A">
            <w:pPr>
              <w:suppressAutoHyphens/>
              <w:jc w:val="center"/>
              <w:rPr>
                <w:rFonts w:cstheme="minorHAnsi"/>
                <w:kern w:val="2"/>
              </w:rPr>
            </w:pPr>
            <w:r>
              <w:rPr>
                <w:rFonts w:cstheme="minorHAnsi"/>
                <w:kern w:val="2"/>
              </w:rPr>
              <w:t>2 Points</w:t>
            </w:r>
          </w:p>
        </w:tc>
        <w:tc>
          <w:tcPr>
            <w:tcW w:w="985" w:type="dxa"/>
            <w:vAlign w:val="center"/>
          </w:tcPr>
          <w:p w14:paraId="636DDC86" w14:textId="77777777" w:rsidR="00E6385A" w:rsidRDefault="00000000" w:rsidP="00E6385A">
            <w:pPr>
              <w:suppressAutoHyphens/>
              <w:jc w:val="center"/>
              <w:rPr>
                <w:rFonts w:cstheme="minorHAnsi"/>
                <w:kern w:val="2"/>
              </w:rPr>
            </w:pPr>
            <w:sdt>
              <w:sdtPr>
                <w:rPr>
                  <w:rFonts w:cstheme="minorHAnsi"/>
                  <w:color w:val="2B579A"/>
                  <w:kern w:val="2"/>
                  <w:shd w:val="clear" w:color="auto" w:fill="E6E6E6"/>
                </w:rPr>
                <w:id w:val="-1403524231"/>
                <w14:checkbox>
                  <w14:checked w14:val="0"/>
                  <w14:checkedState w14:val="2612" w14:font="MS Gothic"/>
                  <w14:uncheckedState w14:val="2610" w14:font="MS Gothic"/>
                </w14:checkbox>
              </w:sdtPr>
              <w:sdtContent>
                <w:r w:rsidR="00E6385A">
                  <w:rPr>
                    <w:rFonts w:ascii="MS Gothic" w:eastAsia="MS Gothic" w:hAnsi="MS Gothic" w:cstheme="minorHAnsi" w:hint="eastAsia"/>
                    <w:kern w:val="2"/>
                  </w:rPr>
                  <w:t>☐</w:t>
                </w:r>
              </w:sdtContent>
            </w:sdt>
            <w:r w:rsidR="00E6385A">
              <w:rPr>
                <w:rFonts w:cstheme="minorHAnsi"/>
                <w:kern w:val="2"/>
              </w:rPr>
              <w:t xml:space="preserve"> No</w:t>
            </w:r>
          </w:p>
          <w:p w14:paraId="05126888" w14:textId="08B1FABE" w:rsidR="00E6385A" w:rsidRDefault="00E6385A" w:rsidP="00E6385A">
            <w:pPr>
              <w:suppressAutoHyphens/>
              <w:jc w:val="center"/>
              <w:rPr>
                <w:rFonts w:cstheme="minorHAnsi"/>
                <w:kern w:val="2"/>
              </w:rPr>
            </w:pPr>
            <w:r>
              <w:rPr>
                <w:rFonts w:cstheme="minorHAnsi"/>
                <w:kern w:val="2"/>
              </w:rPr>
              <w:t>0 Points</w:t>
            </w:r>
          </w:p>
        </w:tc>
      </w:tr>
      <w:tr w:rsidR="00E6385A" w14:paraId="181C4B23" w14:textId="77777777" w:rsidTr="52020660">
        <w:tc>
          <w:tcPr>
            <w:tcW w:w="9805" w:type="dxa"/>
            <w:gridSpan w:val="2"/>
            <w:shd w:val="clear" w:color="auto" w:fill="F2F2F2" w:themeFill="background1" w:themeFillShade="F2"/>
            <w:vAlign w:val="center"/>
          </w:tcPr>
          <w:p w14:paraId="57B99F62" w14:textId="38F9B1C4" w:rsidR="00E6385A" w:rsidRPr="00E6385A" w:rsidRDefault="00E6385A" w:rsidP="00E6385A">
            <w:pPr>
              <w:suppressAutoHyphens/>
              <w:jc w:val="right"/>
              <w:rPr>
                <w:rFonts w:cstheme="minorHAnsi"/>
                <w:b/>
                <w:bCs/>
                <w:kern w:val="2"/>
              </w:rPr>
            </w:pPr>
            <w:r w:rsidRPr="00E6385A">
              <w:rPr>
                <w:rFonts w:cstheme="minorHAnsi"/>
                <w:b/>
                <w:bCs/>
                <w:kern w:val="2"/>
              </w:rPr>
              <w:t>Priority Considerations Total:</w:t>
            </w:r>
          </w:p>
        </w:tc>
        <w:tc>
          <w:tcPr>
            <w:tcW w:w="985" w:type="dxa"/>
            <w:vAlign w:val="center"/>
          </w:tcPr>
          <w:p w14:paraId="072456A2" w14:textId="3EFA39FB" w:rsidR="00E6385A" w:rsidRPr="00E6385A" w:rsidRDefault="7846A3D9" w:rsidP="06B82D90">
            <w:pPr>
              <w:suppressAutoHyphens/>
              <w:jc w:val="right"/>
              <w:rPr>
                <w:b/>
                <w:bCs/>
                <w:kern w:val="2"/>
              </w:rPr>
            </w:pPr>
            <w:r w:rsidRPr="06B82D90">
              <w:rPr>
                <w:b/>
                <w:bCs/>
                <w:kern w:val="2"/>
              </w:rPr>
              <w:t>/</w:t>
            </w:r>
            <w:r w:rsidR="00BF1E13">
              <w:rPr>
                <w:b/>
                <w:bCs/>
                <w:kern w:val="2"/>
              </w:rPr>
              <w:t>23</w:t>
            </w:r>
          </w:p>
        </w:tc>
      </w:tr>
    </w:tbl>
    <w:p w14:paraId="128B11FC" w14:textId="77777777" w:rsidR="00E6385A" w:rsidRDefault="00E6385A" w:rsidP="1C08C168">
      <w:pPr>
        <w:suppressAutoHyphens/>
        <w:rPr>
          <w:kern w:val="2"/>
        </w:rPr>
      </w:pPr>
    </w:p>
    <w:p w14:paraId="59E892E9" w14:textId="77777777" w:rsidR="00EC7F50" w:rsidRPr="00D934F8" w:rsidRDefault="00EC7F50" w:rsidP="1C08C168">
      <w:pPr>
        <w:suppressAutoHyphens/>
        <w:rPr>
          <w:kern w:val="2"/>
        </w:rPr>
      </w:pPr>
    </w:p>
    <w:tbl>
      <w:tblPr>
        <w:tblStyle w:val="TableGrid"/>
        <w:tblW w:w="10790" w:type="dxa"/>
        <w:tblCellMar>
          <w:left w:w="29" w:type="dxa"/>
          <w:right w:w="29" w:type="dxa"/>
        </w:tblCellMar>
        <w:tblLook w:val="04A0" w:firstRow="1" w:lastRow="0" w:firstColumn="1" w:lastColumn="0" w:noHBand="0" w:noVBand="1"/>
      </w:tblPr>
      <w:tblGrid>
        <w:gridCol w:w="2697"/>
        <w:gridCol w:w="456"/>
        <w:gridCol w:w="2242"/>
        <w:gridCol w:w="305"/>
        <w:gridCol w:w="2392"/>
        <w:gridCol w:w="153"/>
        <w:gridCol w:w="2545"/>
      </w:tblGrid>
      <w:tr w:rsidR="0094546D" w14:paraId="12D40292" w14:textId="77777777" w:rsidTr="347E0E3B">
        <w:tc>
          <w:tcPr>
            <w:tcW w:w="10790" w:type="dxa"/>
            <w:gridSpan w:val="7"/>
            <w:shd w:val="clear" w:color="auto" w:fill="A5B592" w:themeFill="accent1"/>
          </w:tcPr>
          <w:p w14:paraId="4DC17C8D" w14:textId="73208939" w:rsidR="0094546D" w:rsidRDefault="7FC1AB99" w:rsidP="5FE27EDB">
            <w:pPr>
              <w:suppressAutoHyphens/>
              <w:rPr>
                <w:b/>
                <w:bCs/>
                <w:kern w:val="2"/>
              </w:rPr>
            </w:pPr>
            <w:r w:rsidRPr="5FE27EDB">
              <w:rPr>
                <w:b/>
                <w:bCs/>
                <w:sz w:val="24"/>
                <w:szCs w:val="24"/>
              </w:rPr>
              <w:t>Section A:</w:t>
            </w:r>
            <w:r w:rsidR="4B3148A2" w:rsidRPr="5FE27EDB">
              <w:rPr>
                <w:b/>
                <w:bCs/>
                <w:sz w:val="24"/>
                <w:szCs w:val="24"/>
              </w:rPr>
              <w:t xml:space="preserve"> </w:t>
            </w:r>
            <w:r w:rsidR="4B3148A2" w:rsidRPr="5FE27EDB">
              <w:rPr>
                <w:b/>
                <w:bCs/>
                <w:kern w:val="2"/>
                <w:sz w:val="24"/>
                <w:szCs w:val="24"/>
              </w:rPr>
              <w:t>Comprehensive School Counseling Program Development</w:t>
            </w:r>
          </w:p>
        </w:tc>
      </w:tr>
      <w:tr w:rsidR="00910819" w14:paraId="02F96BA1" w14:textId="77777777" w:rsidTr="347E0E3B">
        <w:trPr>
          <w:trHeight w:val="300"/>
        </w:trPr>
        <w:tc>
          <w:tcPr>
            <w:tcW w:w="10790" w:type="dxa"/>
            <w:gridSpan w:val="7"/>
            <w:shd w:val="clear" w:color="auto" w:fill="F2F2F2" w:themeFill="background1" w:themeFillShade="F2"/>
          </w:tcPr>
          <w:p w14:paraId="69AF3991" w14:textId="68144F63" w:rsidR="00910819" w:rsidRPr="006F516E" w:rsidRDefault="5DBB33B8" w:rsidP="006B4CDD">
            <w:pPr>
              <w:pStyle w:val="ListParagraph"/>
              <w:numPr>
                <w:ilvl w:val="0"/>
                <w:numId w:val="28"/>
              </w:numPr>
              <w:suppressAutoHyphens/>
            </w:pPr>
            <w:r w:rsidRPr="00CC6BB0">
              <w:rPr>
                <w:b/>
                <w:bCs/>
              </w:rPr>
              <w:t xml:space="preserve">Has </w:t>
            </w:r>
            <w:r w:rsidRPr="002E137B">
              <w:rPr>
                <w:b/>
                <w:bCs/>
                <w:color w:val="auto"/>
              </w:rPr>
              <w:t xml:space="preserve">the </w:t>
            </w:r>
            <w:r w:rsidR="00644A0E" w:rsidRPr="002E137B">
              <w:rPr>
                <w:b/>
                <w:bCs/>
                <w:color w:val="auto"/>
              </w:rPr>
              <w:t>LEP</w:t>
            </w:r>
            <w:r w:rsidRPr="002E137B">
              <w:rPr>
                <w:b/>
                <w:bCs/>
                <w:color w:val="auto"/>
              </w:rPr>
              <w:t xml:space="preserve"> </w:t>
            </w:r>
            <w:r w:rsidRPr="00CC6BB0">
              <w:rPr>
                <w:b/>
                <w:bCs/>
              </w:rPr>
              <w:t>adopted standards for school counselor responsibilities, as recommended by the American School Counselor Association (ASCA)?</w:t>
            </w:r>
          </w:p>
          <w:p w14:paraId="46772978" w14:textId="3304C3F7" w:rsidR="00910819" w:rsidRPr="006F516E" w:rsidRDefault="3B610CE6" w:rsidP="006B4CDD">
            <w:pPr>
              <w:pStyle w:val="ListParagraph"/>
              <w:numPr>
                <w:ilvl w:val="1"/>
                <w:numId w:val="28"/>
              </w:numPr>
              <w:suppressAutoHyphens/>
              <w:rPr>
                <w:rFonts w:ascii="Calibri" w:eastAsia="Calibri" w:hAnsi="Calibri" w:cs="Calibri"/>
              </w:rPr>
            </w:pPr>
            <w:r w:rsidRPr="22D5C482">
              <w:rPr>
                <w:rFonts w:ascii="Calibri" w:eastAsia="Calibri" w:hAnsi="Calibri" w:cs="Calibri"/>
              </w:rPr>
              <w:t xml:space="preserve">If YES, answer: </w:t>
            </w:r>
          </w:p>
          <w:p w14:paraId="3018E332" w14:textId="13988575" w:rsidR="00910819" w:rsidRPr="006F516E" w:rsidRDefault="3B610CE6" w:rsidP="00F45546">
            <w:pPr>
              <w:pStyle w:val="ListParagraph"/>
              <w:numPr>
                <w:ilvl w:val="2"/>
                <w:numId w:val="28"/>
              </w:numPr>
              <w:suppressAutoHyphens/>
              <w:ind w:left="1230"/>
              <w:rPr>
                <w:rFonts w:ascii="Calibri" w:eastAsia="Calibri" w:hAnsi="Calibri" w:cs="Calibri"/>
              </w:rPr>
            </w:pPr>
            <w:r w:rsidRPr="22D5C482">
              <w:rPr>
                <w:rFonts w:ascii="Calibri" w:eastAsia="Calibri" w:hAnsi="Calibri" w:cs="Calibri"/>
              </w:rPr>
              <w:t>Provide specific examples of how the education provider demonstrated or adopted ASCA standards for school counselor responsibilities, as recommended by a national association of school counselors</w:t>
            </w:r>
            <w:r w:rsidRPr="22D5C482">
              <w:rPr>
                <w:rFonts w:ascii="Calibri" w:eastAsia="Calibri" w:hAnsi="Calibri" w:cs="Calibri"/>
                <w:color w:val="0070C0"/>
              </w:rPr>
              <w:t>.</w:t>
            </w:r>
            <w:r w:rsidRPr="22D5C482">
              <w:rPr>
                <w:rFonts w:ascii="Calibri" w:eastAsia="Calibri" w:hAnsi="Calibri" w:cs="Calibri"/>
              </w:rPr>
              <w:t xml:space="preserve"> </w:t>
            </w:r>
          </w:p>
          <w:p w14:paraId="12B1A69F" w14:textId="0533BBA6" w:rsidR="00910819" w:rsidRPr="006F516E" w:rsidRDefault="3B610CE6" w:rsidP="00F45546">
            <w:pPr>
              <w:pStyle w:val="ListParagraph"/>
              <w:numPr>
                <w:ilvl w:val="2"/>
                <w:numId w:val="28"/>
              </w:numPr>
              <w:suppressAutoHyphens/>
              <w:ind w:left="1230"/>
              <w:rPr>
                <w:rFonts w:ascii="Calibri" w:eastAsia="Calibri" w:hAnsi="Calibri" w:cs="Calibri"/>
              </w:rPr>
            </w:pPr>
            <w:r w:rsidRPr="22D5C482">
              <w:rPr>
                <w:rFonts w:ascii="Calibri" w:eastAsia="Calibri" w:hAnsi="Calibri" w:cs="Calibri"/>
              </w:rPr>
              <w:t>Provide specific examples of how the educator plans to utilize the SCCG moneys to expand demonstration or adoption of standards for school counselor responsibilities, as recommended by a national association of school counselors.</w:t>
            </w:r>
          </w:p>
          <w:p w14:paraId="6C75EC5C" w14:textId="58264ADF" w:rsidR="00910819" w:rsidRPr="006F516E" w:rsidRDefault="3B610CE6" w:rsidP="006B4CDD">
            <w:pPr>
              <w:pStyle w:val="ListParagraph"/>
              <w:numPr>
                <w:ilvl w:val="1"/>
                <w:numId w:val="28"/>
              </w:numPr>
              <w:suppressAutoHyphens/>
              <w:rPr>
                <w:rFonts w:ascii="Calibri" w:eastAsia="Calibri" w:hAnsi="Calibri" w:cs="Calibri"/>
              </w:rPr>
            </w:pPr>
            <w:r w:rsidRPr="22D5C482">
              <w:rPr>
                <w:rFonts w:ascii="Calibri" w:eastAsia="Calibri" w:hAnsi="Calibri" w:cs="Calibri"/>
              </w:rPr>
              <w:t>If NO, answer: Provide specific examples of how the education provider plans to utilize the SCCG moneys to demonstrate or adopt standards for school counselor responsibilities, as recommended by a national association of school counselors.</w:t>
            </w:r>
          </w:p>
        </w:tc>
      </w:tr>
      <w:tr w:rsidR="0094546D" w14:paraId="2A93089F" w14:textId="003E1F8D" w:rsidTr="002E137B">
        <w:tc>
          <w:tcPr>
            <w:tcW w:w="2697" w:type="dxa"/>
            <w:vAlign w:val="center"/>
          </w:tcPr>
          <w:p w14:paraId="7AACEFBA" w14:textId="67EC06E3" w:rsidR="00046FE3" w:rsidRPr="00046FE3" w:rsidRDefault="0094546D" w:rsidP="00046FE3">
            <w:pPr>
              <w:suppressAutoHyphens/>
              <w:jc w:val="center"/>
              <w:rPr>
                <w:rFonts w:cstheme="minorHAnsi"/>
                <w:bCs/>
                <w:kern w:val="2"/>
                <w:sz w:val="20"/>
                <w:szCs w:val="20"/>
              </w:rPr>
            </w:pPr>
            <w:r w:rsidRPr="00046FE3">
              <w:rPr>
                <w:rFonts w:cstheme="minorHAnsi"/>
                <w:bCs/>
                <w:kern w:val="2"/>
                <w:sz w:val="20"/>
                <w:szCs w:val="20"/>
              </w:rPr>
              <w:lastRenderedPageBreak/>
              <w:t>Applicant did not respond to question or did not provide necessary information.</w:t>
            </w:r>
          </w:p>
        </w:tc>
        <w:tc>
          <w:tcPr>
            <w:tcW w:w="2698" w:type="dxa"/>
            <w:gridSpan w:val="2"/>
            <w:vAlign w:val="center"/>
          </w:tcPr>
          <w:p w14:paraId="5775A55C" w14:textId="483B5FAC" w:rsidR="0094546D" w:rsidRPr="00046FE3" w:rsidRDefault="0094546D" w:rsidP="00046FE3">
            <w:pPr>
              <w:suppressAutoHyphens/>
              <w:jc w:val="center"/>
              <w:rPr>
                <w:rFonts w:cstheme="minorHAnsi"/>
                <w:bCs/>
                <w:kern w:val="2"/>
                <w:sz w:val="20"/>
                <w:szCs w:val="20"/>
              </w:rPr>
            </w:pPr>
            <w:r w:rsidRPr="00046FE3">
              <w:rPr>
                <w:rFonts w:cstheme="minorHAnsi"/>
                <w:bCs/>
                <w:kern w:val="2"/>
                <w:sz w:val="20"/>
                <w:szCs w:val="20"/>
              </w:rPr>
              <w:t>Applicant provided some information but did not answer the question in full.</w:t>
            </w:r>
          </w:p>
        </w:tc>
        <w:tc>
          <w:tcPr>
            <w:tcW w:w="2697" w:type="dxa"/>
            <w:gridSpan w:val="2"/>
            <w:vAlign w:val="center"/>
          </w:tcPr>
          <w:p w14:paraId="57559EC0" w14:textId="337B9A1F" w:rsidR="0094546D" w:rsidRPr="00046FE3" w:rsidRDefault="0094546D" w:rsidP="00046FE3">
            <w:pPr>
              <w:suppressAutoHyphens/>
              <w:jc w:val="center"/>
              <w:rPr>
                <w:rFonts w:cstheme="minorHAnsi"/>
                <w:bCs/>
                <w:kern w:val="2"/>
                <w:sz w:val="20"/>
                <w:szCs w:val="20"/>
              </w:rPr>
            </w:pPr>
            <w:r w:rsidRPr="00046FE3">
              <w:rPr>
                <w:rFonts w:cstheme="minorHAnsi"/>
                <w:bCs/>
                <w:kern w:val="2"/>
                <w:sz w:val="20"/>
                <w:szCs w:val="20"/>
              </w:rPr>
              <w:t xml:space="preserve">Applicant provided the necessary </w:t>
            </w:r>
            <w:r w:rsidR="00046FE3" w:rsidRPr="00046FE3">
              <w:rPr>
                <w:rFonts w:cstheme="minorHAnsi"/>
                <w:bCs/>
                <w:kern w:val="2"/>
                <w:sz w:val="20"/>
                <w:szCs w:val="20"/>
              </w:rPr>
              <w:t>information,</w:t>
            </w:r>
            <w:r w:rsidRPr="00046FE3">
              <w:rPr>
                <w:rFonts w:cstheme="minorHAnsi"/>
                <w:bCs/>
                <w:kern w:val="2"/>
                <w:sz w:val="20"/>
                <w:szCs w:val="20"/>
              </w:rPr>
              <w:t xml:space="preserve"> and no clarification is required.</w:t>
            </w:r>
          </w:p>
        </w:tc>
        <w:tc>
          <w:tcPr>
            <w:tcW w:w="2698" w:type="dxa"/>
            <w:gridSpan w:val="2"/>
            <w:vAlign w:val="center"/>
          </w:tcPr>
          <w:p w14:paraId="262312C0" w14:textId="040CF5CB" w:rsidR="0094546D" w:rsidRPr="00046FE3" w:rsidRDefault="75782592" w:rsidP="5FE27EDB">
            <w:pPr>
              <w:suppressAutoHyphens/>
              <w:jc w:val="center"/>
              <w:rPr>
                <w:kern w:val="2"/>
                <w:sz w:val="20"/>
                <w:szCs w:val="20"/>
              </w:rPr>
            </w:pPr>
            <w:r w:rsidRPr="5FE27EDB">
              <w:rPr>
                <w:kern w:val="2"/>
                <w:sz w:val="20"/>
                <w:szCs w:val="20"/>
              </w:rPr>
              <w:t>Applicant provided</w:t>
            </w:r>
            <w:r w:rsidR="76865839" w:rsidRPr="5FE27EDB">
              <w:rPr>
                <w:kern w:val="2"/>
                <w:sz w:val="20"/>
                <w:szCs w:val="20"/>
              </w:rPr>
              <w:t xml:space="preserve"> all information in a clear, thorough, and exemplary response</w:t>
            </w:r>
            <w:r w:rsidR="3CCA67CE" w:rsidRPr="5FE27EDB">
              <w:rPr>
                <w:kern w:val="2"/>
                <w:sz w:val="20"/>
                <w:szCs w:val="20"/>
              </w:rPr>
              <w:t xml:space="preserve"> by providing narrative and specific examples</w:t>
            </w:r>
            <w:r w:rsidR="76865839" w:rsidRPr="5FE27EDB">
              <w:rPr>
                <w:kern w:val="2"/>
                <w:sz w:val="20"/>
                <w:szCs w:val="20"/>
              </w:rPr>
              <w:t>.</w:t>
            </w:r>
          </w:p>
        </w:tc>
      </w:tr>
      <w:tr w:rsidR="00046FE3" w14:paraId="59BD6F12" w14:textId="77777777" w:rsidTr="002E137B">
        <w:tc>
          <w:tcPr>
            <w:tcW w:w="2697" w:type="dxa"/>
            <w:vAlign w:val="center"/>
          </w:tcPr>
          <w:p w14:paraId="0A2D8C53" w14:textId="563710EA" w:rsidR="00046FE3" w:rsidRPr="002E137B" w:rsidRDefault="00E6385A" w:rsidP="00046FE3">
            <w:pPr>
              <w:suppressAutoHyphens/>
              <w:jc w:val="center"/>
              <w:rPr>
                <w:rFonts w:cstheme="minorHAnsi"/>
                <w:bCs/>
                <w:color w:val="auto"/>
                <w:kern w:val="2"/>
              </w:rPr>
            </w:pPr>
            <w:r w:rsidRPr="002E137B">
              <w:rPr>
                <w:rFonts w:cstheme="minorHAnsi"/>
                <w:bCs/>
                <w:color w:val="auto"/>
                <w:kern w:val="2"/>
              </w:rPr>
              <w:t>0</w:t>
            </w:r>
          </w:p>
        </w:tc>
        <w:tc>
          <w:tcPr>
            <w:tcW w:w="2698" w:type="dxa"/>
            <w:gridSpan w:val="2"/>
            <w:vAlign w:val="center"/>
          </w:tcPr>
          <w:p w14:paraId="106CF2D2" w14:textId="0F8E1392" w:rsidR="00046FE3" w:rsidRPr="002E137B" w:rsidRDefault="2187B99C" w:rsidP="06B82D90">
            <w:pPr>
              <w:suppressAutoHyphens/>
              <w:jc w:val="center"/>
              <w:rPr>
                <w:color w:val="auto"/>
                <w:kern w:val="2"/>
              </w:rPr>
            </w:pPr>
            <w:r w:rsidRPr="002E137B">
              <w:rPr>
                <w:color w:val="auto"/>
              </w:rPr>
              <w:t>1</w:t>
            </w:r>
          </w:p>
        </w:tc>
        <w:tc>
          <w:tcPr>
            <w:tcW w:w="2697" w:type="dxa"/>
            <w:gridSpan w:val="2"/>
            <w:vAlign w:val="center"/>
          </w:tcPr>
          <w:p w14:paraId="3EAC0B46" w14:textId="1045C9AD" w:rsidR="00046FE3" w:rsidRPr="002E137B" w:rsidRDefault="00032DE5" w:rsidP="06B82D90">
            <w:pPr>
              <w:suppressAutoHyphens/>
              <w:jc w:val="center"/>
              <w:rPr>
                <w:color w:val="auto"/>
                <w:kern w:val="2"/>
              </w:rPr>
            </w:pPr>
            <w:r w:rsidRPr="002E137B">
              <w:rPr>
                <w:color w:val="auto"/>
              </w:rPr>
              <w:t>4</w:t>
            </w:r>
          </w:p>
        </w:tc>
        <w:tc>
          <w:tcPr>
            <w:tcW w:w="2698" w:type="dxa"/>
            <w:gridSpan w:val="2"/>
            <w:vAlign w:val="center"/>
          </w:tcPr>
          <w:p w14:paraId="693963FA" w14:textId="12C62D03" w:rsidR="00046FE3" w:rsidRDefault="1BFCD14F" w:rsidP="06B82D90">
            <w:pPr>
              <w:suppressAutoHyphens/>
              <w:jc w:val="center"/>
              <w:rPr>
                <w:kern w:val="2"/>
              </w:rPr>
            </w:pPr>
            <w:r w:rsidRPr="06B82D90">
              <w:t>5</w:t>
            </w:r>
          </w:p>
        </w:tc>
      </w:tr>
      <w:tr w:rsidR="0094546D" w14:paraId="5AB7AF8A" w14:textId="77777777" w:rsidTr="347E0E3B">
        <w:tc>
          <w:tcPr>
            <w:tcW w:w="10790" w:type="dxa"/>
            <w:gridSpan w:val="7"/>
            <w:shd w:val="clear" w:color="auto" w:fill="F2F2F2" w:themeFill="background1" w:themeFillShade="F2"/>
          </w:tcPr>
          <w:p w14:paraId="4AFA5A10" w14:textId="2F02C449" w:rsidR="0094546D" w:rsidRPr="00F45546" w:rsidRDefault="00E6385A" w:rsidP="00F45546">
            <w:pPr>
              <w:pStyle w:val="ListParagraph"/>
              <w:numPr>
                <w:ilvl w:val="0"/>
                <w:numId w:val="28"/>
              </w:numPr>
              <w:suppressAutoHyphens/>
              <w:rPr>
                <w:color w:val="auto"/>
              </w:rPr>
            </w:pPr>
            <w:r w:rsidRPr="00F45546">
              <w:rPr>
                <w:b/>
                <w:bCs/>
                <w:color w:val="auto"/>
                <w:kern w:val="2"/>
              </w:rPr>
              <w:t xml:space="preserve">Does the </w:t>
            </w:r>
            <w:r w:rsidR="00644A0E" w:rsidRPr="00F45546">
              <w:rPr>
                <w:b/>
                <w:bCs/>
                <w:color w:val="auto"/>
                <w:kern w:val="2"/>
              </w:rPr>
              <w:t>LEP</w:t>
            </w:r>
            <w:r w:rsidRPr="00F45546">
              <w:rPr>
                <w:b/>
                <w:bCs/>
                <w:color w:val="auto"/>
                <w:kern w:val="2"/>
              </w:rPr>
              <w:t xml:space="preserve"> offer professional development to school counselors and staff that support school counseling and postsecondary preparation services?</w:t>
            </w:r>
          </w:p>
          <w:p w14:paraId="1FCEE730" w14:textId="43767843" w:rsidR="0094546D" w:rsidRPr="002E137B" w:rsidRDefault="1C705763" w:rsidP="006B4CDD">
            <w:pPr>
              <w:pStyle w:val="ListParagraph"/>
              <w:numPr>
                <w:ilvl w:val="1"/>
                <w:numId w:val="29"/>
              </w:numPr>
              <w:suppressAutoHyphens/>
              <w:rPr>
                <w:rFonts w:ascii="Calibri" w:eastAsia="Calibri" w:hAnsi="Calibri" w:cs="Calibri"/>
                <w:color w:val="auto"/>
                <w:kern w:val="2"/>
              </w:rPr>
            </w:pPr>
            <w:r w:rsidRPr="002E137B">
              <w:rPr>
                <w:rFonts w:ascii="Calibri" w:eastAsia="Calibri" w:hAnsi="Calibri" w:cs="Calibri"/>
                <w:color w:val="auto"/>
              </w:rPr>
              <w:t>If YES, answer:</w:t>
            </w:r>
          </w:p>
          <w:p w14:paraId="3508284F" w14:textId="3ACCE901" w:rsidR="0094546D" w:rsidRPr="002E137B" w:rsidRDefault="1C705763" w:rsidP="00F45546">
            <w:pPr>
              <w:pStyle w:val="ListParagraph"/>
              <w:numPr>
                <w:ilvl w:val="2"/>
                <w:numId w:val="29"/>
              </w:numPr>
              <w:suppressAutoHyphens/>
              <w:ind w:left="1230"/>
              <w:rPr>
                <w:rFonts w:ascii="Calibri" w:eastAsia="Calibri" w:hAnsi="Calibri" w:cs="Calibri"/>
                <w:color w:val="auto"/>
                <w:kern w:val="2"/>
              </w:rPr>
            </w:pPr>
            <w:r w:rsidRPr="002E137B">
              <w:rPr>
                <w:rFonts w:ascii="Calibri" w:eastAsia="Calibri" w:hAnsi="Calibri" w:cs="Calibri"/>
                <w:color w:val="auto"/>
              </w:rPr>
              <w:t xml:space="preserve">Provide specific examples of how the education provider demonstrated professional development to school counselors and staff that support school counseling and postsecondary preparation services? </w:t>
            </w:r>
          </w:p>
          <w:p w14:paraId="651A873A" w14:textId="7493C27A" w:rsidR="0094546D" w:rsidRPr="002E137B" w:rsidRDefault="1C705763" w:rsidP="00F45546">
            <w:pPr>
              <w:pStyle w:val="ListParagraph"/>
              <w:numPr>
                <w:ilvl w:val="2"/>
                <w:numId w:val="29"/>
              </w:numPr>
              <w:suppressAutoHyphens/>
              <w:ind w:left="1230"/>
              <w:rPr>
                <w:rFonts w:ascii="Calibri" w:eastAsia="Calibri" w:hAnsi="Calibri" w:cs="Calibri"/>
                <w:color w:val="auto"/>
                <w:kern w:val="2"/>
              </w:rPr>
            </w:pPr>
            <w:r w:rsidRPr="002E137B">
              <w:rPr>
                <w:rFonts w:ascii="Calibri" w:eastAsia="Calibri" w:hAnsi="Calibri" w:cs="Calibri"/>
                <w:color w:val="auto"/>
              </w:rPr>
              <w:t>Provide specific examples of how the education provider plans to utilize the SCCG moneys to expand school counseling and postsecondary preparation based professional development.</w:t>
            </w:r>
          </w:p>
          <w:p w14:paraId="65BE906E" w14:textId="135B7BD7" w:rsidR="0094546D" w:rsidRPr="002E137B" w:rsidRDefault="1C705763" w:rsidP="002E137B">
            <w:pPr>
              <w:pStyle w:val="ListParagraph"/>
              <w:numPr>
                <w:ilvl w:val="1"/>
                <w:numId w:val="29"/>
              </w:numPr>
              <w:suppressAutoHyphens/>
              <w:rPr>
                <w:color w:val="auto"/>
                <w:kern w:val="2"/>
              </w:rPr>
            </w:pPr>
            <w:r w:rsidRPr="002E137B">
              <w:rPr>
                <w:rFonts w:ascii="Calibri" w:eastAsia="Calibri" w:hAnsi="Calibri" w:cs="Calibri"/>
                <w:color w:val="auto"/>
              </w:rPr>
              <w:t>If NO, answer: Provide specific examples of how the education provider plans to utilize the SCCG moneys to implement school counseling and postsecondary preparation based professional development.</w:t>
            </w:r>
          </w:p>
        </w:tc>
      </w:tr>
      <w:tr w:rsidR="00046FE3" w14:paraId="5A22D99E" w14:textId="01FDBA06" w:rsidTr="002E137B">
        <w:tc>
          <w:tcPr>
            <w:tcW w:w="2697" w:type="dxa"/>
            <w:vAlign w:val="center"/>
          </w:tcPr>
          <w:p w14:paraId="4ED5E27A" w14:textId="3B6CB3FC" w:rsidR="00046FE3" w:rsidRPr="00543033" w:rsidRDefault="226EADA0" w:rsidP="0054395E">
            <w:pPr>
              <w:suppressAutoHyphens/>
              <w:jc w:val="center"/>
              <w:rPr>
                <w:kern w:val="2"/>
                <w:sz w:val="20"/>
                <w:szCs w:val="20"/>
              </w:rPr>
            </w:pPr>
            <w:r w:rsidRPr="5FE27EDB">
              <w:rPr>
                <w:sz w:val="20"/>
                <w:szCs w:val="20"/>
              </w:rPr>
              <w:t>Applicant did not respond to question or did not provide necessary information.</w:t>
            </w:r>
          </w:p>
        </w:tc>
        <w:tc>
          <w:tcPr>
            <w:tcW w:w="2698" w:type="dxa"/>
            <w:gridSpan w:val="2"/>
            <w:vAlign w:val="center"/>
          </w:tcPr>
          <w:p w14:paraId="7E5E5269" w14:textId="746EE598" w:rsidR="00046FE3" w:rsidRPr="00543033" w:rsidRDefault="782E5B2F" w:rsidP="0054395E">
            <w:pPr>
              <w:suppressAutoHyphens/>
              <w:jc w:val="center"/>
              <w:rPr>
                <w:kern w:val="2"/>
                <w:sz w:val="20"/>
                <w:szCs w:val="20"/>
              </w:rPr>
            </w:pPr>
            <w:r w:rsidRPr="5FE27EDB">
              <w:rPr>
                <w:sz w:val="20"/>
                <w:szCs w:val="20"/>
              </w:rPr>
              <w:t>Applicant provided some information but did not answer the question in full.</w:t>
            </w:r>
          </w:p>
        </w:tc>
        <w:tc>
          <w:tcPr>
            <w:tcW w:w="2697" w:type="dxa"/>
            <w:gridSpan w:val="2"/>
            <w:vAlign w:val="center"/>
          </w:tcPr>
          <w:p w14:paraId="038C7C29" w14:textId="6787A9EB" w:rsidR="00046FE3" w:rsidRPr="00543033" w:rsidRDefault="6C7AD45B" w:rsidP="0054395E">
            <w:pPr>
              <w:suppressAutoHyphens/>
              <w:jc w:val="center"/>
              <w:rPr>
                <w:kern w:val="2"/>
                <w:sz w:val="20"/>
                <w:szCs w:val="20"/>
              </w:rPr>
            </w:pPr>
            <w:r w:rsidRPr="5FE27EDB">
              <w:rPr>
                <w:sz w:val="20"/>
                <w:szCs w:val="20"/>
              </w:rPr>
              <w:t>Applicant provided the necessary information, and no clarification is required</w:t>
            </w:r>
          </w:p>
        </w:tc>
        <w:tc>
          <w:tcPr>
            <w:tcW w:w="2698" w:type="dxa"/>
            <w:gridSpan w:val="2"/>
            <w:vAlign w:val="center"/>
          </w:tcPr>
          <w:p w14:paraId="53D62A55" w14:textId="2A61B8DD" w:rsidR="00046FE3" w:rsidRPr="00543033" w:rsidRDefault="09990EF9" w:rsidP="0054395E">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046FE3" w14:paraId="46155B27" w14:textId="77777777" w:rsidTr="002E137B">
        <w:tc>
          <w:tcPr>
            <w:tcW w:w="2697" w:type="dxa"/>
            <w:vAlign w:val="center"/>
          </w:tcPr>
          <w:p w14:paraId="3D23FB63" w14:textId="3C56BADD" w:rsidR="00046FE3" w:rsidRPr="0094546D" w:rsidRDefault="00046FE3" w:rsidP="00046FE3">
            <w:pPr>
              <w:suppressAutoHyphens/>
              <w:jc w:val="center"/>
              <w:rPr>
                <w:rFonts w:cstheme="minorHAnsi"/>
                <w:bCs/>
                <w:kern w:val="2"/>
              </w:rPr>
            </w:pPr>
            <w:r>
              <w:rPr>
                <w:rFonts w:cstheme="minorHAnsi"/>
                <w:bCs/>
                <w:kern w:val="2"/>
              </w:rPr>
              <w:t>0</w:t>
            </w:r>
          </w:p>
        </w:tc>
        <w:tc>
          <w:tcPr>
            <w:tcW w:w="2698" w:type="dxa"/>
            <w:gridSpan w:val="2"/>
            <w:vAlign w:val="center"/>
          </w:tcPr>
          <w:p w14:paraId="286FD5A8" w14:textId="32879F04" w:rsidR="00046FE3" w:rsidRPr="0094546D" w:rsidRDefault="42AB57BC" w:rsidP="06B82D90">
            <w:pPr>
              <w:suppressAutoHyphens/>
              <w:jc w:val="center"/>
              <w:rPr>
                <w:kern w:val="2"/>
              </w:rPr>
            </w:pPr>
            <w:r w:rsidRPr="06B82D90">
              <w:t>1</w:t>
            </w:r>
          </w:p>
        </w:tc>
        <w:tc>
          <w:tcPr>
            <w:tcW w:w="2697" w:type="dxa"/>
            <w:gridSpan w:val="2"/>
            <w:vAlign w:val="center"/>
          </w:tcPr>
          <w:p w14:paraId="65644A46" w14:textId="22CFE3F3" w:rsidR="00046FE3" w:rsidRPr="0094546D" w:rsidRDefault="42AB57BC" w:rsidP="06B82D90">
            <w:pPr>
              <w:jc w:val="center"/>
            </w:pPr>
            <w:r w:rsidRPr="06B82D90">
              <w:t>2</w:t>
            </w:r>
          </w:p>
        </w:tc>
        <w:tc>
          <w:tcPr>
            <w:tcW w:w="2698" w:type="dxa"/>
            <w:gridSpan w:val="2"/>
            <w:vAlign w:val="center"/>
          </w:tcPr>
          <w:p w14:paraId="53823AC4" w14:textId="6A627A47" w:rsidR="00046FE3" w:rsidRPr="0094546D" w:rsidRDefault="42AB57BC" w:rsidP="06B82D90">
            <w:pPr>
              <w:suppressAutoHyphens/>
              <w:jc w:val="center"/>
              <w:rPr>
                <w:kern w:val="2"/>
              </w:rPr>
            </w:pPr>
            <w:r w:rsidRPr="06B82D90">
              <w:t>3</w:t>
            </w:r>
          </w:p>
        </w:tc>
      </w:tr>
      <w:tr w:rsidR="56A65EED" w14:paraId="23565849" w14:textId="77777777" w:rsidTr="00F45546">
        <w:trPr>
          <w:trHeight w:val="300"/>
        </w:trPr>
        <w:tc>
          <w:tcPr>
            <w:tcW w:w="10790" w:type="dxa"/>
            <w:gridSpan w:val="7"/>
            <w:shd w:val="clear" w:color="auto" w:fill="F2F2F2" w:themeFill="background1" w:themeFillShade="F2"/>
            <w:vAlign w:val="center"/>
          </w:tcPr>
          <w:p w14:paraId="1BE3884F" w14:textId="64F6A70C" w:rsidR="56A65EED" w:rsidRPr="00F45546" w:rsidRDefault="3ADA81FE" w:rsidP="00F45546">
            <w:pPr>
              <w:pStyle w:val="ListParagraph"/>
              <w:numPr>
                <w:ilvl w:val="0"/>
                <w:numId w:val="28"/>
              </w:numPr>
              <w:rPr>
                <w:rFonts w:ascii="Calibri" w:eastAsia="Calibri" w:hAnsi="Calibri" w:cs="Calibri"/>
              </w:rPr>
            </w:pPr>
            <w:r w:rsidRPr="00F45546">
              <w:rPr>
                <w:rFonts w:ascii="Calibri" w:eastAsia="Calibri" w:hAnsi="Calibri" w:cs="Calibri"/>
                <w:b/>
                <w:bCs/>
                <w:color w:val="auto"/>
              </w:rPr>
              <w:t>If awarded, what responsibilities and tasks will be assigned to the school counselor?</w:t>
            </w:r>
          </w:p>
        </w:tc>
      </w:tr>
      <w:tr w:rsidR="001A7E59" w14:paraId="0CA48AAC" w14:textId="77777777" w:rsidTr="002E137B">
        <w:trPr>
          <w:trHeight w:val="300"/>
        </w:trPr>
        <w:tc>
          <w:tcPr>
            <w:tcW w:w="2697" w:type="dxa"/>
            <w:vAlign w:val="center"/>
          </w:tcPr>
          <w:p w14:paraId="4209F233" w14:textId="3B6CB3FC" w:rsidR="53C7B26A" w:rsidRPr="53C7B26A" w:rsidRDefault="53C7B26A" w:rsidP="53C7B26A">
            <w:pPr>
              <w:jc w:val="center"/>
              <w:rPr>
                <w:sz w:val="20"/>
                <w:szCs w:val="20"/>
              </w:rPr>
            </w:pPr>
            <w:r w:rsidRPr="53C7B26A">
              <w:rPr>
                <w:sz w:val="20"/>
                <w:szCs w:val="20"/>
              </w:rPr>
              <w:t>Applicant did not respond to question or did not provide necessary information.</w:t>
            </w:r>
          </w:p>
        </w:tc>
        <w:tc>
          <w:tcPr>
            <w:tcW w:w="2698" w:type="dxa"/>
            <w:gridSpan w:val="2"/>
            <w:vAlign w:val="center"/>
          </w:tcPr>
          <w:p w14:paraId="0ED90059" w14:textId="746EE598" w:rsidR="53C7B26A" w:rsidRPr="53C7B26A" w:rsidRDefault="53C7B26A" w:rsidP="53C7B26A">
            <w:pPr>
              <w:jc w:val="center"/>
              <w:rPr>
                <w:sz w:val="20"/>
                <w:szCs w:val="20"/>
              </w:rPr>
            </w:pPr>
            <w:r w:rsidRPr="53C7B26A">
              <w:rPr>
                <w:sz w:val="20"/>
                <w:szCs w:val="20"/>
              </w:rPr>
              <w:t>Applicant provided some information but did not answer the question in full.</w:t>
            </w:r>
          </w:p>
        </w:tc>
        <w:tc>
          <w:tcPr>
            <w:tcW w:w="2697" w:type="dxa"/>
            <w:gridSpan w:val="2"/>
            <w:vAlign w:val="center"/>
          </w:tcPr>
          <w:p w14:paraId="2D8B164A" w14:textId="6787A9EB" w:rsidR="53C7B26A" w:rsidRPr="53C7B26A" w:rsidRDefault="53C7B26A" w:rsidP="53C7B26A">
            <w:pPr>
              <w:jc w:val="center"/>
              <w:rPr>
                <w:sz w:val="20"/>
                <w:szCs w:val="20"/>
              </w:rPr>
            </w:pPr>
            <w:r w:rsidRPr="53C7B26A">
              <w:rPr>
                <w:sz w:val="20"/>
                <w:szCs w:val="20"/>
              </w:rPr>
              <w:t>Applicant provided the necessary information, and no clarification is required</w:t>
            </w:r>
          </w:p>
        </w:tc>
        <w:tc>
          <w:tcPr>
            <w:tcW w:w="2698" w:type="dxa"/>
            <w:gridSpan w:val="2"/>
            <w:vAlign w:val="center"/>
          </w:tcPr>
          <w:p w14:paraId="3E98B4D6" w14:textId="2A61B8DD" w:rsidR="53C7B26A" w:rsidRPr="53C7B26A" w:rsidRDefault="53C7B26A" w:rsidP="53C7B26A">
            <w:pPr>
              <w:jc w:val="center"/>
              <w:rPr>
                <w:sz w:val="20"/>
                <w:szCs w:val="20"/>
              </w:rPr>
            </w:pPr>
            <w:r w:rsidRPr="53C7B26A">
              <w:rPr>
                <w:sz w:val="20"/>
                <w:szCs w:val="20"/>
              </w:rPr>
              <w:t>Applicant provided all information in a clear, thorough, and exemplary response by providing narrative and specific examples.</w:t>
            </w:r>
          </w:p>
        </w:tc>
      </w:tr>
      <w:tr w:rsidR="58449342" w14:paraId="5E3673A6" w14:textId="77777777" w:rsidTr="002E137B">
        <w:trPr>
          <w:trHeight w:val="300"/>
        </w:trPr>
        <w:tc>
          <w:tcPr>
            <w:tcW w:w="2697" w:type="dxa"/>
            <w:vAlign w:val="center"/>
          </w:tcPr>
          <w:p w14:paraId="57FF4CF1" w14:textId="3C56BADD" w:rsidR="53C7B26A" w:rsidRPr="53C7B26A" w:rsidRDefault="53C7B26A" w:rsidP="53C7B26A">
            <w:pPr>
              <w:jc w:val="center"/>
            </w:pPr>
            <w:r w:rsidRPr="53C7B26A">
              <w:t>0</w:t>
            </w:r>
          </w:p>
        </w:tc>
        <w:tc>
          <w:tcPr>
            <w:tcW w:w="2698" w:type="dxa"/>
            <w:gridSpan w:val="2"/>
            <w:vAlign w:val="center"/>
          </w:tcPr>
          <w:p w14:paraId="34065E54" w14:textId="32879F04" w:rsidR="53C7B26A" w:rsidRDefault="53C7B26A" w:rsidP="53C7B26A">
            <w:pPr>
              <w:jc w:val="center"/>
            </w:pPr>
            <w:r>
              <w:t>1</w:t>
            </w:r>
          </w:p>
        </w:tc>
        <w:tc>
          <w:tcPr>
            <w:tcW w:w="2697" w:type="dxa"/>
            <w:gridSpan w:val="2"/>
            <w:vAlign w:val="center"/>
          </w:tcPr>
          <w:p w14:paraId="2746D5B6" w14:textId="22CFE3F3" w:rsidR="53C7B26A" w:rsidRDefault="53C7B26A" w:rsidP="53C7B26A">
            <w:pPr>
              <w:jc w:val="center"/>
            </w:pPr>
            <w:r>
              <w:t>2</w:t>
            </w:r>
          </w:p>
        </w:tc>
        <w:tc>
          <w:tcPr>
            <w:tcW w:w="2698" w:type="dxa"/>
            <w:gridSpan w:val="2"/>
            <w:vAlign w:val="center"/>
          </w:tcPr>
          <w:p w14:paraId="12EDD1AF" w14:textId="6A627A47" w:rsidR="53C7B26A" w:rsidRDefault="53C7B26A" w:rsidP="53C7B26A">
            <w:pPr>
              <w:jc w:val="center"/>
            </w:pPr>
            <w:r>
              <w:t>3</w:t>
            </w:r>
          </w:p>
        </w:tc>
      </w:tr>
      <w:tr w:rsidR="00F93821" w:rsidRPr="00046FE3" w14:paraId="5518CBF8" w14:textId="77777777" w:rsidTr="347E0E3B">
        <w:tc>
          <w:tcPr>
            <w:tcW w:w="10790" w:type="dxa"/>
            <w:gridSpan w:val="7"/>
            <w:shd w:val="clear" w:color="auto" w:fill="F2F2F2" w:themeFill="background1" w:themeFillShade="F2"/>
          </w:tcPr>
          <w:p w14:paraId="477DA6C7" w14:textId="1A104B6F" w:rsidR="00F93821" w:rsidRPr="00F45546" w:rsidRDefault="00E6385A" w:rsidP="00F45546">
            <w:pPr>
              <w:pStyle w:val="ListParagraph"/>
              <w:numPr>
                <w:ilvl w:val="0"/>
                <w:numId w:val="28"/>
              </w:numPr>
              <w:suppressAutoHyphens/>
              <w:rPr>
                <w:b/>
                <w:bCs/>
                <w:color w:val="auto"/>
              </w:rPr>
            </w:pPr>
            <w:r w:rsidRPr="00F45546">
              <w:rPr>
                <w:b/>
                <w:bCs/>
                <w:color w:val="auto"/>
                <w:kern w:val="2"/>
              </w:rPr>
              <w:t xml:space="preserve">Does the </w:t>
            </w:r>
            <w:r w:rsidR="41C8600C" w:rsidRPr="00F45546">
              <w:rPr>
                <w:b/>
                <w:bCs/>
                <w:color w:val="auto"/>
                <w:kern w:val="2"/>
              </w:rPr>
              <w:t>LEP</w:t>
            </w:r>
            <w:r w:rsidRPr="00F45546">
              <w:rPr>
                <w:b/>
                <w:bCs/>
                <w:color w:val="auto"/>
                <w:kern w:val="2"/>
              </w:rPr>
              <w:t xml:space="preserve"> use district-level or school-level needs assessments that identify challenging issues in the district or school in terms of student learning and success?</w:t>
            </w:r>
          </w:p>
          <w:p w14:paraId="3BF06C5A" w14:textId="3B1565ED" w:rsidR="00F93821" w:rsidRPr="002E137B" w:rsidRDefault="52FCB177" w:rsidP="006B4CDD">
            <w:pPr>
              <w:pStyle w:val="ListParagraph"/>
              <w:numPr>
                <w:ilvl w:val="1"/>
                <w:numId w:val="31"/>
              </w:numPr>
              <w:suppressAutoHyphens/>
              <w:rPr>
                <w:rFonts w:ascii="Calibri" w:eastAsia="Calibri" w:hAnsi="Calibri" w:cs="Calibri"/>
                <w:color w:val="auto"/>
              </w:rPr>
            </w:pPr>
            <w:r w:rsidRPr="002E137B">
              <w:rPr>
                <w:rFonts w:ascii="Calibri" w:eastAsia="Calibri" w:hAnsi="Calibri" w:cs="Calibri"/>
                <w:color w:val="auto"/>
              </w:rPr>
              <w:t>If YES, answer:</w:t>
            </w:r>
          </w:p>
          <w:p w14:paraId="7D028FF5" w14:textId="60B4801A" w:rsidR="00F93821" w:rsidRPr="00F45546" w:rsidRDefault="52FCB177" w:rsidP="00F45546">
            <w:pPr>
              <w:suppressAutoHyphens/>
              <w:ind w:left="720"/>
              <w:rPr>
                <w:rFonts w:ascii="Calibri" w:eastAsia="Calibri" w:hAnsi="Calibri" w:cs="Calibri"/>
              </w:rPr>
            </w:pPr>
            <w:r w:rsidRPr="00F45546">
              <w:rPr>
                <w:rFonts w:ascii="Calibri" w:eastAsia="Calibri" w:hAnsi="Calibri" w:cs="Calibri"/>
              </w:rPr>
              <w:t xml:space="preserve">Provide specific examples of how the education provider uses district-level or school-level needs assessments that identify challenging issues in the district or school in terms of student learning and success. </w:t>
            </w:r>
          </w:p>
          <w:p w14:paraId="52599793" w14:textId="6EE968ED" w:rsidR="00F93821" w:rsidRPr="00FF67AE" w:rsidRDefault="52FCB177" w:rsidP="006B4CDD">
            <w:pPr>
              <w:pStyle w:val="ListParagraph"/>
              <w:numPr>
                <w:ilvl w:val="1"/>
                <w:numId w:val="31"/>
              </w:numPr>
              <w:suppressAutoHyphens/>
              <w:rPr>
                <w:rFonts w:ascii="Calibri" w:eastAsia="Calibri" w:hAnsi="Calibri" w:cs="Calibri"/>
              </w:rPr>
            </w:pPr>
            <w:r w:rsidRPr="251AAC70">
              <w:rPr>
                <w:rFonts w:ascii="Calibri" w:eastAsia="Calibri" w:hAnsi="Calibri" w:cs="Calibri"/>
              </w:rPr>
              <w:t>If NO, answer:</w:t>
            </w:r>
          </w:p>
          <w:p w14:paraId="405D447A" w14:textId="02A1E500" w:rsidR="00F93821" w:rsidRPr="00CF4396" w:rsidRDefault="52FCB177" w:rsidP="00F45546">
            <w:pPr>
              <w:suppressAutoHyphens/>
              <w:ind w:left="720"/>
              <w:rPr>
                <w:b/>
                <w:bCs/>
                <w:kern w:val="2"/>
              </w:rPr>
            </w:pPr>
            <w:r w:rsidRPr="251AAC70">
              <w:rPr>
                <w:rFonts w:ascii="Calibri" w:eastAsia="Calibri" w:hAnsi="Calibri" w:cs="Calibri"/>
              </w:rPr>
              <w:t>Provide specific examples of how the education provider plans to utilize the SCCG moneys to expand district-level or school-level needs assessments that identify challenging issues in the district or school in terms of student learning and success.</w:t>
            </w:r>
          </w:p>
        </w:tc>
      </w:tr>
      <w:tr w:rsidR="00F93821" w:rsidRPr="00543033" w14:paraId="652AC9AF" w14:textId="469A69E3" w:rsidTr="002E137B">
        <w:tc>
          <w:tcPr>
            <w:tcW w:w="3153" w:type="dxa"/>
            <w:gridSpan w:val="2"/>
            <w:vAlign w:val="center"/>
          </w:tcPr>
          <w:p w14:paraId="3355C628" w14:textId="5CEEFD49" w:rsidR="00F93821" w:rsidRPr="00543033" w:rsidRDefault="2FED7708" w:rsidP="5FE27EDB">
            <w:pPr>
              <w:suppressAutoHyphens/>
              <w:jc w:val="center"/>
              <w:rPr>
                <w:kern w:val="2"/>
                <w:sz w:val="20"/>
                <w:szCs w:val="20"/>
              </w:rPr>
            </w:pPr>
            <w:r w:rsidRPr="5FE27EDB">
              <w:rPr>
                <w:sz w:val="20"/>
                <w:szCs w:val="20"/>
              </w:rPr>
              <w:t>Applicant did not respond to question or did not provide necessary information.</w:t>
            </w:r>
          </w:p>
        </w:tc>
        <w:tc>
          <w:tcPr>
            <w:tcW w:w="2547" w:type="dxa"/>
            <w:gridSpan w:val="2"/>
            <w:vAlign w:val="center"/>
          </w:tcPr>
          <w:p w14:paraId="7C9FB6EF" w14:textId="28508944" w:rsidR="00F93821" w:rsidRPr="00543033" w:rsidRDefault="4D927F67" w:rsidP="5FE27EDB">
            <w:pPr>
              <w:suppressAutoHyphens/>
              <w:jc w:val="center"/>
              <w:rPr>
                <w:kern w:val="2"/>
                <w:sz w:val="20"/>
                <w:szCs w:val="20"/>
              </w:rPr>
            </w:pPr>
            <w:r w:rsidRPr="5FE27EDB">
              <w:rPr>
                <w:sz w:val="20"/>
                <w:szCs w:val="20"/>
              </w:rPr>
              <w:t>Applicant provided some information but did not answer the question in full.</w:t>
            </w:r>
          </w:p>
        </w:tc>
        <w:tc>
          <w:tcPr>
            <w:tcW w:w="2545" w:type="dxa"/>
            <w:gridSpan w:val="2"/>
            <w:vAlign w:val="center"/>
          </w:tcPr>
          <w:p w14:paraId="1639D6D4" w14:textId="2DB3C354" w:rsidR="00F93821" w:rsidRPr="00543033" w:rsidRDefault="27832438" w:rsidP="5FE27EDB">
            <w:pPr>
              <w:suppressAutoHyphens/>
              <w:jc w:val="center"/>
              <w:rPr>
                <w:kern w:val="2"/>
                <w:sz w:val="20"/>
                <w:szCs w:val="20"/>
              </w:rPr>
            </w:pPr>
            <w:r w:rsidRPr="5FE27EDB">
              <w:rPr>
                <w:sz w:val="20"/>
                <w:szCs w:val="20"/>
              </w:rPr>
              <w:t>Applicant provided the necessary information, and no clarification is required</w:t>
            </w:r>
          </w:p>
        </w:tc>
        <w:tc>
          <w:tcPr>
            <w:tcW w:w="2545" w:type="dxa"/>
            <w:vAlign w:val="center"/>
          </w:tcPr>
          <w:p w14:paraId="43F33AFD" w14:textId="501EBF36" w:rsidR="00F93821" w:rsidRPr="00543033" w:rsidRDefault="4BF871A5"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F93821" w:rsidRPr="0094546D" w14:paraId="7B2CC3D0" w14:textId="77777777" w:rsidTr="002E137B">
        <w:tc>
          <w:tcPr>
            <w:tcW w:w="3153" w:type="dxa"/>
            <w:gridSpan w:val="2"/>
            <w:vAlign w:val="center"/>
          </w:tcPr>
          <w:p w14:paraId="35882D3F" w14:textId="77777777" w:rsidR="00F93821" w:rsidRPr="0094546D" w:rsidRDefault="00F93821">
            <w:pPr>
              <w:suppressAutoHyphens/>
              <w:jc w:val="center"/>
              <w:rPr>
                <w:rFonts w:cstheme="minorHAnsi"/>
                <w:bCs/>
                <w:kern w:val="2"/>
              </w:rPr>
            </w:pPr>
            <w:r>
              <w:rPr>
                <w:rFonts w:cstheme="minorHAnsi"/>
                <w:bCs/>
                <w:kern w:val="2"/>
              </w:rPr>
              <w:t>0</w:t>
            </w:r>
          </w:p>
        </w:tc>
        <w:tc>
          <w:tcPr>
            <w:tcW w:w="2547" w:type="dxa"/>
            <w:gridSpan w:val="2"/>
            <w:vAlign w:val="center"/>
          </w:tcPr>
          <w:p w14:paraId="443C883A" w14:textId="3C399D41" w:rsidR="00F93821" w:rsidRPr="0094546D" w:rsidRDefault="11BAE749" w:rsidP="06B82D90">
            <w:pPr>
              <w:suppressAutoHyphens/>
              <w:jc w:val="center"/>
              <w:rPr>
                <w:kern w:val="2"/>
              </w:rPr>
            </w:pPr>
            <w:r w:rsidRPr="06B82D90">
              <w:t>1</w:t>
            </w:r>
          </w:p>
        </w:tc>
        <w:tc>
          <w:tcPr>
            <w:tcW w:w="2545" w:type="dxa"/>
            <w:gridSpan w:val="2"/>
            <w:vAlign w:val="center"/>
          </w:tcPr>
          <w:p w14:paraId="6142F7B4" w14:textId="3460FC63" w:rsidR="00F93821" w:rsidRPr="0094546D" w:rsidRDefault="11BAE749" w:rsidP="06B82D90">
            <w:pPr>
              <w:suppressAutoHyphens/>
              <w:jc w:val="center"/>
              <w:rPr>
                <w:kern w:val="2"/>
              </w:rPr>
            </w:pPr>
            <w:r w:rsidRPr="06B82D90">
              <w:t>2</w:t>
            </w:r>
          </w:p>
        </w:tc>
        <w:tc>
          <w:tcPr>
            <w:tcW w:w="2545" w:type="dxa"/>
            <w:vAlign w:val="center"/>
          </w:tcPr>
          <w:p w14:paraId="61259E0A" w14:textId="233591B6" w:rsidR="00F93821" w:rsidRPr="0094546D" w:rsidRDefault="11BAE749" w:rsidP="06B82D90">
            <w:pPr>
              <w:suppressAutoHyphens/>
              <w:jc w:val="center"/>
              <w:rPr>
                <w:kern w:val="2"/>
              </w:rPr>
            </w:pPr>
            <w:r w:rsidRPr="06B82D90">
              <w:t>3</w:t>
            </w:r>
          </w:p>
        </w:tc>
      </w:tr>
      <w:tr w:rsidR="00F93821" w:rsidRPr="00046FE3" w14:paraId="498E3589" w14:textId="77777777" w:rsidTr="347E0E3B">
        <w:tc>
          <w:tcPr>
            <w:tcW w:w="10790" w:type="dxa"/>
            <w:gridSpan w:val="7"/>
            <w:shd w:val="clear" w:color="auto" w:fill="F2F2F2" w:themeFill="background1" w:themeFillShade="F2"/>
          </w:tcPr>
          <w:p w14:paraId="3088A423" w14:textId="47950504" w:rsidR="00F93821" w:rsidRPr="00F45546" w:rsidRDefault="00E6385A" w:rsidP="00F45546">
            <w:pPr>
              <w:pStyle w:val="ListParagraph"/>
              <w:numPr>
                <w:ilvl w:val="0"/>
                <w:numId w:val="38"/>
              </w:numPr>
              <w:suppressAutoHyphens/>
              <w:rPr>
                <w:kern w:val="2"/>
              </w:rPr>
            </w:pPr>
            <w:r w:rsidRPr="00F45546">
              <w:rPr>
                <w:b/>
                <w:kern w:val="2"/>
              </w:rPr>
              <w:t xml:space="preserve">Does the </w:t>
            </w:r>
            <w:r w:rsidR="00331FEF" w:rsidRPr="00F45546">
              <w:rPr>
                <w:b/>
                <w:bCs/>
                <w:color w:val="auto"/>
                <w:kern w:val="2"/>
              </w:rPr>
              <w:t>LEP</w:t>
            </w:r>
            <w:r w:rsidR="00331FEF" w:rsidRPr="00F45546">
              <w:rPr>
                <w:b/>
                <w:color w:val="auto"/>
                <w:kern w:val="2"/>
              </w:rPr>
              <w:t xml:space="preserve"> </w:t>
            </w:r>
            <w:r w:rsidRPr="00F45546">
              <w:rPr>
                <w:b/>
                <w:color w:val="auto"/>
                <w:kern w:val="2"/>
              </w:rPr>
              <w:t xml:space="preserve">have </w:t>
            </w:r>
            <w:r w:rsidRPr="00F45546">
              <w:rPr>
                <w:b/>
                <w:kern w:val="2"/>
              </w:rPr>
              <w:t>any identified programs or services provided to students that have helped to increase graduation rates and the level of postsecondary success among graduates?</w:t>
            </w:r>
          </w:p>
          <w:p w14:paraId="381FEC4C" w14:textId="38D8CA21" w:rsidR="00F93821" w:rsidRPr="00CF4396" w:rsidRDefault="2C3E697E" w:rsidP="006B4CDD">
            <w:pPr>
              <w:pStyle w:val="ListParagraph"/>
              <w:numPr>
                <w:ilvl w:val="1"/>
                <w:numId w:val="33"/>
              </w:numPr>
              <w:suppressAutoHyphens/>
              <w:rPr>
                <w:rFonts w:ascii="Calibri" w:eastAsia="Calibri" w:hAnsi="Calibri" w:cs="Calibri"/>
                <w:kern w:val="2"/>
              </w:rPr>
            </w:pPr>
            <w:r w:rsidRPr="094D282E">
              <w:rPr>
                <w:rFonts w:ascii="Calibri" w:eastAsia="Calibri" w:hAnsi="Calibri" w:cs="Calibri"/>
              </w:rPr>
              <w:t xml:space="preserve">If YES, answer: </w:t>
            </w:r>
          </w:p>
          <w:p w14:paraId="7059C673" w14:textId="2CCEBD22" w:rsidR="00F93821" w:rsidRPr="00CF4396" w:rsidRDefault="2C3E697E" w:rsidP="00F45546">
            <w:pPr>
              <w:pStyle w:val="ListParagraph"/>
              <w:numPr>
                <w:ilvl w:val="2"/>
                <w:numId w:val="33"/>
              </w:numPr>
              <w:suppressAutoHyphens/>
              <w:ind w:left="1230"/>
              <w:rPr>
                <w:rFonts w:ascii="Calibri" w:eastAsia="Calibri" w:hAnsi="Calibri" w:cs="Calibri"/>
                <w:kern w:val="2"/>
              </w:rPr>
            </w:pPr>
            <w:r w:rsidRPr="094D282E">
              <w:rPr>
                <w:rFonts w:ascii="Calibri" w:eastAsia="Calibri" w:hAnsi="Calibri" w:cs="Calibri"/>
              </w:rPr>
              <w:t xml:space="preserve">Provide specific examples of how the education provider demonstrated provided programs or services to students that have helped to increase graduation rates and the level of postsecondary success among graduates. </w:t>
            </w:r>
          </w:p>
          <w:p w14:paraId="184B65B0" w14:textId="77777777" w:rsidR="00F45546" w:rsidRPr="00F45546" w:rsidRDefault="2C3E697E" w:rsidP="00F45546">
            <w:pPr>
              <w:pStyle w:val="ListParagraph"/>
              <w:numPr>
                <w:ilvl w:val="2"/>
                <w:numId w:val="33"/>
              </w:numPr>
              <w:suppressAutoHyphens/>
              <w:ind w:left="1230"/>
              <w:rPr>
                <w:rFonts w:ascii="Calibri" w:eastAsia="Calibri" w:hAnsi="Calibri" w:cs="Calibri"/>
                <w:kern w:val="2"/>
              </w:rPr>
            </w:pPr>
            <w:r w:rsidRPr="094D282E">
              <w:rPr>
                <w:rFonts w:ascii="Calibri" w:eastAsia="Calibri" w:hAnsi="Calibri" w:cs="Calibri"/>
              </w:rPr>
              <w:t>Provide specific examples of how the education provider plans to utilize the SCCG moneys to expand programs or services to students to help increase graduation rates and the level of postsecondary success among graduates.</w:t>
            </w:r>
          </w:p>
          <w:p w14:paraId="7F610F20" w14:textId="4F234CF0" w:rsidR="00F93821" w:rsidRPr="00F45546" w:rsidRDefault="2C3E697E" w:rsidP="00F45546">
            <w:pPr>
              <w:pStyle w:val="ListParagraph"/>
              <w:numPr>
                <w:ilvl w:val="1"/>
                <w:numId w:val="33"/>
              </w:numPr>
              <w:suppressAutoHyphens/>
              <w:rPr>
                <w:rFonts w:ascii="Calibri" w:eastAsia="Calibri" w:hAnsi="Calibri" w:cs="Calibri"/>
                <w:kern w:val="2"/>
              </w:rPr>
            </w:pPr>
            <w:r w:rsidRPr="00F45546">
              <w:rPr>
                <w:rFonts w:ascii="Calibri" w:eastAsia="Calibri" w:hAnsi="Calibri" w:cs="Calibri"/>
              </w:rPr>
              <w:lastRenderedPageBreak/>
              <w:t>If NO, answer: Provide specific examples of how the education provider plans to utilize the SCCG moneys to enhance programs or services to students to help increase graduation rates and the level of postsecondary success among graduates.</w:t>
            </w:r>
          </w:p>
        </w:tc>
      </w:tr>
      <w:tr w:rsidR="00F93821" w:rsidRPr="00543033" w14:paraId="45ED122C" w14:textId="57B04124" w:rsidTr="002E137B">
        <w:tc>
          <w:tcPr>
            <w:tcW w:w="2697" w:type="dxa"/>
            <w:vAlign w:val="center"/>
          </w:tcPr>
          <w:p w14:paraId="6FA8ACCC" w14:textId="725FD701" w:rsidR="00F93821" w:rsidRPr="00543033" w:rsidRDefault="102C3662" w:rsidP="5FE27EDB">
            <w:pPr>
              <w:suppressAutoHyphens/>
              <w:jc w:val="center"/>
              <w:rPr>
                <w:kern w:val="2"/>
                <w:sz w:val="20"/>
                <w:szCs w:val="20"/>
              </w:rPr>
            </w:pPr>
            <w:r w:rsidRPr="5FE27EDB">
              <w:rPr>
                <w:sz w:val="20"/>
                <w:szCs w:val="20"/>
              </w:rPr>
              <w:lastRenderedPageBreak/>
              <w:t>Applicant did not respond to question or did not provide necessary information.</w:t>
            </w:r>
          </w:p>
        </w:tc>
        <w:tc>
          <w:tcPr>
            <w:tcW w:w="2698" w:type="dxa"/>
            <w:gridSpan w:val="2"/>
            <w:vAlign w:val="center"/>
          </w:tcPr>
          <w:p w14:paraId="34F9FAC2" w14:textId="583DC3CE" w:rsidR="00F93821" w:rsidRPr="00543033" w:rsidRDefault="263C4DE4" w:rsidP="5FE27EDB">
            <w:pPr>
              <w:suppressAutoHyphens/>
              <w:jc w:val="center"/>
              <w:rPr>
                <w:kern w:val="2"/>
                <w:sz w:val="20"/>
                <w:szCs w:val="20"/>
              </w:rPr>
            </w:pPr>
            <w:r w:rsidRPr="5FE27EDB">
              <w:rPr>
                <w:sz w:val="20"/>
                <w:szCs w:val="20"/>
              </w:rPr>
              <w:t>Applicant provided some information but did not answer the question in full.</w:t>
            </w:r>
          </w:p>
        </w:tc>
        <w:tc>
          <w:tcPr>
            <w:tcW w:w="2697" w:type="dxa"/>
            <w:gridSpan w:val="2"/>
            <w:vAlign w:val="center"/>
          </w:tcPr>
          <w:p w14:paraId="7515A6A3" w14:textId="56494BF5" w:rsidR="00F93821" w:rsidRPr="00543033" w:rsidRDefault="503C4E7C" w:rsidP="5FE27EDB">
            <w:pPr>
              <w:suppressAutoHyphens/>
              <w:jc w:val="center"/>
              <w:rPr>
                <w:kern w:val="2"/>
                <w:sz w:val="20"/>
                <w:szCs w:val="20"/>
              </w:rPr>
            </w:pPr>
            <w:r w:rsidRPr="5FE27EDB">
              <w:rPr>
                <w:sz w:val="20"/>
                <w:szCs w:val="20"/>
              </w:rPr>
              <w:t>Applicant provided the necessary information, and no clarification is required</w:t>
            </w:r>
          </w:p>
        </w:tc>
        <w:tc>
          <w:tcPr>
            <w:tcW w:w="2698" w:type="dxa"/>
            <w:gridSpan w:val="2"/>
            <w:vAlign w:val="center"/>
          </w:tcPr>
          <w:p w14:paraId="5AA6A3F7" w14:textId="3DD962CE" w:rsidR="00F93821" w:rsidRPr="004709CB" w:rsidRDefault="28FFDFB2" w:rsidP="004709CB">
            <w:pPr>
              <w:suppressAutoHyphens/>
              <w:jc w:val="center"/>
              <w:rPr>
                <w:sz w:val="20"/>
                <w:szCs w:val="20"/>
              </w:rPr>
            </w:pPr>
            <w:r w:rsidRPr="5FE27EDB">
              <w:rPr>
                <w:sz w:val="20"/>
                <w:szCs w:val="20"/>
              </w:rPr>
              <w:t>Applicant provided all information in a clear, thorough, and exemplary response by providing narrative and specific examples.</w:t>
            </w:r>
          </w:p>
        </w:tc>
      </w:tr>
      <w:tr w:rsidR="00F93821" w:rsidRPr="0094546D" w14:paraId="3566DB2A" w14:textId="77777777" w:rsidTr="002E137B">
        <w:tc>
          <w:tcPr>
            <w:tcW w:w="2697" w:type="dxa"/>
            <w:vAlign w:val="center"/>
          </w:tcPr>
          <w:p w14:paraId="32DEFADA" w14:textId="77777777" w:rsidR="00F93821" w:rsidRPr="0094546D" w:rsidRDefault="00F93821">
            <w:pPr>
              <w:suppressAutoHyphens/>
              <w:jc w:val="center"/>
              <w:rPr>
                <w:rFonts w:cstheme="minorHAnsi"/>
                <w:bCs/>
                <w:kern w:val="2"/>
              </w:rPr>
            </w:pPr>
            <w:r>
              <w:rPr>
                <w:rFonts w:cstheme="minorHAnsi"/>
                <w:bCs/>
                <w:kern w:val="2"/>
              </w:rPr>
              <w:t>0</w:t>
            </w:r>
          </w:p>
        </w:tc>
        <w:tc>
          <w:tcPr>
            <w:tcW w:w="2698" w:type="dxa"/>
            <w:gridSpan w:val="2"/>
            <w:vAlign w:val="center"/>
          </w:tcPr>
          <w:p w14:paraId="2F4A4102" w14:textId="70250C66" w:rsidR="00F93821" w:rsidRPr="0094546D" w:rsidRDefault="56CE232E" w:rsidP="06B82D90">
            <w:pPr>
              <w:suppressAutoHyphens/>
              <w:jc w:val="center"/>
              <w:rPr>
                <w:kern w:val="2"/>
              </w:rPr>
            </w:pPr>
            <w:r w:rsidRPr="06B82D90">
              <w:t>1</w:t>
            </w:r>
          </w:p>
        </w:tc>
        <w:tc>
          <w:tcPr>
            <w:tcW w:w="2697" w:type="dxa"/>
            <w:gridSpan w:val="2"/>
            <w:vAlign w:val="center"/>
          </w:tcPr>
          <w:p w14:paraId="4EACABF6" w14:textId="4B006031" w:rsidR="00F93821" w:rsidRPr="0094546D" w:rsidRDefault="56CE232E" w:rsidP="06B82D90">
            <w:pPr>
              <w:suppressAutoHyphens/>
              <w:jc w:val="center"/>
              <w:rPr>
                <w:kern w:val="2"/>
              </w:rPr>
            </w:pPr>
            <w:r w:rsidRPr="06B82D90">
              <w:t>2</w:t>
            </w:r>
          </w:p>
        </w:tc>
        <w:tc>
          <w:tcPr>
            <w:tcW w:w="2698" w:type="dxa"/>
            <w:gridSpan w:val="2"/>
            <w:vAlign w:val="center"/>
          </w:tcPr>
          <w:p w14:paraId="514DEC16" w14:textId="44A23453" w:rsidR="00F93821" w:rsidRPr="0094546D" w:rsidRDefault="56CE232E" w:rsidP="06B82D90">
            <w:pPr>
              <w:suppressAutoHyphens/>
              <w:jc w:val="center"/>
              <w:rPr>
                <w:kern w:val="2"/>
              </w:rPr>
            </w:pPr>
            <w:r w:rsidRPr="06B82D90">
              <w:t>3</w:t>
            </w:r>
          </w:p>
        </w:tc>
      </w:tr>
      <w:tr w:rsidR="00F93821" w:rsidRPr="00046FE3" w14:paraId="08C64DD9" w14:textId="77777777" w:rsidTr="347E0E3B">
        <w:tc>
          <w:tcPr>
            <w:tcW w:w="10790" w:type="dxa"/>
            <w:gridSpan w:val="7"/>
            <w:shd w:val="clear" w:color="auto" w:fill="F2F2F2" w:themeFill="background1" w:themeFillShade="F2"/>
          </w:tcPr>
          <w:p w14:paraId="45F2A590" w14:textId="5C06DF52" w:rsidR="00F93821" w:rsidRPr="00F45546" w:rsidRDefault="00E6385A" w:rsidP="00F45546">
            <w:pPr>
              <w:pStyle w:val="ListParagraph"/>
              <w:numPr>
                <w:ilvl w:val="0"/>
                <w:numId w:val="38"/>
              </w:numPr>
              <w:suppressAutoHyphens/>
              <w:rPr>
                <w:kern w:val="2"/>
              </w:rPr>
            </w:pPr>
            <w:r w:rsidRPr="00F45546">
              <w:rPr>
                <w:b/>
                <w:kern w:val="2"/>
              </w:rPr>
              <w:t>Outline achievement gaps, the associated data and needs analysis of subgroups and student populations within your school or district(s) as appropriate for yo</w:t>
            </w:r>
            <w:r w:rsidRPr="00F45546">
              <w:rPr>
                <w:b/>
                <w:color w:val="auto"/>
                <w:kern w:val="2"/>
              </w:rPr>
              <w:t xml:space="preserve">ur </w:t>
            </w:r>
            <w:r w:rsidR="00331FEF" w:rsidRPr="00F45546">
              <w:rPr>
                <w:b/>
                <w:bCs/>
                <w:color w:val="auto"/>
                <w:kern w:val="2"/>
              </w:rPr>
              <w:t>LEP</w:t>
            </w:r>
            <w:r w:rsidRPr="00F45546">
              <w:rPr>
                <w:b/>
                <w:color w:val="auto"/>
                <w:kern w:val="2"/>
              </w:rPr>
              <w:t xml:space="preserve">. Outline </w:t>
            </w:r>
            <w:r w:rsidRPr="00F45546">
              <w:rPr>
                <w:b/>
                <w:kern w:val="2"/>
              </w:rPr>
              <w:t>how the SCCG will assist in closing these gaps.</w:t>
            </w:r>
          </w:p>
        </w:tc>
      </w:tr>
      <w:tr w:rsidR="00F93821" w:rsidRPr="00543033" w14:paraId="6A213097" w14:textId="5508C361" w:rsidTr="002E137B">
        <w:tc>
          <w:tcPr>
            <w:tcW w:w="2697" w:type="dxa"/>
            <w:vAlign w:val="center"/>
          </w:tcPr>
          <w:p w14:paraId="3AA52AB7" w14:textId="11EF8A03" w:rsidR="00F93821" w:rsidRPr="00543033" w:rsidRDefault="5C84378A" w:rsidP="5FE27EDB">
            <w:pPr>
              <w:suppressAutoHyphens/>
              <w:jc w:val="center"/>
              <w:rPr>
                <w:kern w:val="2"/>
                <w:sz w:val="20"/>
                <w:szCs w:val="20"/>
              </w:rPr>
            </w:pPr>
            <w:r w:rsidRPr="5FE27EDB">
              <w:rPr>
                <w:sz w:val="20"/>
                <w:szCs w:val="20"/>
              </w:rPr>
              <w:t>Applicant did not respond to question or did not provide necessary information.</w:t>
            </w:r>
          </w:p>
        </w:tc>
        <w:tc>
          <w:tcPr>
            <w:tcW w:w="2698" w:type="dxa"/>
            <w:gridSpan w:val="2"/>
            <w:vAlign w:val="center"/>
          </w:tcPr>
          <w:p w14:paraId="6D6480C0" w14:textId="46CA911D" w:rsidR="00F93821" w:rsidRPr="00543033" w:rsidRDefault="0567D07C" w:rsidP="5FE27EDB">
            <w:pPr>
              <w:suppressAutoHyphens/>
              <w:jc w:val="center"/>
              <w:rPr>
                <w:kern w:val="2"/>
                <w:sz w:val="20"/>
                <w:szCs w:val="20"/>
              </w:rPr>
            </w:pPr>
            <w:r w:rsidRPr="5FE27EDB">
              <w:rPr>
                <w:sz w:val="20"/>
                <w:szCs w:val="20"/>
              </w:rPr>
              <w:t>Applicant provided some information but did not answer the question in full.</w:t>
            </w:r>
          </w:p>
        </w:tc>
        <w:tc>
          <w:tcPr>
            <w:tcW w:w="2697" w:type="dxa"/>
            <w:gridSpan w:val="2"/>
            <w:vAlign w:val="center"/>
          </w:tcPr>
          <w:p w14:paraId="43AC3086" w14:textId="2904EC4E" w:rsidR="00F93821" w:rsidRPr="00543033" w:rsidRDefault="3E770EF6" w:rsidP="5FE27EDB">
            <w:pPr>
              <w:suppressAutoHyphens/>
              <w:jc w:val="center"/>
              <w:rPr>
                <w:kern w:val="2"/>
                <w:sz w:val="20"/>
                <w:szCs w:val="20"/>
              </w:rPr>
            </w:pPr>
            <w:r w:rsidRPr="5FE27EDB">
              <w:rPr>
                <w:sz w:val="20"/>
                <w:szCs w:val="20"/>
              </w:rPr>
              <w:t>Applicant provided the necessary information, and no clarification is required</w:t>
            </w:r>
          </w:p>
        </w:tc>
        <w:tc>
          <w:tcPr>
            <w:tcW w:w="2698" w:type="dxa"/>
            <w:gridSpan w:val="2"/>
            <w:vAlign w:val="center"/>
          </w:tcPr>
          <w:p w14:paraId="3FCE5860" w14:textId="7E09B244" w:rsidR="00F93821" w:rsidRPr="00543033" w:rsidRDefault="29E42C31"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F93821" w:rsidRPr="0094546D" w14:paraId="3E39C692" w14:textId="77777777" w:rsidTr="002E137B">
        <w:tc>
          <w:tcPr>
            <w:tcW w:w="2697" w:type="dxa"/>
            <w:vAlign w:val="center"/>
          </w:tcPr>
          <w:p w14:paraId="16520945" w14:textId="77777777" w:rsidR="00F93821" w:rsidRPr="0094546D" w:rsidRDefault="00F93821">
            <w:pPr>
              <w:suppressAutoHyphens/>
              <w:jc w:val="center"/>
              <w:rPr>
                <w:rFonts w:cstheme="minorHAnsi"/>
                <w:bCs/>
                <w:kern w:val="2"/>
              </w:rPr>
            </w:pPr>
            <w:r>
              <w:rPr>
                <w:rFonts w:cstheme="minorHAnsi"/>
                <w:bCs/>
                <w:kern w:val="2"/>
              </w:rPr>
              <w:t>0</w:t>
            </w:r>
          </w:p>
        </w:tc>
        <w:tc>
          <w:tcPr>
            <w:tcW w:w="2698" w:type="dxa"/>
            <w:gridSpan w:val="2"/>
            <w:vAlign w:val="center"/>
          </w:tcPr>
          <w:p w14:paraId="643A4B92" w14:textId="28C152F8" w:rsidR="00F93821" w:rsidRPr="0094546D" w:rsidRDefault="3C108A9D" w:rsidP="06B82D90">
            <w:pPr>
              <w:suppressAutoHyphens/>
              <w:jc w:val="center"/>
              <w:rPr>
                <w:kern w:val="2"/>
              </w:rPr>
            </w:pPr>
            <w:r w:rsidRPr="06B82D90">
              <w:t>1</w:t>
            </w:r>
          </w:p>
        </w:tc>
        <w:tc>
          <w:tcPr>
            <w:tcW w:w="2697" w:type="dxa"/>
            <w:gridSpan w:val="2"/>
            <w:vAlign w:val="center"/>
          </w:tcPr>
          <w:p w14:paraId="2B720006" w14:textId="7121B6B9" w:rsidR="00F93821" w:rsidRPr="0094546D" w:rsidRDefault="00D75206" w:rsidP="06B82D90">
            <w:pPr>
              <w:suppressAutoHyphens/>
              <w:jc w:val="center"/>
              <w:rPr>
                <w:kern w:val="2"/>
              </w:rPr>
            </w:pPr>
            <w:r w:rsidRPr="00671F08">
              <w:rPr>
                <w:color w:val="auto"/>
              </w:rPr>
              <w:t>4</w:t>
            </w:r>
          </w:p>
        </w:tc>
        <w:tc>
          <w:tcPr>
            <w:tcW w:w="2698" w:type="dxa"/>
            <w:gridSpan w:val="2"/>
            <w:vAlign w:val="center"/>
          </w:tcPr>
          <w:p w14:paraId="4F77B3CE" w14:textId="1A95C647" w:rsidR="00F93821" w:rsidRPr="0094546D" w:rsidRDefault="30616410" w:rsidP="06B82D90">
            <w:pPr>
              <w:suppressAutoHyphens/>
              <w:jc w:val="center"/>
              <w:rPr>
                <w:kern w:val="2"/>
              </w:rPr>
            </w:pPr>
            <w:r w:rsidRPr="06B82D90">
              <w:t>5</w:t>
            </w:r>
          </w:p>
        </w:tc>
      </w:tr>
      <w:tr w:rsidR="00F93821" w:rsidRPr="00046FE3" w14:paraId="580FD2A5" w14:textId="77777777" w:rsidTr="347E0E3B">
        <w:tc>
          <w:tcPr>
            <w:tcW w:w="10790" w:type="dxa"/>
            <w:gridSpan w:val="7"/>
            <w:shd w:val="clear" w:color="auto" w:fill="F2F2F2" w:themeFill="background1" w:themeFillShade="F2"/>
          </w:tcPr>
          <w:p w14:paraId="2290DBFC" w14:textId="77777777" w:rsidR="00F45546" w:rsidRPr="00F45546" w:rsidRDefault="00E6385A" w:rsidP="00F45546">
            <w:pPr>
              <w:pStyle w:val="ListParagraph"/>
              <w:numPr>
                <w:ilvl w:val="0"/>
                <w:numId w:val="38"/>
              </w:numPr>
              <w:suppressAutoHyphens/>
              <w:rPr>
                <w:rFonts w:ascii="Calibri" w:eastAsia="Calibri" w:hAnsi="Calibri" w:cs="Calibri"/>
                <w:color w:val="auto"/>
                <w:kern w:val="2"/>
              </w:rPr>
            </w:pPr>
            <w:r w:rsidRPr="00F45546">
              <w:rPr>
                <w:rFonts w:ascii="Calibri" w:eastAsia="Calibri" w:hAnsi="Calibri" w:cs="Calibri"/>
                <w:b/>
              </w:rPr>
              <w:t>Describe the education provider’s</w:t>
            </w:r>
            <w:r w:rsidRPr="00F45546">
              <w:rPr>
                <w:rFonts w:ascii="Calibri" w:eastAsia="Calibri" w:hAnsi="Calibri" w:cs="Calibri"/>
                <w:b/>
                <w:color w:val="0070C0"/>
              </w:rPr>
              <w:t xml:space="preserve"> </w:t>
            </w:r>
            <w:r w:rsidR="25922DC7" w:rsidRPr="00F45546">
              <w:rPr>
                <w:rFonts w:ascii="Calibri" w:eastAsia="Calibri" w:hAnsi="Calibri" w:cs="Calibri"/>
                <w:b/>
                <w:bCs/>
                <w:color w:val="auto"/>
              </w:rPr>
              <w:t>policies listed below and how each relates to the SCCGP and comprehensive school counseling:</w:t>
            </w:r>
          </w:p>
          <w:p w14:paraId="24B02DE3" w14:textId="77777777" w:rsidR="00F45546" w:rsidRPr="00F45546" w:rsidRDefault="1264B9F6" w:rsidP="00F45546">
            <w:pPr>
              <w:pStyle w:val="ListParagraph"/>
              <w:numPr>
                <w:ilvl w:val="1"/>
                <w:numId w:val="38"/>
              </w:numPr>
              <w:suppressAutoHyphens/>
              <w:ind w:left="960"/>
              <w:rPr>
                <w:rFonts w:ascii="Calibri" w:eastAsia="Calibri" w:hAnsi="Calibri" w:cs="Calibri"/>
                <w:color w:val="auto"/>
                <w:kern w:val="2"/>
              </w:rPr>
            </w:pPr>
            <w:r w:rsidRPr="00F45546">
              <w:rPr>
                <w:rFonts w:ascii="Calibri" w:eastAsia="Calibri" w:hAnsi="Calibri" w:cs="Calibri"/>
                <w:b/>
                <w:bCs/>
                <w:color w:val="auto"/>
              </w:rPr>
              <w:t>Attendance</w:t>
            </w:r>
            <w:r w:rsidR="00E6385A" w:rsidRPr="00F45546">
              <w:rPr>
                <w:rFonts w:ascii="Calibri" w:eastAsia="Calibri" w:hAnsi="Calibri" w:cs="Calibri"/>
                <w:b/>
                <w:bCs/>
                <w:color w:val="auto"/>
              </w:rPr>
              <w:t xml:space="preserve"> policy</w:t>
            </w:r>
            <w:r w:rsidRPr="00F45546">
              <w:rPr>
                <w:rFonts w:ascii="Calibri" w:eastAsia="Calibri" w:hAnsi="Calibri" w:cs="Calibri"/>
                <w:b/>
                <w:bCs/>
                <w:color w:val="auto"/>
              </w:rPr>
              <w:t>.</w:t>
            </w:r>
          </w:p>
          <w:p w14:paraId="42615939" w14:textId="77777777" w:rsidR="00F45546" w:rsidRPr="00F45546" w:rsidRDefault="25922DC7" w:rsidP="00F45546">
            <w:pPr>
              <w:pStyle w:val="ListParagraph"/>
              <w:numPr>
                <w:ilvl w:val="1"/>
                <w:numId w:val="38"/>
              </w:numPr>
              <w:suppressAutoHyphens/>
              <w:ind w:left="960"/>
              <w:rPr>
                <w:rFonts w:ascii="Calibri" w:eastAsia="Calibri" w:hAnsi="Calibri" w:cs="Calibri"/>
                <w:color w:val="auto"/>
                <w:kern w:val="2"/>
              </w:rPr>
            </w:pPr>
            <w:r w:rsidRPr="00F45546">
              <w:rPr>
                <w:rFonts w:ascii="Calibri" w:eastAsia="Calibri" w:hAnsi="Calibri" w:cs="Calibri"/>
                <w:b/>
                <w:bCs/>
                <w:color w:val="auto"/>
              </w:rPr>
              <w:t>Grade</w:t>
            </w:r>
            <w:r w:rsidR="00E6385A" w:rsidRPr="00F45546">
              <w:rPr>
                <w:rFonts w:ascii="Calibri" w:eastAsia="Calibri" w:hAnsi="Calibri" w:cs="Calibri"/>
                <w:b/>
                <w:color w:val="auto"/>
              </w:rPr>
              <w:t xml:space="preserve"> retention and promotion policies.</w:t>
            </w:r>
          </w:p>
          <w:p w14:paraId="4983959F" w14:textId="46D7082C" w:rsidR="00F93821" w:rsidRPr="00F45546" w:rsidRDefault="25922DC7" w:rsidP="00F45546">
            <w:pPr>
              <w:pStyle w:val="ListParagraph"/>
              <w:numPr>
                <w:ilvl w:val="1"/>
                <w:numId w:val="38"/>
              </w:numPr>
              <w:suppressAutoHyphens/>
              <w:ind w:left="960"/>
              <w:rPr>
                <w:rFonts w:ascii="Calibri" w:eastAsia="Calibri" w:hAnsi="Calibri" w:cs="Calibri"/>
                <w:color w:val="auto"/>
                <w:kern w:val="2"/>
              </w:rPr>
            </w:pPr>
            <w:r w:rsidRPr="00F45546">
              <w:rPr>
                <w:rFonts w:ascii="Calibri" w:eastAsia="Calibri" w:hAnsi="Calibri" w:cs="Calibri"/>
                <w:b/>
                <w:bCs/>
                <w:color w:val="auto"/>
              </w:rPr>
              <w:t>Grading policies.</w:t>
            </w:r>
          </w:p>
        </w:tc>
      </w:tr>
      <w:tr w:rsidR="00F93821" w:rsidRPr="00543033" w14:paraId="3A3BD86A" w14:textId="3396C32C" w:rsidTr="002E137B">
        <w:tc>
          <w:tcPr>
            <w:tcW w:w="2697" w:type="dxa"/>
            <w:vAlign w:val="center"/>
          </w:tcPr>
          <w:p w14:paraId="7210F4A1" w14:textId="26F12947" w:rsidR="00F93821" w:rsidRPr="00543033" w:rsidRDefault="39D1D4B4" w:rsidP="5FE27EDB">
            <w:pPr>
              <w:suppressAutoHyphens/>
              <w:jc w:val="center"/>
              <w:rPr>
                <w:kern w:val="2"/>
                <w:sz w:val="20"/>
                <w:szCs w:val="20"/>
              </w:rPr>
            </w:pPr>
            <w:r w:rsidRPr="5FE27EDB">
              <w:rPr>
                <w:sz w:val="20"/>
                <w:szCs w:val="20"/>
              </w:rPr>
              <w:t>Applicant did not respond to question or did not provide necessary information.</w:t>
            </w:r>
          </w:p>
        </w:tc>
        <w:tc>
          <w:tcPr>
            <w:tcW w:w="2698" w:type="dxa"/>
            <w:gridSpan w:val="2"/>
            <w:vAlign w:val="center"/>
          </w:tcPr>
          <w:p w14:paraId="0F85CBE3" w14:textId="1FB24DE3" w:rsidR="00F93821" w:rsidRPr="00543033" w:rsidRDefault="644FB773" w:rsidP="5FE27EDB">
            <w:pPr>
              <w:suppressAutoHyphens/>
              <w:jc w:val="center"/>
              <w:rPr>
                <w:kern w:val="2"/>
                <w:sz w:val="20"/>
                <w:szCs w:val="20"/>
              </w:rPr>
            </w:pPr>
            <w:r w:rsidRPr="5FE27EDB">
              <w:rPr>
                <w:sz w:val="20"/>
                <w:szCs w:val="20"/>
              </w:rPr>
              <w:t>Applicant provided some information but did not answer the question in full.</w:t>
            </w:r>
          </w:p>
        </w:tc>
        <w:tc>
          <w:tcPr>
            <w:tcW w:w="2697" w:type="dxa"/>
            <w:gridSpan w:val="2"/>
            <w:vAlign w:val="center"/>
          </w:tcPr>
          <w:p w14:paraId="1AEB7FA3" w14:textId="64DCEBB1" w:rsidR="00F93821" w:rsidRPr="00543033" w:rsidRDefault="35946D91" w:rsidP="5FE27EDB">
            <w:pPr>
              <w:suppressAutoHyphens/>
              <w:jc w:val="center"/>
              <w:rPr>
                <w:kern w:val="2"/>
                <w:sz w:val="20"/>
                <w:szCs w:val="20"/>
              </w:rPr>
            </w:pPr>
            <w:r w:rsidRPr="5FE27EDB">
              <w:rPr>
                <w:sz w:val="20"/>
                <w:szCs w:val="20"/>
              </w:rPr>
              <w:t>Applicant provided the necessary information, and no clarification is required</w:t>
            </w:r>
          </w:p>
        </w:tc>
        <w:tc>
          <w:tcPr>
            <w:tcW w:w="2698" w:type="dxa"/>
            <w:gridSpan w:val="2"/>
            <w:vAlign w:val="center"/>
          </w:tcPr>
          <w:p w14:paraId="578C3E38" w14:textId="74FD46EC" w:rsidR="00F93821" w:rsidRPr="00543033" w:rsidRDefault="390C743A"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F93821" w:rsidRPr="0094546D" w14:paraId="4D8FA941" w14:textId="77777777" w:rsidTr="002E137B">
        <w:tc>
          <w:tcPr>
            <w:tcW w:w="2697" w:type="dxa"/>
            <w:vAlign w:val="center"/>
          </w:tcPr>
          <w:p w14:paraId="24EA2DD4" w14:textId="77777777" w:rsidR="00F93821" w:rsidRPr="0094546D" w:rsidRDefault="00F93821">
            <w:pPr>
              <w:suppressAutoHyphens/>
              <w:jc w:val="center"/>
              <w:rPr>
                <w:rFonts w:cstheme="minorHAnsi"/>
                <w:bCs/>
                <w:kern w:val="2"/>
              </w:rPr>
            </w:pPr>
            <w:r>
              <w:rPr>
                <w:rFonts w:cstheme="minorHAnsi"/>
                <w:bCs/>
                <w:kern w:val="2"/>
              </w:rPr>
              <w:t>0</w:t>
            </w:r>
          </w:p>
        </w:tc>
        <w:tc>
          <w:tcPr>
            <w:tcW w:w="2698" w:type="dxa"/>
            <w:gridSpan w:val="2"/>
            <w:vAlign w:val="center"/>
          </w:tcPr>
          <w:p w14:paraId="46ECF741" w14:textId="3D03EC7C" w:rsidR="00F93821" w:rsidRPr="0094546D" w:rsidRDefault="32D89D48" w:rsidP="06B82D90">
            <w:pPr>
              <w:suppressAutoHyphens/>
              <w:jc w:val="center"/>
              <w:rPr>
                <w:kern w:val="2"/>
              </w:rPr>
            </w:pPr>
            <w:r w:rsidRPr="06B82D90">
              <w:t>1</w:t>
            </w:r>
          </w:p>
        </w:tc>
        <w:tc>
          <w:tcPr>
            <w:tcW w:w="2697" w:type="dxa"/>
            <w:gridSpan w:val="2"/>
            <w:vAlign w:val="center"/>
          </w:tcPr>
          <w:p w14:paraId="0BD65F45" w14:textId="6BA56FD4" w:rsidR="00F93821" w:rsidRPr="0094546D" w:rsidRDefault="32D89D48" w:rsidP="06B82D90">
            <w:pPr>
              <w:suppressAutoHyphens/>
              <w:jc w:val="center"/>
              <w:rPr>
                <w:kern w:val="2"/>
              </w:rPr>
            </w:pPr>
            <w:r w:rsidRPr="06B82D90">
              <w:t>2</w:t>
            </w:r>
          </w:p>
        </w:tc>
        <w:tc>
          <w:tcPr>
            <w:tcW w:w="2698" w:type="dxa"/>
            <w:gridSpan w:val="2"/>
            <w:vAlign w:val="center"/>
          </w:tcPr>
          <w:p w14:paraId="3A1187B3" w14:textId="29506954" w:rsidR="00F93821" w:rsidRPr="0094546D" w:rsidRDefault="32D89D48" w:rsidP="06B82D90">
            <w:pPr>
              <w:suppressAutoHyphens/>
              <w:jc w:val="center"/>
              <w:rPr>
                <w:kern w:val="2"/>
              </w:rPr>
            </w:pPr>
            <w:r w:rsidRPr="06B82D90">
              <w:t>3</w:t>
            </w:r>
          </w:p>
        </w:tc>
      </w:tr>
      <w:tr w:rsidR="00F93821" w:rsidRPr="00046FE3" w14:paraId="5B6A277F" w14:textId="77777777" w:rsidTr="347E0E3B">
        <w:tc>
          <w:tcPr>
            <w:tcW w:w="10790" w:type="dxa"/>
            <w:gridSpan w:val="7"/>
            <w:shd w:val="clear" w:color="auto" w:fill="F2F2F2" w:themeFill="background1" w:themeFillShade="F2"/>
          </w:tcPr>
          <w:p w14:paraId="1B5D0A8B" w14:textId="09F6B94A" w:rsidR="00F93821" w:rsidRPr="00F45546" w:rsidRDefault="00E6385A" w:rsidP="00F45546">
            <w:pPr>
              <w:pStyle w:val="ListParagraph"/>
              <w:numPr>
                <w:ilvl w:val="0"/>
                <w:numId w:val="38"/>
              </w:numPr>
              <w:suppressAutoHyphens/>
              <w:rPr>
                <w:rFonts w:cstheme="minorHAnsi"/>
                <w:bCs/>
                <w:kern w:val="2"/>
              </w:rPr>
            </w:pPr>
            <w:r w:rsidRPr="00F45546">
              <w:rPr>
                <w:rFonts w:cstheme="minorHAnsi"/>
                <w:b/>
                <w:kern w:val="2"/>
              </w:rPr>
              <w:t>Describe how the education provider has implemented Individual Career and Academic Plans (ICAP) for students or career awareness activities as they relate to academic planning.</w:t>
            </w:r>
          </w:p>
        </w:tc>
      </w:tr>
      <w:tr w:rsidR="00F93821" w:rsidRPr="00543033" w14:paraId="6089EC7B" w14:textId="328F2D85" w:rsidTr="00671F08">
        <w:tc>
          <w:tcPr>
            <w:tcW w:w="2697" w:type="dxa"/>
            <w:vAlign w:val="center"/>
          </w:tcPr>
          <w:p w14:paraId="127A2B66" w14:textId="2CE60770" w:rsidR="00F93821" w:rsidRPr="00543033" w:rsidRDefault="5938CB2B" w:rsidP="5FE27EDB">
            <w:pPr>
              <w:suppressAutoHyphens/>
              <w:jc w:val="center"/>
              <w:rPr>
                <w:kern w:val="2"/>
                <w:sz w:val="20"/>
                <w:szCs w:val="20"/>
              </w:rPr>
            </w:pPr>
            <w:r w:rsidRPr="5FE27EDB">
              <w:rPr>
                <w:sz w:val="20"/>
                <w:szCs w:val="20"/>
              </w:rPr>
              <w:t>Applicant did not respond to question or did not provide necessary information.</w:t>
            </w:r>
          </w:p>
        </w:tc>
        <w:tc>
          <w:tcPr>
            <w:tcW w:w="2698" w:type="dxa"/>
            <w:gridSpan w:val="2"/>
            <w:vAlign w:val="center"/>
          </w:tcPr>
          <w:p w14:paraId="73DFAFFC" w14:textId="27F0E321" w:rsidR="00F93821" w:rsidRPr="00543033" w:rsidRDefault="5B3AF32D" w:rsidP="5FE27EDB">
            <w:pPr>
              <w:suppressAutoHyphens/>
              <w:jc w:val="center"/>
              <w:rPr>
                <w:kern w:val="2"/>
                <w:sz w:val="20"/>
                <w:szCs w:val="20"/>
              </w:rPr>
            </w:pPr>
            <w:r w:rsidRPr="5FE27EDB">
              <w:rPr>
                <w:sz w:val="20"/>
                <w:szCs w:val="20"/>
              </w:rPr>
              <w:t>Applicant provided some information but did not answer the question in full.</w:t>
            </w:r>
          </w:p>
        </w:tc>
        <w:tc>
          <w:tcPr>
            <w:tcW w:w="2697" w:type="dxa"/>
            <w:gridSpan w:val="2"/>
            <w:vAlign w:val="center"/>
          </w:tcPr>
          <w:p w14:paraId="676F3EC5" w14:textId="2492DB4B" w:rsidR="00F93821" w:rsidRPr="00543033" w:rsidRDefault="080FA9C1" w:rsidP="5FE27EDB">
            <w:pPr>
              <w:suppressAutoHyphens/>
              <w:jc w:val="center"/>
              <w:rPr>
                <w:kern w:val="2"/>
                <w:sz w:val="20"/>
                <w:szCs w:val="20"/>
              </w:rPr>
            </w:pPr>
            <w:r w:rsidRPr="5FE27EDB">
              <w:rPr>
                <w:sz w:val="20"/>
                <w:szCs w:val="20"/>
              </w:rPr>
              <w:t>Applicant provided the necessary information, and no clarification is required</w:t>
            </w:r>
          </w:p>
        </w:tc>
        <w:tc>
          <w:tcPr>
            <w:tcW w:w="2698" w:type="dxa"/>
            <w:gridSpan w:val="2"/>
            <w:vAlign w:val="center"/>
          </w:tcPr>
          <w:p w14:paraId="31C7FEE2" w14:textId="0D0C791E" w:rsidR="00F93821" w:rsidRPr="00543033" w:rsidRDefault="6339C66C"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F93821" w:rsidRPr="0094546D" w14:paraId="795423EA" w14:textId="77777777" w:rsidTr="00671F08">
        <w:tc>
          <w:tcPr>
            <w:tcW w:w="2697" w:type="dxa"/>
            <w:vAlign w:val="center"/>
          </w:tcPr>
          <w:p w14:paraId="2642165C" w14:textId="77777777" w:rsidR="00F93821" w:rsidRPr="0094546D" w:rsidRDefault="00F93821">
            <w:pPr>
              <w:suppressAutoHyphens/>
              <w:jc w:val="center"/>
              <w:rPr>
                <w:rFonts w:cstheme="minorHAnsi"/>
                <w:bCs/>
                <w:kern w:val="2"/>
              </w:rPr>
            </w:pPr>
            <w:r>
              <w:rPr>
                <w:rFonts w:cstheme="minorHAnsi"/>
                <w:bCs/>
                <w:kern w:val="2"/>
              </w:rPr>
              <w:t>0</w:t>
            </w:r>
          </w:p>
        </w:tc>
        <w:tc>
          <w:tcPr>
            <w:tcW w:w="2698" w:type="dxa"/>
            <w:gridSpan w:val="2"/>
            <w:vAlign w:val="center"/>
          </w:tcPr>
          <w:p w14:paraId="50607B92" w14:textId="301A771D" w:rsidR="00F93821" w:rsidRPr="0094546D" w:rsidRDefault="69496ACE" w:rsidP="06B82D90">
            <w:pPr>
              <w:suppressAutoHyphens/>
              <w:jc w:val="center"/>
              <w:rPr>
                <w:kern w:val="2"/>
              </w:rPr>
            </w:pPr>
            <w:r w:rsidRPr="06B82D90">
              <w:t>1</w:t>
            </w:r>
          </w:p>
        </w:tc>
        <w:tc>
          <w:tcPr>
            <w:tcW w:w="2697" w:type="dxa"/>
            <w:gridSpan w:val="2"/>
            <w:vAlign w:val="center"/>
          </w:tcPr>
          <w:p w14:paraId="20717A11" w14:textId="02D24450" w:rsidR="00F93821" w:rsidRPr="00671F08" w:rsidRDefault="00D75206" w:rsidP="06B82D90">
            <w:pPr>
              <w:suppressAutoHyphens/>
              <w:jc w:val="center"/>
              <w:rPr>
                <w:color w:val="auto"/>
                <w:kern w:val="2"/>
              </w:rPr>
            </w:pPr>
            <w:r w:rsidRPr="00671F08">
              <w:rPr>
                <w:color w:val="auto"/>
              </w:rPr>
              <w:t>4</w:t>
            </w:r>
          </w:p>
        </w:tc>
        <w:tc>
          <w:tcPr>
            <w:tcW w:w="2698" w:type="dxa"/>
            <w:gridSpan w:val="2"/>
            <w:vAlign w:val="center"/>
          </w:tcPr>
          <w:p w14:paraId="3C64927A" w14:textId="21C7255B" w:rsidR="00F93821" w:rsidRPr="00671F08" w:rsidRDefault="6B1884EA" w:rsidP="06B82D90">
            <w:pPr>
              <w:suppressAutoHyphens/>
              <w:jc w:val="center"/>
              <w:rPr>
                <w:color w:val="auto"/>
                <w:kern w:val="2"/>
              </w:rPr>
            </w:pPr>
            <w:r w:rsidRPr="00671F08">
              <w:rPr>
                <w:color w:val="auto"/>
              </w:rPr>
              <w:t>5</w:t>
            </w:r>
          </w:p>
        </w:tc>
      </w:tr>
      <w:tr w:rsidR="00EF0F41" w:rsidRPr="0094546D" w14:paraId="3F666B8B" w14:textId="77777777" w:rsidTr="002E137B">
        <w:tc>
          <w:tcPr>
            <w:tcW w:w="8245" w:type="dxa"/>
            <w:gridSpan w:val="6"/>
            <w:shd w:val="clear" w:color="auto" w:fill="F2F2F2" w:themeFill="background1" w:themeFillShade="F2"/>
            <w:vAlign w:val="center"/>
          </w:tcPr>
          <w:p w14:paraId="56C0C1F4" w14:textId="2D0F0AE2" w:rsidR="00EF0F41" w:rsidRPr="00EF0F41" w:rsidRDefault="00EF0F41">
            <w:pPr>
              <w:suppressAutoHyphens/>
              <w:jc w:val="right"/>
              <w:rPr>
                <w:rFonts w:cstheme="minorHAnsi"/>
                <w:b/>
                <w:kern w:val="2"/>
              </w:rPr>
            </w:pPr>
            <w:r w:rsidRPr="00EF0F41">
              <w:rPr>
                <w:rFonts w:cstheme="minorHAnsi"/>
                <w:b/>
                <w:kern w:val="2"/>
              </w:rPr>
              <w:t xml:space="preserve">Section </w:t>
            </w:r>
            <w:r>
              <w:rPr>
                <w:rFonts w:cstheme="minorHAnsi"/>
                <w:b/>
                <w:kern w:val="2"/>
              </w:rPr>
              <w:t>A</w:t>
            </w:r>
            <w:r w:rsidRPr="00EF0F41">
              <w:rPr>
                <w:rFonts w:cstheme="minorHAnsi"/>
                <w:b/>
                <w:kern w:val="2"/>
              </w:rPr>
              <w:t xml:space="preserve"> Total:</w:t>
            </w:r>
          </w:p>
        </w:tc>
        <w:tc>
          <w:tcPr>
            <w:tcW w:w="2545" w:type="dxa"/>
            <w:vAlign w:val="center"/>
          </w:tcPr>
          <w:p w14:paraId="3BDD99EA" w14:textId="7D441E35" w:rsidR="00EF0F41" w:rsidRPr="00671F08" w:rsidRDefault="004709CB" w:rsidP="06B82D90">
            <w:pPr>
              <w:suppressAutoHyphens/>
              <w:jc w:val="right"/>
              <w:rPr>
                <w:b/>
                <w:bCs/>
                <w:color w:val="auto"/>
                <w:kern w:val="2"/>
              </w:rPr>
            </w:pPr>
            <w:r w:rsidRPr="00671F08">
              <w:rPr>
                <w:b/>
                <w:bCs/>
                <w:color w:val="auto"/>
              </w:rPr>
              <w:t>/</w:t>
            </w:r>
            <w:r w:rsidR="62B65F99" w:rsidRPr="00671F08">
              <w:rPr>
                <w:b/>
                <w:bCs/>
                <w:color w:val="auto"/>
              </w:rPr>
              <w:t>30</w:t>
            </w:r>
          </w:p>
        </w:tc>
      </w:tr>
    </w:tbl>
    <w:p w14:paraId="2B18E05A" w14:textId="77777777" w:rsidR="00A84B27" w:rsidRDefault="00A84B27" w:rsidP="00417633">
      <w:pPr>
        <w:suppressAutoHyphens/>
        <w:rPr>
          <w:rFonts w:cstheme="minorHAnsi"/>
          <w:b/>
          <w:kern w:val="2"/>
        </w:rPr>
      </w:pPr>
    </w:p>
    <w:p w14:paraId="4B1EB1E2" w14:textId="77777777" w:rsidR="00EC7F50" w:rsidRPr="00D934F8" w:rsidRDefault="00EC7F50" w:rsidP="00417633">
      <w:pPr>
        <w:suppressAutoHyphens/>
        <w:rPr>
          <w:rFonts w:cstheme="minorHAnsi"/>
          <w:b/>
          <w:kern w:val="2"/>
        </w:rPr>
      </w:pPr>
    </w:p>
    <w:tbl>
      <w:tblPr>
        <w:tblStyle w:val="TableGrid"/>
        <w:tblW w:w="5000" w:type="pct"/>
        <w:tblCellMar>
          <w:left w:w="29" w:type="dxa"/>
          <w:right w:w="29" w:type="dxa"/>
        </w:tblCellMar>
        <w:tblLook w:val="04A0" w:firstRow="1" w:lastRow="0" w:firstColumn="1" w:lastColumn="0" w:noHBand="0" w:noVBand="1"/>
      </w:tblPr>
      <w:tblGrid>
        <w:gridCol w:w="2697"/>
        <w:gridCol w:w="2698"/>
        <w:gridCol w:w="2698"/>
        <w:gridCol w:w="1452"/>
        <w:gridCol w:w="1245"/>
      </w:tblGrid>
      <w:tr w:rsidR="00E6385A" w14:paraId="096E696A" w14:textId="77777777" w:rsidTr="030C52B8">
        <w:tc>
          <w:tcPr>
            <w:tcW w:w="5000" w:type="pct"/>
            <w:gridSpan w:val="5"/>
            <w:shd w:val="clear" w:color="auto" w:fill="A5B592" w:themeFill="accent1"/>
          </w:tcPr>
          <w:p w14:paraId="7AAAE70A" w14:textId="31BFD0E5" w:rsidR="00E6385A" w:rsidRDefault="4B3148A2" w:rsidP="5FE27EDB">
            <w:pPr>
              <w:suppressAutoHyphens/>
              <w:rPr>
                <w:b/>
                <w:bCs/>
                <w:kern w:val="2"/>
              </w:rPr>
            </w:pPr>
            <w:r w:rsidRPr="06B82D90">
              <w:rPr>
                <w:b/>
                <w:bCs/>
                <w:sz w:val="24"/>
                <w:szCs w:val="24"/>
              </w:rPr>
              <w:t>Section B: Partnerships</w:t>
            </w:r>
          </w:p>
        </w:tc>
      </w:tr>
      <w:tr w:rsidR="00E6385A" w14:paraId="76D690F9" w14:textId="77777777" w:rsidTr="030C52B8">
        <w:tc>
          <w:tcPr>
            <w:tcW w:w="5000" w:type="pct"/>
            <w:gridSpan w:val="5"/>
            <w:shd w:val="clear" w:color="auto" w:fill="F2F2F2" w:themeFill="background1" w:themeFillShade="F2"/>
          </w:tcPr>
          <w:p w14:paraId="0AAC48DE" w14:textId="30D01C48" w:rsidR="00E6385A" w:rsidRPr="00F45546" w:rsidRDefault="00D1742E" w:rsidP="00F45546">
            <w:pPr>
              <w:pStyle w:val="ListParagraph"/>
              <w:numPr>
                <w:ilvl w:val="0"/>
                <w:numId w:val="34"/>
              </w:numPr>
              <w:suppressAutoHyphens/>
              <w:rPr>
                <w:kern w:val="2"/>
              </w:rPr>
            </w:pPr>
            <w:r w:rsidRPr="00F45546">
              <w:rPr>
                <w:b/>
                <w:kern w:val="2"/>
              </w:rPr>
              <w:t xml:space="preserve">Has the </w:t>
            </w:r>
            <w:r w:rsidR="00331FEF" w:rsidRPr="00F45546">
              <w:rPr>
                <w:b/>
                <w:bCs/>
                <w:color w:val="auto"/>
                <w:kern w:val="2"/>
              </w:rPr>
              <w:t>LEP</w:t>
            </w:r>
            <w:r w:rsidR="00331FEF" w:rsidRPr="00F45546">
              <w:rPr>
                <w:b/>
                <w:kern w:val="2"/>
              </w:rPr>
              <w:t xml:space="preserve"> </w:t>
            </w:r>
            <w:r w:rsidRPr="00F45546">
              <w:rPr>
                <w:b/>
                <w:kern w:val="2"/>
              </w:rPr>
              <w:t>entered into or committed to establishing one or more partnerships with institutions of higher education or postsecondary service providers to support and increase the capacity and effectiveness of the counseling and postsecondary preparation services?</w:t>
            </w:r>
          </w:p>
          <w:p w14:paraId="04CE6050" w14:textId="074B55C7" w:rsidR="00E6385A" w:rsidRPr="0094546D" w:rsidRDefault="1CF97DFC" w:rsidP="006B4CDD">
            <w:pPr>
              <w:pStyle w:val="ListParagraph"/>
              <w:numPr>
                <w:ilvl w:val="1"/>
                <w:numId w:val="34"/>
              </w:numPr>
              <w:suppressAutoHyphens/>
              <w:rPr>
                <w:rFonts w:ascii="Calibri" w:eastAsia="Calibri" w:hAnsi="Calibri" w:cs="Calibri"/>
                <w:kern w:val="2"/>
              </w:rPr>
            </w:pPr>
            <w:r w:rsidRPr="5367711A">
              <w:rPr>
                <w:rFonts w:ascii="Calibri" w:eastAsia="Calibri" w:hAnsi="Calibri" w:cs="Calibri"/>
              </w:rPr>
              <w:t>If YES, answer:</w:t>
            </w:r>
          </w:p>
          <w:p w14:paraId="118F6543" w14:textId="22F7A497" w:rsidR="00E6385A" w:rsidRPr="0094546D" w:rsidRDefault="1CF97DFC" w:rsidP="00EC7F50">
            <w:pPr>
              <w:pStyle w:val="ListParagraph"/>
              <w:numPr>
                <w:ilvl w:val="2"/>
                <w:numId w:val="34"/>
              </w:numPr>
              <w:suppressAutoHyphens/>
              <w:ind w:left="1230"/>
              <w:rPr>
                <w:rFonts w:ascii="Calibri" w:eastAsia="Calibri" w:hAnsi="Calibri" w:cs="Calibri"/>
                <w:kern w:val="2"/>
              </w:rPr>
            </w:pPr>
            <w:r w:rsidRPr="5367711A">
              <w:rPr>
                <w:rFonts w:ascii="Calibri" w:eastAsia="Calibri" w:hAnsi="Calibri" w:cs="Calibri"/>
              </w:rPr>
              <w:t xml:space="preserve">Provide specific examples of how the education provider demonstrated partnerships with institutions of higher education or postsecondary service providers to support and increase the capacity and effectiveness of the counseling and postsecondary preparation services provided to students. </w:t>
            </w:r>
          </w:p>
          <w:p w14:paraId="3309B807" w14:textId="58140FE3" w:rsidR="00E6385A" w:rsidRPr="0094546D" w:rsidRDefault="1CF97DFC" w:rsidP="00EC7F50">
            <w:pPr>
              <w:pStyle w:val="ListParagraph"/>
              <w:numPr>
                <w:ilvl w:val="2"/>
                <w:numId w:val="34"/>
              </w:numPr>
              <w:suppressAutoHyphens/>
              <w:ind w:left="1230"/>
              <w:rPr>
                <w:rFonts w:ascii="Calibri" w:eastAsia="Calibri" w:hAnsi="Calibri" w:cs="Calibri"/>
                <w:kern w:val="2"/>
              </w:rPr>
            </w:pPr>
            <w:r w:rsidRPr="5367711A">
              <w:rPr>
                <w:rFonts w:ascii="Calibri" w:eastAsia="Calibri" w:hAnsi="Calibri" w:cs="Calibri"/>
              </w:rPr>
              <w:t>Provide specific examples of how the education provider plans to utilize the SCCG moneys to expand the demonstrated partnerships.</w:t>
            </w:r>
          </w:p>
          <w:p w14:paraId="6BCEC7DE" w14:textId="7EDA7C89" w:rsidR="00E6385A" w:rsidRPr="0094546D" w:rsidRDefault="1CF97DFC" w:rsidP="006B4CDD">
            <w:pPr>
              <w:pStyle w:val="ListParagraph"/>
              <w:numPr>
                <w:ilvl w:val="1"/>
                <w:numId w:val="34"/>
              </w:numPr>
              <w:suppressAutoHyphens/>
              <w:rPr>
                <w:rFonts w:ascii="Calibri" w:eastAsia="Calibri" w:hAnsi="Calibri" w:cs="Calibri"/>
                <w:kern w:val="2"/>
              </w:rPr>
            </w:pPr>
            <w:r w:rsidRPr="5367711A">
              <w:rPr>
                <w:rFonts w:ascii="Calibri" w:eastAsia="Calibri" w:hAnsi="Calibri" w:cs="Calibri"/>
              </w:rPr>
              <w:t>If NO, answer: Provide specific examples of how the education provider plans to demonstrate partnerships with institutions of higher education or postsecondary service providers to support and increase the capacity and effectiveness of the counseling and postsecondary preparation services provided to students.</w:t>
            </w:r>
          </w:p>
        </w:tc>
      </w:tr>
      <w:tr w:rsidR="00D1742E" w14:paraId="625B245C" w14:textId="1C350F05" w:rsidTr="00671F08">
        <w:tc>
          <w:tcPr>
            <w:tcW w:w="1250" w:type="pct"/>
            <w:vAlign w:val="center"/>
          </w:tcPr>
          <w:p w14:paraId="20848E14" w14:textId="744903DA" w:rsidR="00D1742E" w:rsidRPr="00046FE3" w:rsidRDefault="7A5BC1F6" w:rsidP="5FE27EDB">
            <w:pPr>
              <w:suppressAutoHyphens/>
              <w:jc w:val="center"/>
              <w:rPr>
                <w:kern w:val="2"/>
                <w:sz w:val="20"/>
                <w:szCs w:val="20"/>
              </w:rPr>
            </w:pPr>
            <w:r w:rsidRPr="5FE27EDB">
              <w:rPr>
                <w:sz w:val="20"/>
                <w:szCs w:val="20"/>
              </w:rPr>
              <w:lastRenderedPageBreak/>
              <w:t>Applicant did not respond to question or did not provide necessary information.</w:t>
            </w:r>
          </w:p>
        </w:tc>
        <w:tc>
          <w:tcPr>
            <w:tcW w:w="1250" w:type="pct"/>
            <w:vAlign w:val="center"/>
          </w:tcPr>
          <w:p w14:paraId="184B6538" w14:textId="31DF28FA" w:rsidR="00D1742E" w:rsidRPr="00046FE3" w:rsidRDefault="2B4ACBF1"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1F76C18E" w14:textId="34A141DA" w:rsidR="00D1742E" w:rsidRPr="00046FE3" w:rsidRDefault="064841DD"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29EC1E82" w14:textId="1AB7E767" w:rsidR="00D1742E" w:rsidRPr="00046FE3" w:rsidRDefault="6F275F0F"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E6385A" w14:paraId="30B6EF18" w14:textId="77777777" w:rsidTr="00671F08">
        <w:tc>
          <w:tcPr>
            <w:tcW w:w="1250" w:type="pct"/>
            <w:vAlign w:val="center"/>
          </w:tcPr>
          <w:p w14:paraId="5D8ED408" w14:textId="77777777" w:rsidR="00E6385A" w:rsidRDefault="00E6385A">
            <w:pPr>
              <w:suppressAutoHyphens/>
              <w:jc w:val="center"/>
              <w:rPr>
                <w:rFonts w:cstheme="minorHAnsi"/>
                <w:bCs/>
                <w:kern w:val="2"/>
              </w:rPr>
            </w:pPr>
            <w:r>
              <w:rPr>
                <w:rFonts w:cstheme="minorHAnsi"/>
                <w:bCs/>
                <w:kern w:val="2"/>
              </w:rPr>
              <w:t>0</w:t>
            </w:r>
          </w:p>
        </w:tc>
        <w:tc>
          <w:tcPr>
            <w:tcW w:w="1250" w:type="pct"/>
            <w:vAlign w:val="center"/>
          </w:tcPr>
          <w:p w14:paraId="4B69255A" w14:textId="562B28C2" w:rsidR="00E6385A" w:rsidRDefault="7E057984" w:rsidP="06B82D90">
            <w:pPr>
              <w:suppressAutoHyphens/>
              <w:jc w:val="center"/>
              <w:rPr>
                <w:kern w:val="2"/>
              </w:rPr>
            </w:pPr>
            <w:r w:rsidRPr="06B82D90">
              <w:t>1</w:t>
            </w:r>
          </w:p>
        </w:tc>
        <w:tc>
          <w:tcPr>
            <w:tcW w:w="1250" w:type="pct"/>
            <w:vAlign w:val="center"/>
          </w:tcPr>
          <w:p w14:paraId="1BCABD7F" w14:textId="7BA365E7" w:rsidR="00E6385A" w:rsidRDefault="7E057984" w:rsidP="06B82D90">
            <w:pPr>
              <w:suppressAutoHyphens/>
              <w:jc w:val="center"/>
              <w:rPr>
                <w:kern w:val="2"/>
              </w:rPr>
            </w:pPr>
            <w:r w:rsidRPr="06B82D90">
              <w:t>2</w:t>
            </w:r>
          </w:p>
        </w:tc>
        <w:tc>
          <w:tcPr>
            <w:tcW w:w="1250" w:type="pct"/>
            <w:gridSpan w:val="2"/>
            <w:vAlign w:val="center"/>
          </w:tcPr>
          <w:p w14:paraId="4BD475C5" w14:textId="7FE9D1B6" w:rsidR="00E6385A" w:rsidRDefault="7E057984" w:rsidP="06B82D90">
            <w:pPr>
              <w:suppressAutoHyphens/>
              <w:jc w:val="center"/>
              <w:rPr>
                <w:kern w:val="2"/>
              </w:rPr>
            </w:pPr>
            <w:r w:rsidRPr="06B82D90">
              <w:t>3</w:t>
            </w:r>
          </w:p>
        </w:tc>
      </w:tr>
      <w:tr w:rsidR="00E6385A" w14:paraId="7C989919" w14:textId="77777777" w:rsidTr="030C52B8">
        <w:tc>
          <w:tcPr>
            <w:tcW w:w="5000" w:type="pct"/>
            <w:gridSpan w:val="5"/>
            <w:shd w:val="clear" w:color="auto" w:fill="F2F2F2" w:themeFill="background1" w:themeFillShade="F2"/>
          </w:tcPr>
          <w:p w14:paraId="48E59052" w14:textId="3386F15D" w:rsidR="00E6385A" w:rsidRPr="00EC7F50" w:rsidRDefault="72E23725" w:rsidP="00EC7F50">
            <w:pPr>
              <w:pStyle w:val="ListParagraph"/>
              <w:numPr>
                <w:ilvl w:val="0"/>
                <w:numId w:val="34"/>
              </w:numPr>
              <w:suppressAutoHyphens/>
              <w:rPr>
                <w:color w:val="auto"/>
                <w:kern w:val="2"/>
              </w:rPr>
            </w:pPr>
            <w:r w:rsidRPr="00EC7F50">
              <w:rPr>
                <w:rFonts w:ascii="Calibri" w:eastAsia="Calibri" w:hAnsi="Calibri" w:cs="Calibri"/>
                <w:b/>
              </w:rPr>
              <w:t xml:space="preserve">Does </w:t>
            </w:r>
            <w:r w:rsidRPr="00EC7F50">
              <w:rPr>
                <w:rFonts w:ascii="Calibri" w:eastAsia="Calibri" w:hAnsi="Calibri" w:cs="Calibri"/>
                <w:b/>
                <w:color w:val="auto"/>
              </w:rPr>
              <w:t xml:space="preserve">the </w:t>
            </w:r>
            <w:r w:rsidR="00331FEF" w:rsidRPr="00EC7F50">
              <w:rPr>
                <w:b/>
                <w:bCs/>
                <w:color w:val="auto"/>
                <w:kern w:val="2"/>
              </w:rPr>
              <w:t>LEP</w:t>
            </w:r>
            <w:r w:rsidR="00331FEF" w:rsidRPr="00EC7F50">
              <w:rPr>
                <w:rFonts w:ascii="Calibri" w:eastAsia="Calibri" w:hAnsi="Calibri" w:cs="Calibri"/>
                <w:b/>
                <w:color w:val="auto"/>
              </w:rPr>
              <w:t xml:space="preserve"> </w:t>
            </w:r>
            <w:r w:rsidRPr="00EC7F50">
              <w:rPr>
                <w:rFonts w:ascii="Calibri" w:eastAsia="Calibri" w:hAnsi="Calibri" w:cs="Calibri"/>
                <w:b/>
                <w:color w:val="auto"/>
              </w:rPr>
              <w:t>have internal partnerships to serve the postsecondary needs of all the students enrolled in or receiving educational services?</w:t>
            </w:r>
            <w:r w:rsidR="5078F797" w:rsidRPr="00EC7F50">
              <w:rPr>
                <w:rFonts w:ascii="Calibri" w:eastAsia="Calibri" w:hAnsi="Calibri" w:cs="Calibri"/>
                <w:color w:val="auto"/>
              </w:rPr>
              <w:t xml:space="preserve"> </w:t>
            </w:r>
            <w:r w:rsidR="5078F797" w:rsidRPr="00EC7F50">
              <w:rPr>
                <w:rFonts w:ascii="Calibri" w:eastAsia="Calibri" w:hAnsi="Calibri" w:cs="Calibri"/>
                <w:b/>
                <w:color w:val="auto"/>
              </w:rPr>
              <w:t xml:space="preserve">Internal partnerships may include </w:t>
            </w:r>
            <w:r w:rsidR="76C7B8F8" w:rsidRPr="00EC7F50">
              <w:rPr>
                <w:rFonts w:ascii="Calibri" w:eastAsia="Calibri" w:hAnsi="Calibri" w:cs="Calibri"/>
                <w:b/>
                <w:color w:val="auto"/>
              </w:rPr>
              <w:t>groups and teams within the LEP</w:t>
            </w:r>
            <w:r w:rsidR="133D775B" w:rsidRPr="00EC7F50">
              <w:rPr>
                <w:rFonts w:ascii="Calibri" w:eastAsia="Calibri" w:hAnsi="Calibri" w:cs="Calibri"/>
                <w:b/>
                <w:color w:val="auto"/>
              </w:rPr>
              <w:t xml:space="preserve"> sites </w:t>
            </w:r>
            <w:r w:rsidR="76C7B8F8" w:rsidRPr="00EC7F50">
              <w:rPr>
                <w:rFonts w:ascii="Calibri" w:eastAsia="Calibri" w:hAnsi="Calibri" w:cs="Calibri"/>
                <w:b/>
                <w:color w:val="auto"/>
              </w:rPr>
              <w:t>that support the identified work.</w:t>
            </w:r>
          </w:p>
          <w:p w14:paraId="7D3CFFB2" w14:textId="32CABBD1" w:rsidR="00E6385A" w:rsidRPr="00671F08" w:rsidRDefault="35563B62" w:rsidP="006B4CDD">
            <w:pPr>
              <w:pStyle w:val="ListParagraph"/>
              <w:numPr>
                <w:ilvl w:val="1"/>
                <w:numId w:val="35"/>
              </w:numPr>
              <w:suppressAutoHyphens/>
              <w:rPr>
                <w:rFonts w:ascii="Calibri" w:eastAsia="Calibri" w:hAnsi="Calibri" w:cs="Calibri"/>
                <w:color w:val="auto"/>
                <w:kern w:val="2"/>
              </w:rPr>
            </w:pPr>
            <w:r w:rsidRPr="00671F08">
              <w:rPr>
                <w:rFonts w:ascii="Calibri" w:eastAsia="Calibri" w:hAnsi="Calibri" w:cs="Calibri"/>
                <w:color w:val="auto"/>
              </w:rPr>
              <w:t xml:space="preserve">If YES, answer: </w:t>
            </w:r>
          </w:p>
          <w:p w14:paraId="5DF6572A" w14:textId="05635F41" w:rsidR="00E6385A" w:rsidRPr="00046FE3" w:rsidRDefault="35563B62" w:rsidP="00EC7F50">
            <w:pPr>
              <w:pStyle w:val="ListParagraph"/>
              <w:numPr>
                <w:ilvl w:val="2"/>
                <w:numId w:val="35"/>
              </w:numPr>
              <w:suppressAutoHyphens/>
              <w:ind w:left="1230"/>
              <w:rPr>
                <w:rFonts w:ascii="Calibri" w:eastAsia="Calibri" w:hAnsi="Calibri" w:cs="Calibri"/>
                <w:kern w:val="2"/>
              </w:rPr>
            </w:pPr>
            <w:r w:rsidRPr="66A0E014">
              <w:rPr>
                <w:rFonts w:ascii="Calibri" w:eastAsia="Calibri" w:hAnsi="Calibri" w:cs="Calibri"/>
              </w:rPr>
              <w:t>Provide specific examples of how the education provider demonstrated internal partnerships to serve the postsecondary needs of all the students enrolled in or receiving educational services.</w:t>
            </w:r>
          </w:p>
          <w:p w14:paraId="313CCFFE" w14:textId="36FED6B8" w:rsidR="00E6385A" w:rsidRPr="00046FE3" w:rsidRDefault="35563B62" w:rsidP="00EC7F50">
            <w:pPr>
              <w:pStyle w:val="ListParagraph"/>
              <w:numPr>
                <w:ilvl w:val="2"/>
                <w:numId w:val="35"/>
              </w:numPr>
              <w:suppressAutoHyphens/>
              <w:ind w:left="1230"/>
              <w:rPr>
                <w:rFonts w:ascii="Calibri" w:eastAsia="Calibri" w:hAnsi="Calibri" w:cs="Calibri"/>
                <w:kern w:val="2"/>
              </w:rPr>
            </w:pPr>
            <w:r w:rsidRPr="66A0E014">
              <w:rPr>
                <w:rFonts w:ascii="Calibri" w:eastAsia="Calibri" w:hAnsi="Calibri" w:cs="Calibri"/>
              </w:rPr>
              <w:t>Provide specific examples of how the education provider plans to utilize the SCCG moneys to expand the demonstrated internal partnerships.</w:t>
            </w:r>
          </w:p>
          <w:p w14:paraId="74FF2E1A" w14:textId="134E29D1" w:rsidR="00E6385A" w:rsidRPr="00046FE3" w:rsidRDefault="35563B62" w:rsidP="01A97643">
            <w:pPr>
              <w:pStyle w:val="ListParagraph"/>
              <w:numPr>
                <w:ilvl w:val="1"/>
                <w:numId w:val="35"/>
              </w:numPr>
              <w:suppressAutoHyphens/>
              <w:rPr>
                <w:rFonts w:ascii="Calibri" w:eastAsia="Calibri" w:hAnsi="Calibri" w:cs="Calibri"/>
                <w:kern w:val="2"/>
              </w:rPr>
            </w:pPr>
            <w:r w:rsidRPr="66A0E014">
              <w:rPr>
                <w:rFonts w:ascii="Calibri" w:eastAsia="Calibri" w:hAnsi="Calibri" w:cs="Calibri"/>
              </w:rPr>
              <w:t>If NO, describe how the education provider plans to utilize SCCG moneys to develop internal partnerships to serve the postsecondary needs of all the students enrolled in or receiving educational services.</w:t>
            </w:r>
          </w:p>
        </w:tc>
      </w:tr>
      <w:tr w:rsidR="00E6385A" w14:paraId="261E3A70" w14:textId="10D9F919" w:rsidTr="00671F08">
        <w:tc>
          <w:tcPr>
            <w:tcW w:w="1250" w:type="pct"/>
            <w:vAlign w:val="center"/>
          </w:tcPr>
          <w:p w14:paraId="05364574" w14:textId="179EB405" w:rsidR="00E6385A" w:rsidRPr="00543033" w:rsidRDefault="2988263D" w:rsidP="5FE27EDB">
            <w:pPr>
              <w:suppressAutoHyphens/>
              <w:jc w:val="center"/>
              <w:rPr>
                <w:kern w:val="2"/>
                <w:sz w:val="20"/>
                <w:szCs w:val="20"/>
              </w:rPr>
            </w:pPr>
            <w:r w:rsidRPr="5FE27EDB">
              <w:rPr>
                <w:sz w:val="20"/>
                <w:szCs w:val="20"/>
              </w:rPr>
              <w:t>Applicant did not respond to question or did not provide necessary information.</w:t>
            </w:r>
          </w:p>
        </w:tc>
        <w:tc>
          <w:tcPr>
            <w:tcW w:w="1250" w:type="pct"/>
            <w:vAlign w:val="center"/>
          </w:tcPr>
          <w:p w14:paraId="0E131FE0" w14:textId="739FC67B" w:rsidR="00E6385A" w:rsidRPr="00543033" w:rsidRDefault="5864648B"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0EBA98B7" w14:textId="14FEDFB3" w:rsidR="00E6385A" w:rsidRPr="00543033" w:rsidRDefault="4E723AE1"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27814AC5" w14:textId="61EE5FB1" w:rsidR="00E6385A" w:rsidRPr="00543033" w:rsidRDefault="0E30871D"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E6385A" w14:paraId="6EF093FC" w14:textId="77777777" w:rsidTr="00671F08">
        <w:tc>
          <w:tcPr>
            <w:tcW w:w="1250" w:type="pct"/>
            <w:vAlign w:val="center"/>
          </w:tcPr>
          <w:p w14:paraId="70B4B07A" w14:textId="77777777" w:rsidR="00E6385A" w:rsidRPr="0094546D" w:rsidRDefault="00E6385A">
            <w:pPr>
              <w:suppressAutoHyphens/>
              <w:jc w:val="center"/>
              <w:rPr>
                <w:rFonts w:cstheme="minorHAnsi"/>
                <w:bCs/>
                <w:kern w:val="2"/>
              </w:rPr>
            </w:pPr>
            <w:r>
              <w:rPr>
                <w:rFonts w:cstheme="minorHAnsi"/>
                <w:bCs/>
                <w:kern w:val="2"/>
              </w:rPr>
              <w:t>0</w:t>
            </w:r>
          </w:p>
        </w:tc>
        <w:tc>
          <w:tcPr>
            <w:tcW w:w="1250" w:type="pct"/>
            <w:vAlign w:val="center"/>
          </w:tcPr>
          <w:p w14:paraId="5EE337B2" w14:textId="6FB781F8" w:rsidR="00E6385A" w:rsidRPr="0094546D" w:rsidRDefault="3BA85AB8" w:rsidP="06B82D90">
            <w:pPr>
              <w:suppressAutoHyphens/>
              <w:jc w:val="center"/>
              <w:rPr>
                <w:kern w:val="2"/>
              </w:rPr>
            </w:pPr>
            <w:r w:rsidRPr="06B82D90">
              <w:t>1</w:t>
            </w:r>
          </w:p>
        </w:tc>
        <w:tc>
          <w:tcPr>
            <w:tcW w:w="1250" w:type="pct"/>
            <w:vAlign w:val="center"/>
          </w:tcPr>
          <w:p w14:paraId="4DDC9FC6" w14:textId="6DC89921" w:rsidR="00E6385A" w:rsidRPr="0094546D" w:rsidRDefault="3BA85AB8" w:rsidP="06B82D90">
            <w:pPr>
              <w:suppressAutoHyphens/>
              <w:jc w:val="center"/>
              <w:rPr>
                <w:kern w:val="2"/>
              </w:rPr>
            </w:pPr>
            <w:r w:rsidRPr="06B82D90">
              <w:t>2</w:t>
            </w:r>
          </w:p>
        </w:tc>
        <w:tc>
          <w:tcPr>
            <w:tcW w:w="1250" w:type="pct"/>
            <w:gridSpan w:val="2"/>
            <w:vAlign w:val="center"/>
          </w:tcPr>
          <w:p w14:paraId="23EA4F4A" w14:textId="25D8E611" w:rsidR="00E6385A" w:rsidRPr="0094546D" w:rsidRDefault="3BA85AB8" w:rsidP="06B82D90">
            <w:pPr>
              <w:suppressAutoHyphens/>
              <w:jc w:val="center"/>
              <w:rPr>
                <w:kern w:val="2"/>
              </w:rPr>
            </w:pPr>
            <w:r w:rsidRPr="06B82D90">
              <w:t>3</w:t>
            </w:r>
          </w:p>
        </w:tc>
      </w:tr>
      <w:tr w:rsidR="00EF0F41" w:rsidRPr="0094546D" w14:paraId="7B0A5737" w14:textId="77777777" w:rsidTr="030C52B8">
        <w:tc>
          <w:tcPr>
            <w:tcW w:w="4423" w:type="pct"/>
            <w:gridSpan w:val="4"/>
            <w:shd w:val="clear" w:color="auto" w:fill="F2F2F2" w:themeFill="background1" w:themeFillShade="F2"/>
            <w:vAlign w:val="center"/>
          </w:tcPr>
          <w:p w14:paraId="5D9F1D01" w14:textId="5BCF00DC" w:rsidR="00EF0F41" w:rsidRPr="00EF0F41" w:rsidRDefault="00EF0F41">
            <w:pPr>
              <w:suppressAutoHyphens/>
              <w:jc w:val="right"/>
              <w:rPr>
                <w:rFonts w:cstheme="minorHAnsi"/>
                <w:b/>
                <w:kern w:val="2"/>
              </w:rPr>
            </w:pPr>
            <w:r w:rsidRPr="00EF0F41">
              <w:rPr>
                <w:rFonts w:cstheme="minorHAnsi"/>
                <w:b/>
                <w:kern w:val="2"/>
              </w:rPr>
              <w:t xml:space="preserve">Section </w:t>
            </w:r>
            <w:r>
              <w:rPr>
                <w:rFonts w:cstheme="minorHAnsi"/>
                <w:b/>
                <w:kern w:val="2"/>
              </w:rPr>
              <w:t>B</w:t>
            </w:r>
            <w:r w:rsidRPr="00EF0F41">
              <w:rPr>
                <w:rFonts w:cstheme="minorHAnsi"/>
                <w:b/>
                <w:kern w:val="2"/>
              </w:rPr>
              <w:t xml:space="preserve"> Total:</w:t>
            </w:r>
          </w:p>
        </w:tc>
        <w:tc>
          <w:tcPr>
            <w:tcW w:w="577" w:type="pct"/>
            <w:vAlign w:val="center"/>
          </w:tcPr>
          <w:p w14:paraId="3C288F32" w14:textId="06466BDE" w:rsidR="00EF0F41" w:rsidRPr="004803A5" w:rsidRDefault="004709CB" w:rsidP="06B82D90">
            <w:pPr>
              <w:suppressAutoHyphens/>
              <w:jc w:val="right"/>
              <w:rPr>
                <w:kern w:val="2"/>
              </w:rPr>
            </w:pPr>
            <w:r w:rsidRPr="004803A5">
              <w:rPr>
                <w:b/>
                <w:bCs/>
              </w:rPr>
              <w:t>/</w:t>
            </w:r>
            <w:r w:rsidR="56828D0F" w:rsidRPr="004803A5">
              <w:rPr>
                <w:b/>
                <w:bCs/>
              </w:rPr>
              <w:t>6</w:t>
            </w:r>
          </w:p>
        </w:tc>
      </w:tr>
    </w:tbl>
    <w:p w14:paraId="7DA6812F" w14:textId="0036FDA2" w:rsidR="00722BD7" w:rsidRDefault="00722BD7" w:rsidP="00A35A9E"/>
    <w:p w14:paraId="2C2887F1" w14:textId="77777777" w:rsidR="00A84B27" w:rsidRDefault="00A84B27" w:rsidP="00A35A9E"/>
    <w:tbl>
      <w:tblPr>
        <w:tblStyle w:val="TableGrid"/>
        <w:tblW w:w="5000" w:type="pct"/>
        <w:tblCellMar>
          <w:left w:w="29" w:type="dxa"/>
          <w:right w:w="29" w:type="dxa"/>
        </w:tblCellMar>
        <w:tblLook w:val="04A0" w:firstRow="1" w:lastRow="0" w:firstColumn="1" w:lastColumn="0" w:noHBand="0" w:noVBand="1"/>
      </w:tblPr>
      <w:tblGrid>
        <w:gridCol w:w="2697"/>
        <w:gridCol w:w="2698"/>
        <w:gridCol w:w="2698"/>
        <w:gridCol w:w="1452"/>
        <w:gridCol w:w="1245"/>
      </w:tblGrid>
      <w:tr w:rsidR="00D1742E" w14:paraId="686EF4DD" w14:textId="77777777" w:rsidTr="30CCAE0B">
        <w:tc>
          <w:tcPr>
            <w:tcW w:w="5000" w:type="pct"/>
            <w:gridSpan w:val="5"/>
            <w:shd w:val="clear" w:color="auto" w:fill="A5B592" w:themeFill="accent1"/>
          </w:tcPr>
          <w:p w14:paraId="4973541F" w14:textId="1837D7FD" w:rsidR="00D1742E" w:rsidRDefault="6FAC519D" w:rsidP="5FE27EDB">
            <w:pPr>
              <w:rPr>
                <w:b/>
                <w:bCs/>
              </w:rPr>
            </w:pPr>
            <w:r w:rsidRPr="06B82D90">
              <w:rPr>
                <w:b/>
                <w:bCs/>
                <w:sz w:val="24"/>
                <w:szCs w:val="24"/>
              </w:rPr>
              <w:t xml:space="preserve">Section C: </w:t>
            </w:r>
            <w:r w:rsidR="1740A116" w:rsidRPr="06B82D90">
              <w:rPr>
                <w:b/>
                <w:bCs/>
                <w:sz w:val="24"/>
                <w:szCs w:val="24"/>
              </w:rPr>
              <w:t>Postsecondary</w:t>
            </w:r>
          </w:p>
        </w:tc>
      </w:tr>
      <w:tr w:rsidR="00D1742E" w14:paraId="446B9710" w14:textId="77777777" w:rsidTr="30CCAE0B">
        <w:tc>
          <w:tcPr>
            <w:tcW w:w="5000" w:type="pct"/>
            <w:gridSpan w:val="5"/>
            <w:shd w:val="clear" w:color="auto" w:fill="F2F2F2" w:themeFill="background1" w:themeFillShade="F2"/>
          </w:tcPr>
          <w:p w14:paraId="03B4A6B1" w14:textId="243A8BB0" w:rsidR="00D1742E" w:rsidRPr="00EC7F50" w:rsidRDefault="15A886A3" w:rsidP="00EC7F50">
            <w:pPr>
              <w:pStyle w:val="ListParagraph"/>
              <w:numPr>
                <w:ilvl w:val="3"/>
                <w:numId w:val="34"/>
              </w:numPr>
              <w:suppressAutoHyphens/>
              <w:rPr>
                <w:kern w:val="2"/>
              </w:rPr>
            </w:pPr>
            <w:r w:rsidRPr="00EC7F50">
              <w:rPr>
                <w:rFonts w:ascii="Calibri" w:eastAsia="Calibri" w:hAnsi="Calibri" w:cs="Calibri"/>
                <w:b/>
              </w:rPr>
              <w:t xml:space="preserve">Describe a vision for how the grant </w:t>
            </w:r>
            <w:r w:rsidRPr="00EC7F50">
              <w:rPr>
                <w:rFonts w:ascii="Calibri" w:eastAsia="Calibri" w:hAnsi="Calibri" w:cs="Calibri"/>
                <w:b/>
                <w:color w:val="auto"/>
              </w:rPr>
              <w:t>will impact the</w:t>
            </w:r>
            <w:r w:rsidR="61BAF185" w:rsidRPr="00EC7F50">
              <w:rPr>
                <w:rFonts w:ascii="Calibri" w:eastAsia="Calibri" w:hAnsi="Calibri" w:cs="Calibri"/>
                <w:b/>
                <w:color w:val="auto"/>
              </w:rPr>
              <w:t xml:space="preserve"> K-12</w:t>
            </w:r>
            <w:r w:rsidRPr="00EC7F50">
              <w:rPr>
                <w:rFonts w:ascii="Calibri" w:eastAsia="Calibri" w:hAnsi="Calibri" w:cs="Calibri"/>
                <w:b/>
                <w:color w:val="auto"/>
              </w:rPr>
              <w:t xml:space="preserve"> culture of career </w:t>
            </w:r>
            <w:r w:rsidR="1CF0A6A6" w:rsidRPr="00EC7F50">
              <w:rPr>
                <w:rFonts w:ascii="Calibri" w:eastAsia="Calibri" w:hAnsi="Calibri" w:cs="Calibri"/>
                <w:b/>
                <w:bCs/>
                <w:color w:val="auto"/>
              </w:rPr>
              <w:t xml:space="preserve">and </w:t>
            </w:r>
            <w:r w:rsidRPr="00EC7F50">
              <w:rPr>
                <w:rFonts w:ascii="Calibri" w:eastAsia="Calibri" w:hAnsi="Calibri" w:cs="Calibri"/>
                <w:b/>
                <w:color w:val="auto"/>
              </w:rPr>
              <w:t>postsecondary awareness and transform the career and postsecondary exposure, awareness and options of students served.</w:t>
            </w:r>
          </w:p>
        </w:tc>
      </w:tr>
      <w:tr w:rsidR="00D1742E" w14:paraId="1CA49E09" w14:textId="6C2B7B82" w:rsidTr="00671F08">
        <w:tc>
          <w:tcPr>
            <w:tcW w:w="1250" w:type="pct"/>
            <w:vAlign w:val="center"/>
          </w:tcPr>
          <w:p w14:paraId="6E8F1494" w14:textId="0574A433" w:rsidR="00D1742E" w:rsidRPr="00046FE3" w:rsidRDefault="2B61C4B7" w:rsidP="5FE27EDB">
            <w:pPr>
              <w:suppressAutoHyphens/>
              <w:jc w:val="center"/>
              <w:rPr>
                <w:kern w:val="2"/>
                <w:sz w:val="20"/>
                <w:szCs w:val="20"/>
              </w:rPr>
            </w:pPr>
            <w:r w:rsidRPr="5FE27EDB">
              <w:rPr>
                <w:sz w:val="20"/>
                <w:szCs w:val="20"/>
              </w:rPr>
              <w:t>Applicant did not respond to question or did not provide necessary information.</w:t>
            </w:r>
          </w:p>
        </w:tc>
        <w:tc>
          <w:tcPr>
            <w:tcW w:w="1250" w:type="pct"/>
            <w:vAlign w:val="center"/>
          </w:tcPr>
          <w:p w14:paraId="021574D2" w14:textId="39D8E0A3" w:rsidR="00D1742E" w:rsidRPr="00046FE3" w:rsidRDefault="15056962"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0C2F43EE" w14:textId="28139E09" w:rsidR="00D1742E" w:rsidRPr="00046FE3" w:rsidRDefault="4FBEBC00"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0C4DB850" w14:textId="5F0F61E5" w:rsidR="00D1742E" w:rsidRPr="00046FE3" w:rsidRDefault="642E1802"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14:paraId="4E0AC255" w14:textId="77777777" w:rsidTr="00671F08">
        <w:tc>
          <w:tcPr>
            <w:tcW w:w="1250" w:type="pct"/>
            <w:vAlign w:val="center"/>
          </w:tcPr>
          <w:p w14:paraId="724F86B4" w14:textId="77777777" w:rsidR="00D1742E" w:rsidRDefault="00D1742E">
            <w:pPr>
              <w:suppressAutoHyphens/>
              <w:jc w:val="center"/>
              <w:rPr>
                <w:rFonts w:cstheme="minorHAnsi"/>
                <w:bCs/>
                <w:kern w:val="2"/>
              </w:rPr>
            </w:pPr>
            <w:r>
              <w:rPr>
                <w:rFonts w:cstheme="minorHAnsi"/>
                <w:bCs/>
                <w:kern w:val="2"/>
              </w:rPr>
              <w:t>0</w:t>
            </w:r>
          </w:p>
        </w:tc>
        <w:tc>
          <w:tcPr>
            <w:tcW w:w="1250" w:type="pct"/>
            <w:vAlign w:val="center"/>
          </w:tcPr>
          <w:p w14:paraId="6FEF8C9E" w14:textId="0320F26B" w:rsidR="00D1742E" w:rsidRDefault="2B3DEC6D" w:rsidP="06B82D90">
            <w:pPr>
              <w:suppressAutoHyphens/>
              <w:jc w:val="center"/>
              <w:rPr>
                <w:kern w:val="2"/>
              </w:rPr>
            </w:pPr>
            <w:r w:rsidRPr="06B82D90">
              <w:t>3</w:t>
            </w:r>
          </w:p>
        </w:tc>
        <w:tc>
          <w:tcPr>
            <w:tcW w:w="1250" w:type="pct"/>
            <w:vAlign w:val="center"/>
          </w:tcPr>
          <w:p w14:paraId="53F27286" w14:textId="67005F28" w:rsidR="00D1742E" w:rsidRDefault="2B3DEC6D" w:rsidP="06B82D90">
            <w:pPr>
              <w:suppressAutoHyphens/>
              <w:jc w:val="center"/>
              <w:rPr>
                <w:kern w:val="2"/>
              </w:rPr>
            </w:pPr>
            <w:r w:rsidRPr="06B82D90">
              <w:t>5</w:t>
            </w:r>
          </w:p>
        </w:tc>
        <w:tc>
          <w:tcPr>
            <w:tcW w:w="1250" w:type="pct"/>
            <w:gridSpan w:val="2"/>
            <w:vAlign w:val="center"/>
          </w:tcPr>
          <w:p w14:paraId="17205287" w14:textId="41360161" w:rsidR="00D1742E" w:rsidRDefault="2B3DEC6D" w:rsidP="06B82D90">
            <w:pPr>
              <w:suppressAutoHyphens/>
              <w:jc w:val="center"/>
              <w:rPr>
                <w:kern w:val="2"/>
              </w:rPr>
            </w:pPr>
            <w:r w:rsidRPr="06B82D90">
              <w:t>7</w:t>
            </w:r>
          </w:p>
        </w:tc>
      </w:tr>
      <w:tr w:rsidR="00D1742E" w14:paraId="38BCCDFA" w14:textId="77777777" w:rsidTr="30CCAE0B">
        <w:tc>
          <w:tcPr>
            <w:tcW w:w="5000" w:type="pct"/>
            <w:gridSpan w:val="5"/>
            <w:shd w:val="clear" w:color="auto" w:fill="F2F2F2" w:themeFill="background1" w:themeFillShade="F2"/>
          </w:tcPr>
          <w:p w14:paraId="0DCE270D" w14:textId="7B2574AD" w:rsidR="00D1742E" w:rsidRPr="00EC7F50" w:rsidRDefault="00D1742E" w:rsidP="00EC7F50">
            <w:pPr>
              <w:pStyle w:val="ListParagraph"/>
              <w:numPr>
                <w:ilvl w:val="3"/>
                <w:numId w:val="34"/>
              </w:numPr>
              <w:suppressAutoHyphens/>
              <w:rPr>
                <w:rFonts w:cstheme="minorHAnsi"/>
                <w:bCs/>
                <w:kern w:val="2"/>
              </w:rPr>
            </w:pPr>
            <w:r w:rsidRPr="00EC7F50">
              <w:rPr>
                <w:rFonts w:cstheme="minorHAnsi"/>
                <w:b/>
                <w:kern w:val="2"/>
              </w:rPr>
              <w:t>Describe how the SCCG services will align with the postsecondary and workforce readiness section of the school/district Unified Improvement Plan.</w:t>
            </w:r>
          </w:p>
        </w:tc>
      </w:tr>
      <w:tr w:rsidR="00D1742E" w14:paraId="0847D83F" w14:textId="2BBEEC1D" w:rsidTr="00671F08">
        <w:tc>
          <w:tcPr>
            <w:tcW w:w="1250" w:type="pct"/>
            <w:vAlign w:val="center"/>
          </w:tcPr>
          <w:p w14:paraId="3E36C8C3" w14:textId="1C3EC6AE" w:rsidR="00D1742E" w:rsidRPr="00543033" w:rsidRDefault="63C9C86E" w:rsidP="5FE27EDB">
            <w:pPr>
              <w:suppressAutoHyphens/>
              <w:jc w:val="center"/>
              <w:rPr>
                <w:kern w:val="2"/>
                <w:sz w:val="20"/>
                <w:szCs w:val="20"/>
              </w:rPr>
            </w:pPr>
            <w:r w:rsidRPr="5FE27EDB">
              <w:rPr>
                <w:sz w:val="20"/>
                <w:szCs w:val="20"/>
              </w:rPr>
              <w:t>Applicant did not respond to question or did not provide necessary information.</w:t>
            </w:r>
          </w:p>
        </w:tc>
        <w:tc>
          <w:tcPr>
            <w:tcW w:w="1250" w:type="pct"/>
            <w:vAlign w:val="center"/>
          </w:tcPr>
          <w:p w14:paraId="56C0AB9E" w14:textId="7DAA80F8" w:rsidR="00D1742E" w:rsidRPr="00543033" w:rsidRDefault="699F503F"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3884B0E1" w14:textId="7B75C58F" w:rsidR="00D1742E" w:rsidRPr="00543033" w:rsidRDefault="383F8D68"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55827177" w14:textId="7160DB03" w:rsidR="00D1742E" w:rsidRPr="00543033" w:rsidRDefault="760D9DB8"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14:paraId="72508E7D" w14:textId="77777777" w:rsidTr="00671F08">
        <w:tc>
          <w:tcPr>
            <w:tcW w:w="1250" w:type="pct"/>
            <w:vAlign w:val="center"/>
          </w:tcPr>
          <w:p w14:paraId="473F9F96" w14:textId="77777777" w:rsidR="00D1742E" w:rsidRPr="0094546D" w:rsidRDefault="00D1742E">
            <w:pPr>
              <w:suppressAutoHyphens/>
              <w:jc w:val="center"/>
              <w:rPr>
                <w:rFonts w:cstheme="minorHAnsi"/>
                <w:bCs/>
                <w:kern w:val="2"/>
              </w:rPr>
            </w:pPr>
            <w:r>
              <w:rPr>
                <w:rFonts w:cstheme="minorHAnsi"/>
                <w:bCs/>
                <w:kern w:val="2"/>
              </w:rPr>
              <w:t>0</w:t>
            </w:r>
          </w:p>
        </w:tc>
        <w:tc>
          <w:tcPr>
            <w:tcW w:w="1250" w:type="pct"/>
            <w:vAlign w:val="center"/>
          </w:tcPr>
          <w:p w14:paraId="6EDA07E5" w14:textId="63379BDB" w:rsidR="00D1742E" w:rsidRPr="0094546D" w:rsidRDefault="614484D4" w:rsidP="06B82D90">
            <w:pPr>
              <w:suppressAutoHyphens/>
              <w:jc w:val="center"/>
              <w:rPr>
                <w:kern w:val="2"/>
              </w:rPr>
            </w:pPr>
            <w:r w:rsidRPr="06B82D90">
              <w:t>1</w:t>
            </w:r>
          </w:p>
        </w:tc>
        <w:tc>
          <w:tcPr>
            <w:tcW w:w="1250" w:type="pct"/>
            <w:vAlign w:val="center"/>
          </w:tcPr>
          <w:p w14:paraId="3D6DC431" w14:textId="6B069397" w:rsidR="00D1742E" w:rsidRPr="0094546D" w:rsidRDefault="614484D4" w:rsidP="06B82D90">
            <w:pPr>
              <w:suppressAutoHyphens/>
              <w:jc w:val="center"/>
              <w:rPr>
                <w:kern w:val="2"/>
              </w:rPr>
            </w:pPr>
            <w:r w:rsidRPr="06B82D90">
              <w:t>2</w:t>
            </w:r>
          </w:p>
        </w:tc>
        <w:tc>
          <w:tcPr>
            <w:tcW w:w="1250" w:type="pct"/>
            <w:gridSpan w:val="2"/>
            <w:vAlign w:val="center"/>
          </w:tcPr>
          <w:p w14:paraId="370C6A23" w14:textId="30A9B788" w:rsidR="00D1742E" w:rsidRPr="0094546D" w:rsidRDefault="614484D4" w:rsidP="06B82D90">
            <w:pPr>
              <w:suppressAutoHyphens/>
              <w:jc w:val="center"/>
              <w:rPr>
                <w:kern w:val="2"/>
              </w:rPr>
            </w:pPr>
            <w:r w:rsidRPr="06B82D90">
              <w:t>3</w:t>
            </w:r>
          </w:p>
        </w:tc>
      </w:tr>
      <w:tr w:rsidR="00EF0F41" w:rsidRPr="0094546D" w14:paraId="15D669A2" w14:textId="77777777" w:rsidTr="30CCAE0B">
        <w:tc>
          <w:tcPr>
            <w:tcW w:w="4423" w:type="pct"/>
            <w:gridSpan w:val="4"/>
            <w:shd w:val="clear" w:color="auto" w:fill="F2F2F2" w:themeFill="background1" w:themeFillShade="F2"/>
            <w:vAlign w:val="center"/>
          </w:tcPr>
          <w:p w14:paraId="082956D0" w14:textId="317B6A95" w:rsidR="00EF0F41" w:rsidRPr="00EF0F41" w:rsidRDefault="00EF0F41">
            <w:pPr>
              <w:suppressAutoHyphens/>
              <w:jc w:val="right"/>
              <w:rPr>
                <w:rFonts w:cstheme="minorHAnsi"/>
                <w:b/>
                <w:kern w:val="2"/>
              </w:rPr>
            </w:pPr>
            <w:r w:rsidRPr="00EF0F41">
              <w:rPr>
                <w:rFonts w:cstheme="minorHAnsi"/>
                <w:b/>
                <w:kern w:val="2"/>
              </w:rPr>
              <w:t xml:space="preserve">Section </w:t>
            </w:r>
            <w:r>
              <w:rPr>
                <w:rFonts w:cstheme="minorHAnsi"/>
                <w:b/>
                <w:kern w:val="2"/>
              </w:rPr>
              <w:t>C</w:t>
            </w:r>
            <w:r w:rsidRPr="00EF0F41">
              <w:rPr>
                <w:rFonts w:cstheme="minorHAnsi"/>
                <w:b/>
                <w:kern w:val="2"/>
              </w:rPr>
              <w:t xml:space="preserve"> Total:</w:t>
            </w:r>
          </w:p>
        </w:tc>
        <w:tc>
          <w:tcPr>
            <w:tcW w:w="577" w:type="pct"/>
            <w:vAlign w:val="center"/>
          </w:tcPr>
          <w:p w14:paraId="34F42905" w14:textId="6E95DCD9" w:rsidR="00EF0F41" w:rsidRPr="004803A5" w:rsidRDefault="004709CB" w:rsidP="06B82D90">
            <w:pPr>
              <w:suppressAutoHyphens/>
              <w:jc w:val="right"/>
              <w:rPr>
                <w:b/>
                <w:bCs/>
                <w:kern w:val="2"/>
              </w:rPr>
            </w:pPr>
            <w:r w:rsidRPr="004803A5">
              <w:rPr>
                <w:b/>
                <w:bCs/>
              </w:rPr>
              <w:t>/</w:t>
            </w:r>
            <w:r w:rsidR="6368E105" w:rsidRPr="004803A5">
              <w:rPr>
                <w:b/>
                <w:bCs/>
              </w:rPr>
              <w:t>10</w:t>
            </w:r>
          </w:p>
        </w:tc>
      </w:tr>
    </w:tbl>
    <w:p w14:paraId="76B6D45A" w14:textId="77777777" w:rsidR="00D1742E" w:rsidRDefault="00D1742E" w:rsidP="00D1742E">
      <w:pPr>
        <w:spacing w:line="259" w:lineRule="auto"/>
        <w:contextualSpacing w:val="0"/>
      </w:pPr>
    </w:p>
    <w:p w14:paraId="0CDF381D" w14:textId="77777777" w:rsidR="00A84B27" w:rsidRDefault="00A84B27" w:rsidP="00D1742E">
      <w:pPr>
        <w:spacing w:line="259" w:lineRule="auto"/>
        <w:contextualSpacing w:val="0"/>
      </w:pPr>
    </w:p>
    <w:tbl>
      <w:tblPr>
        <w:tblStyle w:val="TableGrid"/>
        <w:tblW w:w="10794" w:type="dxa"/>
        <w:tblInd w:w="1" w:type="dxa"/>
        <w:tblCellMar>
          <w:left w:w="29" w:type="dxa"/>
          <w:right w:w="29" w:type="dxa"/>
        </w:tblCellMar>
        <w:tblLook w:val="04A0" w:firstRow="1" w:lastRow="0" w:firstColumn="1" w:lastColumn="0" w:noHBand="0" w:noVBand="1"/>
      </w:tblPr>
      <w:tblGrid>
        <w:gridCol w:w="2698"/>
        <w:gridCol w:w="2698"/>
        <w:gridCol w:w="2473"/>
        <w:gridCol w:w="225"/>
        <w:gridCol w:w="2700"/>
      </w:tblGrid>
      <w:tr w:rsidR="00D1742E" w14:paraId="3E358A14" w14:textId="77777777" w:rsidTr="00671F08">
        <w:tc>
          <w:tcPr>
            <w:tcW w:w="10794" w:type="dxa"/>
            <w:gridSpan w:val="5"/>
            <w:shd w:val="clear" w:color="auto" w:fill="A5B592" w:themeFill="accent1"/>
          </w:tcPr>
          <w:p w14:paraId="5EFD8072" w14:textId="0B77AC48" w:rsidR="00D1742E" w:rsidRDefault="6FAC519D" w:rsidP="5FE27EDB">
            <w:pPr>
              <w:suppressAutoHyphens/>
              <w:rPr>
                <w:b/>
                <w:bCs/>
                <w:kern w:val="2"/>
              </w:rPr>
            </w:pPr>
            <w:r w:rsidRPr="06B82D90">
              <w:rPr>
                <w:b/>
                <w:bCs/>
                <w:sz w:val="24"/>
                <w:szCs w:val="24"/>
              </w:rPr>
              <w:t>Section D: Systemic Sustainability</w:t>
            </w:r>
          </w:p>
        </w:tc>
      </w:tr>
      <w:tr w:rsidR="00D1742E" w14:paraId="1DE2F8C5" w14:textId="77777777" w:rsidTr="00671F08">
        <w:tc>
          <w:tcPr>
            <w:tcW w:w="10794" w:type="dxa"/>
            <w:gridSpan w:val="5"/>
            <w:shd w:val="clear" w:color="auto" w:fill="F2F2F2" w:themeFill="background1" w:themeFillShade="F2"/>
          </w:tcPr>
          <w:p w14:paraId="26FEF3FD" w14:textId="3F25A4F2" w:rsidR="00D1742E" w:rsidRPr="0094546D" w:rsidRDefault="5CC213F4" w:rsidP="00EC7F50">
            <w:pPr>
              <w:pStyle w:val="ListParagraph"/>
              <w:numPr>
                <w:ilvl w:val="3"/>
                <w:numId w:val="28"/>
              </w:numPr>
              <w:suppressAutoHyphens/>
            </w:pPr>
            <w:r w:rsidRPr="00EC7F50">
              <w:rPr>
                <w:rFonts w:ascii="Calibri" w:eastAsia="Calibri" w:hAnsi="Calibri" w:cs="Calibri"/>
                <w:b/>
                <w:color w:val="auto"/>
              </w:rPr>
              <w:t>Provide</w:t>
            </w:r>
            <w:r w:rsidR="3D044DE8" w:rsidRPr="00EC7F50">
              <w:rPr>
                <w:rFonts w:ascii="Calibri" w:eastAsia="Calibri" w:hAnsi="Calibri" w:cs="Calibri"/>
                <w:b/>
                <w:color w:val="auto"/>
              </w:rPr>
              <w:t xml:space="preserve"> three to five</w:t>
            </w:r>
            <w:r w:rsidRPr="00EC7F50">
              <w:rPr>
                <w:rFonts w:ascii="Calibri" w:eastAsia="Calibri" w:hAnsi="Calibri" w:cs="Calibri"/>
                <w:b/>
                <w:color w:val="auto"/>
              </w:rPr>
              <w:t xml:space="preserve"> clear, measurable expected outcomes of the </w:t>
            </w:r>
            <w:r w:rsidR="00EE20AC" w:rsidRPr="00EC7F50">
              <w:rPr>
                <w:rFonts w:ascii="Calibri" w:eastAsia="Calibri" w:hAnsi="Calibri" w:cs="Calibri"/>
                <w:b/>
                <w:color w:val="auto"/>
              </w:rPr>
              <w:t>SCCGP</w:t>
            </w:r>
            <w:r w:rsidR="2C496EDA" w:rsidRPr="00EC7F50">
              <w:rPr>
                <w:rFonts w:ascii="Calibri" w:eastAsia="Calibri" w:hAnsi="Calibri" w:cs="Calibri"/>
                <w:b/>
                <w:color w:val="auto"/>
              </w:rPr>
              <w:t xml:space="preserve"> implementation</w:t>
            </w:r>
            <w:r w:rsidRPr="00EC7F50">
              <w:rPr>
                <w:rFonts w:ascii="Calibri" w:eastAsia="Calibri" w:hAnsi="Calibri" w:cs="Calibri"/>
                <w:b/>
                <w:color w:val="auto"/>
              </w:rPr>
              <w:t>, including improving graduation rates, and preventing dropouts at all levels</w:t>
            </w:r>
            <w:r w:rsidR="6433D2E6" w:rsidRPr="00EC7F50">
              <w:rPr>
                <w:rFonts w:ascii="Calibri" w:eastAsia="Calibri" w:hAnsi="Calibri" w:cs="Calibri"/>
                <w:b/>
                <w:bCs/>
                <w:color w:val="auto"/>
              </w:rPr>
              <w:t>.</w:t>
            </w:r>
          </w:p>
        </w:tc>
      </w:tr>
      <w:tr w:rsidR="00D1742E" w14:paraId="73132F35" w14:textId="28AA1614" w:rsidTr="00671F08">
        <w:tc>
          <w:tcPr>
            <w:tcW w:w="2697" w:type="dxa"/>
            <w:vAlign w:val="center"/>
          </w:tcPr>
          <w:p w14:paraId="276E5876" w14:textId="196D0943" w:rsidR="00D1742E" w:rsidRPr="00046FE3" w:rsidRDefault="04934D0A" w:rsidP="5FE27EDB">
            <w:pPr>
              <w:suppressAutoHyphens/>
              <w:jc w:val="center"/>
              <w:rPr>
                <w:kern w:val="2"/>
                <w:sz w:val="20"/>
                <w:szCs w:val="20"/>
              </w:rPr>
            </w:pPr>
            <w:r w:rsidRPr="5FE27EDB">
              <w:rPr>
                <w:sz w:val="20"/>
                <w:szCs w:val="20"/>
              </w:rPr>
              <w:t>Applicant did not respond to question or did not provide necessary information.</w:t>
            </w:r>
          </w:p>
        </w:tc>
        <w:tc>
          <w:tcPr>
            <w:tcW w:w="2698" w:type="dxa"/>
            <w:vAlign w:val="center"/>
          </w:tcPr>
          <w:p w14:paraId="4F4477DD" w14:textId="006A55D8" w:rsidR="00D1742E" w:rsidRPr="00046FE3" w:rsidRDefault="1EBA18A8" w:rsidP="5FE27EDB">
            <w:pPr>
              <w:suppressAutoHyphens/>
              <w:jc w:val="center"/>
              <w:rPr>
                <w:kern w:val="2"/>
                <w:sz w:val="20"/>
                <w:szCs w:val="20"/>
              </w:rPr>
            </w:pPr>
            <w:r w:rsidRPr="5FE27EDB">
              <w:rPr>
                <w:sz w:val="20"/>
                <w:szCs w:val="20"/>
              </w:rPr>
              <w:t>Applicant provided some information but did not answer the question in full.</w:t>
            </w:r>
          </w:p>
        </w:tc>
        <w:tc>
          <w:tcPr>
            <w:tcW w:w="2698" w:type="dxa"/>
            <w:gridSpan w:val="2"/>
            <w:vAlign w:val="center"/>
          </w:tcPr>
          <w:p w14:paraId="10B740B0" w14:textId="67B35DD9" w:rsidR="00D1742E" w:rsidRPr="00046FE3" w:rsidRDefault="1EECFCEE" w:rsidP="5FE27EDB">
            <w:pPr>
              <w:suppressAutoHyphens/>
              <w:jc w:val="center"/>
              <w:rPr>
                <w:kern w:val="2"/>
                <w:sz w:val="20"/>
                <w:szCs w:val="20"/>
              </w:rPr>
            </w:pPr>
            <w:r w:rsidRPr="5FE27EDB">
              <w:rPr>
                <w:sz w:val="20"/>
                <w:szCs w:val="20"/>
              </w:rPr>
              <w:t>Applicant provided the necessary information, and no clarification is required</w:t>
            </w:r>
          </w:p>
        </w:tc>
        <w:tc>
          <w:tcPr>
            <w:tcW w:w="2701" w:type="dxa"/>
            <w:vAlign w:val="center"/>
          </w:tcPr>
          <w:p w14:paraId="61396CE3" w14:textId="7383F710" w:rsidR="00D1742E" w:rsidRPr="00046FE3" w:rsidRDefault="3CF87285"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14:paraId="071FD265" w14:textId="77777777" w:rsidTr="00671F08">
        <w:tc>
          <w:tcPr>
            <w:tcW w:w="2697" w:type="dxa"/>
            <w:vAlign w:val="center"/>
          </w:tcPr>
          <w:p w14:paraId="4206EFED" w14:textId="77777777" w:rsidR="00D1742E" w:rsidRDefault="00D1742E">
            <w:pPr>
              <w:suppressAutoHyphens/>
              <w:jc w:val="center"/>
              <w:rPr>
                <w:rFonts w:cstheme="minorHAnsi"/>
                <w:bCs/>
                <w:kern w:val="2"/>
              </w:rPr>
            </w:pPr>
            <w:r>
              <w:rPr>
                <w:rFonts w:cstheme="minorHAnsi"/>
                <w:bCs/>
                <w:kern w:val="2"/>
              </w:rPr>
              <w:t>0</w:t>
            </w:r>
          </w:p>
        </w:tc>
        <w:tc>
          <w:tcPr>
            <w:tcW w:w="2698" w:type="dxa"/>
            <w:vAlign w:val="center"/>
          </w:tcPr>
          <w:p w14:paraId="1F2F31B0" w14:textId="57C9B5D9" w:rsidR="00D1742E" w:rsidRPr="00671F08" w:rsidRDefault="6DA734B8" w:rsidP="06B82D90">
            <w:pPr>
              <w:suppressAutoHyphens/>
              <w:jc w:val="center"/>
              <w:rPr>
                <w:color w:val="auto"/>
                <w:kern w:val="2"/>
              </w:rPr>
            </w:pPr>
            <w:r w:rsidRPr="00671F08">
              <w:rPr>
                <w:color w:val="auto"/>
              </w:rPr>
              <w:t>1</w:t>
            </w:r>
          </w:p>
        </w:tc>
        <w:tc>
          <w:tcPr>
            <w:tcW w:w="2698" w:type="dxa"/>
            <w:gridSpan w:val="2"/>
            <w:vAlign w:val="center"/>
          </w:tcPr>
          <w:p w14:paraId="7091F790" w14:textId="40349FDD" w:rsidR="00D1742E" w:rsidRPr="00671F08" w:rsidRDefault="00DE110D" w:rsidP="06B82D90">
            <w:pPr>
              <w:suppressAutoHyphens/>
              <w:jc w:val="center"/>
              <w:rPr>
                <w:color w:val="auto"/>
                <w:kern w:val="2"/>
              </w:rPr>
            </w:pPr>
            <w:r w:rsidRPr="00671F08">
              <w:rPr>
                <w:color w:val="auto"/>
              </w:rPr>
              <w:t>4</w:t>
            </w:r>
          </w:p>
        </w:tc>
        <w:tc>
          <w:tcPr>
            <w:tcW w:w="2701" w:type="dxa"/>
            <w:vAlign w:val="center"/>
          </w:tcPr>
          <w:p w14:paraId="2AD34C38" w14:textId="674C7AE7" w:rsidR="00D1742E" w:rsidRDefault="6DA734B8" w:rsidP="06B82D90">
            <w:pPr>
              <w:suppressAutoHyphens/>
              <w:jc w:val="center"/>
              <w:rPr>
                <w:kern w:val="2"/>
              </w:rPr>
            </w:pPr>
            <w:r w:rsidRPr="06B82D90">
              <w:t>5</w:t>
            </w:r>
          </w:p>
        </w:tc>
      </w:tr>
      <w:tr w:rsidR="00DB2AD9" w:rsidRPr="0094546D" w14:paraId="784E0B8D" w14:textId="77777777" w:rsidTr="00671F08">
        <w:tc>
          <w:tcPr>
            <w:tcW w:w="10794" w:type="dxa"/>
            <w:gridSpan w:val="5"/>
            <w:shd w:val="clear" w:color="auto" w:fill="F2F2F2" w:themeFill="background1" w:themeFillShade="F2"/>
          </w:tcPr>
          <w:p w14:paraId="698A438B" w14:textId="59E7AABB" w:rsidR="00DB2AD9" w:rsidRPr="00EC7F50" w:rsidRDefault="7A856214" w:rsidP="00EC7F50">
            <w:pPr>
              <w:pStyle w:val="ListParagraph"/>
              <w:numPr>
                <w:ilvl w:val="3"/>
                <w:numId w:val="28"/>
              </w:numPr>
              <w:suppressAutoHyphens/>
              <w:rPr>
                <w:color w:val="auto"/>
              </w:rPr>
            </w:pPr>
            <w:r w:rsidRPr="00EC7F50">
              <w:rPr>
                <w:b/>
                <w:bCs/>
                <w:color w:val="auto"/>
              </w:rPr>
              <w:lastRenderedPageBreak/>
              <w:t>Describe how district administrators, school-level administrators and</w:t>
            </w:r>
            <w:r w:rsidR="1B0CDCE0" w:rsidRPr="00EC7F50">
              <w:rPr>
                <w:b/>
                <w:color w:val="auto"/>
              </w:rPr>
              <w:t>/or</w:t>
            </w:r>
            <w:r w:rsidRPr="00EC7F50">
              <w:rPr>
                <w:b/>
                <w:color w:val="auto"/>
              </w:rPr>
              <w:t xml:space="preserve"> </w:t>
            </w:r>
            <w:r w:rsidRPr="00EC7F50">
              <w:rPr>
                <w:b/>
                <w:bCs/>
                <w:color w:val="auto"/>
              </w:rPr>
              <w:t>current school counselors have been engaged in the process to apply for this grant.</w:t>
            </w:r>
          </w:p>
        </w:tc>
      </w:tr>
      <w:tr w:rsidR="00DB2AD9" w:rsidRPr="00046FE3" w14:paraId="7C6A0F0E" w14:textId="6376C897" w:rsidTr="00671F08">
        <w:tc>
          <w:tcPr>
            <w:tcW w:w="2697" w:type="dxa"/>
            <w:vAlign w:val="center"/>
          </w:tcPr>
          <w:p w14:paraId="651E1B2E" w14:textId="1A7E1D70" w:rsidR="00DB2AD9" w:rsidRPr="00046FE3" w:rsidRDefault="785182D4" w:rsidP="5FE27EDB">
            <w:pPr>
              <w:suppressAutoHyphens/>
              <w:jc w:val="center"/>
              <w:rPr>
                <w:kern w:val="2"/>
                <w:sz w:val="20"/>
                <w:szCs w:val="20"/>
              </w:rPr>
            </w:pPr>
            <w:r w:rsidRPr="5FE27EDB">
              <w:rPr>
                <w:sz w:val="20"/>
                <w:szCs w:val="20"/>
              </w:rPr>
              <w:t>Applicant did not respond to question or did not provide necessary information.</w:t>
            </w:r>
          </w:p>
        </w:tc>
        <w:tc>
          <w:tcPr>
            <w:tcW w:w="2698" w:type="dxa"/>
            <w:vAlign w:val="center"/>
          </w:tcPr>
          <w:p w14:paraId="4F059066" w14:textId="61318755" w:rsidR="00DB2AD9" w:rsidRPr="00046FE3" w:rsidRDefault="40FF129F" w:rsidP="5FE27EDB">
            <w:pPr>
              <w:suppressAutoHyphens/>
              <w:jc w:val="center"/>
              <w:rPr>
                <w:kern w:val="2"/>
                <w:sz w:val="20"/>
                <w:szCs w:val="20"/>
              </w:rPr>
            </w:pPr>
            <w:r w:rsidRPr="5FE27EDB">
              <w:rPr>
                <w:sz w:val="20"/>
                <w:szCs w:val="20"/>
              </w:rPr>
              <w:t>Applicant provided some information but did not answer the question in full.</w:t>
            </w:r>
          </w:p>
        </w:tc>
        <w:tc>
          <w:tcPr>
            <w:tcW w:w="2698" w:type="dxa"/>
            <w:gridSpan w:val="2"/>
            <w:vAlign w:val="center"/>
          </w:tcPr>
          <w:p w14:paraId="238166FB" w14:textId="5C36FFA1" w:rsidR="00DB2AD9" w:rsidRPr="00046FE3" w:rsidRDefault="18664D04" w:rsidP="5FE27EDB">
            <w:pPr>
              <w:suppressAutoHyphens/>
              <w:jc w:val="center"/>
              <w:rPr>
                <w:kern w:val="2"/>
                <w:sz w:val="20"/>
                <w:szCs w:val="20"/>
              </w:rPr>
            </w:pPr>
            <w:r w:rsidRPr="5FE27EDB">
              <w:rPr>
                <w:sz w:val="20"/>
                <w:szCs w:val="20"/>
              </w:rPr>
              <w:t>Applicant provided the necessary information, and no clarification is required</w:t>
            </w:r>
          </w:p>
        </w:tc>
        <w:tc>
          <w:tcPr>
            <w:tcW w:w="2701" w:type="dxa"/>
            <w:vAlign w:val="center"/>
          </w:tcPr>
          <w:p w14:paraId="3658816D" w14:textId="3BEF3952" w:rsidR="00DB2AD9" w:rsidRPr="00046FE3" w:rsidRDefault="5DFECB0E"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B2AD9" w14:paraId="3A132E9F" w14:textId="77777777" w:rsidTr="00671F08">
        <w:tc>
          <w:tcPr>
            <w:tcW w:w="2697" w:type="dxa"/>
            <w:vAlign w:val="center"/>
          </w:tcPr>
          <w:p w14:paraId="0BD091D6" w14:textId="77777777" w:rsidR="00DB2AD9" w:rsidRDefault="00DB2AD9">
            <w:pPr>
              <w:suppressAutoHyphens/>
              <w:jc w:val="center"/>
              <w:rPr>
                <w:rFonts w:cstheme="minorHAnsi"/>
                <w:bCs/>
                <w:kern w:val="2"/>
              </w:rPr>
            </w:pPr>
            <w:r>
              <w:rPr>
                <w:rFonts w:cstheme="minorHAnsi"/>
                <w:bCs/>
                <w:kern w:val="2"/>
              </w:rPr>
              <w:t>0</w:t>
            </w:r>
          </w:p>
        </w:tc>
        <w:tc>
          <w:tcPr>
            <w:tcW w:w="2698" w:type="dxa"/>
            <w:vAlign w:val="center"/>
          </w:tcPr>
          <w:p w14:paraId="5B777B0F" w14:textId="66D53F66" w:rsidR="00DB2AD9" w:rsidRDefault="3867502F" w:rsidP="06B82D90">
            <w:pPr>
              <w:suppressAutoHyphens/>
              <w:jc w:val="center"/>
              <w:rPr>
                <w:kern w:val="2"/>
              </w:rPr>
            </w:pPr>
            <w:r w:rsidRPr="06B82D90">
              <w:t>1</w:t>
            </w:r>
          </w:p>
        </w:tc>
        <w:tc>
          <w:tcPr>
            <w:tcW w:w="2698" w:type="dxa"/>
            <w:gridSpan w:val="2"/>
            <w:vAlign w:val="center"/>
          </w:tcPr>
          <w:p w14:paraId="11B8D0C2" w14:textId="30E9B091" w:rsidR="00DB2AD9" w:rsidRPr="00671F08" w:rsidRDefault="00DE110D" w:rsidP="06B82D90">
            <w:pPr>
              <w:suppressAutoHyphens/>
              <w:jc w:val="center"/>
              <w:rPr>
                <w:color w:val="auto"/>
                <w:kern w:val="2"/>
              </w:rPr>
            </w:pPr>
            <w:r w:rsidRPr="00671F08">
              <w:rPr>
                <w:color w:val="auto"/>
              </w:rPr>
              <w:t>4</w:t>
            </w:r>
          </w:p>
        </w:tc>
        <w:tc>
          <w:tcPr>
            <w:tcW w:w="2701" w:type="dxa"/>
            <w:vAlign w:val="center"/>
          </w:tcPr>
          <w:p w14:paraId="7A2D61F0" w14:textId="13A7F289" w:rsidR="00DB2AD9" w:rsidRDefault="3867502F" w:rsidP="06B82D90">
            <w:pPr>
              <w:suppressAutoHyphens/>
              <w:jc w:val="center"/>
              <w:rPr>
                <w:kern w:val="2"/>
              </w:rPr>
            </w:pPr>
            <w:r w:rsidRPr="06B82D90">
              <w:t>5</w:t>
            </w:r>
          </w:p>
        </w:tc>
      </w:tr>
      <w:tr w:rsidR="00D1742E" w14:paraId="59618A25" w14:textId="77777777" w:rsidTr="00671F08">
        <w:tc>
          <w:tcPr>
            <w:tcW w:w="10794" w:type="dxa"/>
            <w:gridSpan w:val="5"/>
            <w:shd w:val="clear" w:color="auto" w:fill="F2F2F2" w:themeFill="background1" w:themeFillShade="F2"/>
          </w:tcPr>
          <w:p w14:paraId="6AD71C32" w14:textId="0C0252C7" w:rsidR="00D1742E" w:rsidRPr="00EC7F50" w:rsidRDefault="15A886A3" w:rsidP="00EC7F50">
            <w:pPr>
              <w:pStyle w:val="ListParagraph"/>
              <w:numPr>
                <w:ilvl w:val="3"/>
                <w:numId w:val="28"/>
              </w:numPr>
              <w:suppressAutoHyphens/>
              <w:rPr>
                <w:b/>
                <w:color w:val="0070C0"/>
                <w:kern w:val="2"/>
              </w:rPr>
            </w:pPr>
            <w:r w:rsidRPr="00EC7F50">
              <w:rPr>
                <w:b/>
                <w:bCs/>
                <w:color w:val="auto"/>
              </w:rPr>
              <w:t xml:space="preserve">Does the </w:t>
            </w:r>
            <w:r w:rsidR="0045477D" w:rsidRPr="00EC7F50">
              <w:rPr>
                <w:b/>
                <w:bCs/>
                <w:color w:val="auto"/>
                <w:kern w:val="2"/>
              </w:rPr>
              <w:t>LEP</w:t>
            </w:r>
            <w:r w:rsidR="0045477D" w:rsidRPr="00EC7F50">
              <w:rPr>
                <w:b/>
                <w:bCs/>
                <w:color w:val="auto"/>
              </w:rPr>
              <w:t xml:space="preserve"> </w:t>
            </w:r>
            <w:r w:rsidRPr="00EC7F50">
              <w:rPr>
                <w:b/>
                <w:bCs/>
                <w:color w:val="auto"/>
              </w:rPr>
              <w:t>intend to match funds to augment any grant moneys received from the program and the anticipated amount and source of any matching funds?</w:t>
            </w:r>
            <w:r w:rsidR="701000C1" w:rsidRPr="00EC7F50">
              <w:rPr>
                <w:b/>
                <w:bCs/>
                <w:color w:val="auto"/>
              </w:rPr>
              <w:t xml:space="preserve"> </w:t>
            </w:r>
          </w:p>
        </w:tc>
      </w:tr>
      <w:tr w:rsidR="00671F08" w:rsidDel="00FF073A" w14:paraId="6AA42BA0" w14:textId="7A936153" w:rsidTr="00671F08">
        <w:trPr>
          <w:trHeight w:val="300"/>
        </w:trPr>
        <w:tc>
          <w:tcPr>
            <w:tcW w:w="5395" w:type="dxa"/>
            <w:gridSpan w:val="2"/>
            <w:vAlign w:val="center"/>
          </w:tcPr>
          <w:p w14:paraId="0DFDA182" w14:textId="6448DD7E" w:rsidR="00671F08" w:rsidRPr="00671F08" w:rsidDel="00FF073A" w:rsidRDefault="00671F08" w:rsidP="5FE27EDB">
            <w:pPr>
              <w:suppressAutoHyphens/>
              <w:jc w:val="center"/>
              <w:rPr>
                <w:color w:val="auto"/>
                <w:kern w:val="2"/>
                <w:sz w:val="20"/>
                <w:szCs w:val="20"/>
              </w:rPr>
            </w:pPr>
            <w:r w:rsidRPr="00671F08">
              <w:rPr>
                <w:color w:val="auto"/>
                <w:sz w:val="20"/>
                <w:szCs w:val="20"/>
              </w:rPr>
              <w:t xml:space="preserve">No </w:t>
            </w:r>
          </w:p>
        </w:tc>
        <w:tc>
          <w:tcPr>
            <w:tcW w:w="5399" w:type="dxa"/>
            <w:gridSpan w:val="3"/>
            <w:vAlign w:val="center"/>
          </w:tcPr>
          <w:p w14:paraId="269E9851" w14:textId="3EE27E82" w:rsidR="00671F08" w:rsidRPr="00671F08" w:rsidRDefault="00671F08">
            <w:pPr>
              <w:rPr>
                <w:color w:val="auto"/>
                <w:highlight w:val="darkRed"/>
              </w:rPr>
            </w:pPr>
            <w:r w:rsidRPr="00671F08">
              <w:rPr>
                <w:color w:val="auto"/>
                <w:sz w:val="20"/>
                <w:szCs w:val="20"/>
              </w:rPr>
              <w:t>Yes, applicant provided all information in a clear, thorough, and exemplary response by providing narrative and specific examples.</w:t>
            </w:r>
          </w:p>
        </w:tc>
      </w:tr>
      <w:tr w:rsidR="00671F08" w14:paraId="5FDB70F7" w14:textId="77777777" w:rsidTr="00671F08">
        <w:tc>
          <w:tcPr>
            <w:tcW w:w="5395" w:type="dxa"/>
            <w:gridSpan w:val="2"/>
            <w:vAlign w:val="center"/>
          </w:tcPr>
          <w:p w14:paraId="372A8BEA" w14:textId="77777777" w:rsidR="00671F08" w:rsidRPr="00671F08" w:rsidRDefault="00671F08">
            <w:pPr>
              <w:suppressAutoHyphens/>
              <w:jc w:val="center"/>
              <w:rPr>
                <w:color w:val="auto"/>
                <w:kern w:val="2"/>
              </w:rPr>
            </w:pPr>
            <w:r w:rsidRPr="00671F08">
              <w:rPr>
                <w:color w:val="auto"/>
                <w:kern w:val="2"/>
              </w:rPr>
              <w:t>0</w:t>
            </w:r>
          </w:p>
        </w:tc>
        <w:tc>
          <w:tcPr>
            <w:tcW w:w="5399" w:type="dxa"/>
            <w:gridSpan w:val="3"/>
            <w:vAlign w:val="center"/>
          </w:tcPr>
          <w:p w14:paraId="33ABC619" w14:textId="02EF90D6" w:rsidR="00671F08" w:rsidRPr="00671F08" w:rsidRDefault="00671F08" w:rsidP="06B82D90">
            <w:pPr>
              <w:suppressAutoHyphens/>
              <w:jc w:val="center"/>
              <w:rPr>
                <w:color w:val="auto"/>
                <w:kern w:val="2"/>
                <w:highlight w:val="darkRed"/>
              </w:rPr>
            </w:pPr>
            <w:r w:rsidRPr="00671F08">
              <w:rPr>
                <w:color w:val="auto"/>
              </w:rPr>
              <w:t>1</w:t>
            </w:r>
          </w:p>
        </w:tc>
      </w:tr>
      <w:tr w:rsidR="00D1742E" w:rsidRPr="00046FE3" w14:paraId="14C798B3" w14:textId="77777777" w:rsidTr="00671F08">
        <w:tc>
          <w:tcPr>
            <w:tcW w:w="10794" w:type="dxa"/>
            <w:gridSpan w:val="5"/>
            <w:shd w:val="clear" w:color="auto" w:fill="F2F2F2" w:themeFill="background1" w:themeFillShade="F2"/>
          </w:tcPr>
          <w:p w14:paraId="78ACB5CE" w14:textId="0D38CFF8" w:rsidR="00D1742E" w:rsidRPr="00EC7F50" w:rsidRDefault="00D1742E" w:rsidP="00EC7F50">
            <w:pPr>
              <w:pStyle w:val="ListParagraph"/>
              <w:numPr>
                <w:ilvl w:val="3"/>
                <w:numId w:val="28"/>
              </w:numPr>
              <w:suppressAutoHyphens/>
              <w:rPr>
                <w:rFonts w:cstheme="minorHAnsi"/>
                <w:bCs/>
                <w:color w:val="auto"/>
                <w:kern w:val="2"/>
              </w:rPr>
            </w:pPr>
            <w:r w:rsidRPr="00EC7F50">
              <w:rPr>
                <w:b/>
                <w:bCs/>
                <w:color w:val="auto"/>
              </w:rPr>
              <w:t xml:space="preserve">What is the </w:t>
            </w:r>
            <w:r w:rsidR="0045477D" w:rsidRPr="00EC7F50">
              <w:rPr>
                <w:b/>
                <w:bCs/>
                <w:color w:val="auto"/>
                <w:kern w:val="2"/>
              </w:rPr>
              <w:t>LEP</w:t>
            </w:r>
            <w:r w:rsidR="0045477D" w:rsidRPr="00EC7F50">
              <w:rPr>
                <w:b/>
                <w:bCs/>
                <w:color w:val="auto"/>
              </w:rPr>
              <w:t xml:space="preserve">’s </w:t>
            </w:r>
            <w:r w:rsidRPr="00EC7F50">
              <w:rPr>
                <w:b/>
                <w:bCs/>
                <w:color w:val="auto"/>
              </w:rPr>
              <w:t>plan for continuing to fund the increases in school counseling services following expiration of the grant?</w:t>
            </w:r>
          </w:p>
        </w:tc>
      </w:tr>
      <w:tr w:rsidR="00D1742E" w:rsidRPr="00543033" w14:paraId="53F9B0CD" w14:textId="4F376A86" w:rsidTr="00671F08">
        <w:tc>
          <w:tcPr>
            <w:tcW w:w="2697" w:type="dxa"/>
            <w:vAlign w:val="center"/>
          </w:tcPr>
          <w:p w14:paraId="4839BE0E" w14:textId="6A09B721" w:rsidR="00D1742E" w:rsidRPr="00543033" w:rsidRDefault="7C3B4D43" w:rsidP="5FE27EDB">
            <w:pPr>
              <w:suppressAutoHyphens/>
              <w:jc w:val="center"/>
              <w:rPr>
                <w:kern w:val="2"/>
                <w:sz w:val="20"/>
                <w:szCs w:val="20"/>
              </w:rPr>
            </w:pPr>
            <w:r w:rsidRPr="5FE27EDB">
              <w:rPr>
                <w:sz w:val="20"/>
                <w:szCs w:val="20"/>
              </w:rPr>
              <w:t>Applicant did not respond to question or did not provide necessary information.</w:t>
            </w:r>
          </w:p>
        </w:tc>
        <w:tc>
          <w:tcPr>
            <w:tcW w:w="2698" w:type="dxa"/>
            <w:vAlign w:val="center"/>
          </w:tcPr>
          <w:p w14:paraId="6A3CED4F" w14:textId="1057ECF4" w:rsidR="00D1742E" w:rsidRPr="00543033" w:rsidRDefault="3A10742B" w:rsidP="5FE27EDB">
            <w:pPr>
              <w:suppressAutoHyphens/>
              <w:jc w:val="center"/>
              <w:rPr>
                <w:kern w:val="2"/>
                <w:sz w:val="20"/>
                <w:szCs w:val="20"/>
              </w:rPr>
            </w:pPr>
            <w:r w:rsidRPr="5FE27EDB">
              <w:rPr>
                <w:sz w:val="20"/>
                <w:szCs w:val="20"/>
              </w:rPr>
              <w:t>Applicant provided some information but did not answer the question in full.</w:t>
            </w:r>
          </w:p>
        </w:tc>
        <w:tc>
          <w:tcPr>
            <w:tcW w:w="2698" w:type="dxa"/>
            <w:gridSpan w:val="2"/>
            <w:vAlign w:val="center"/>
          </w:tcPr>
          <w:p w14:paraId="3E68E1D1" w14:textId="1C8A4523" w:rsidR="00D1742E" w:rsidRPr="00543033" w:rsidRDefault="0665D689" w:rsidP="5FE27EDB">
            <w:pPr>
              <w:suppressAutoHyphens/>
              <w:jc w:val="center"/>
              <w:rPr>
                <w:kern w:val="2"/>
                <w:sz w:val="20"/>
                <w:szCs w:val="20"/>
              </w:rPr>
            </w:pPr>
            <w:r w:rsidRPr="5FE27EDB">
              <w:rPr>
                <w:sz w:val="20"/>
                <w:szCs w:val="20"/>
              </w:rPr>
              <w:t>Applicant provided the necessary information, and no clarification is required</w:t>
            </w:r>
          </w:p>
        </w:tc>
        <w:tc>
          <w:tcPr>
            <w:tcW w:w="2701" w:type="dxa"/>
            <w:vAlign w:val="center"/>
          </w:tcPr>
          <w:p w14:paraId="58ABDAE7" w14:textId="0584B599" w:rsidR="00D1742E" w:rsidRPr="00543033" w:rsidRDefault="7EE10A07"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rsidRPr="0094546D" w14:paraId="2D9126D0" w14:textId="77777777" w:rsidTr="00671F08">
        <w:tc>
          <w:tcPr>
            <w:tcW w:w="2697" w:type="dxa"/>
            <w:vAlign w:val="center"/>
          </w:tcPr>
          <w:p w14:paraId="2D007CFE" w14:textId="77777777" w:rsidR="00D1742E" w:rsidRPr="0094546D" w:rsidRDefault="00D1742E">
            <w:pPr>
              <w:suppressAutoHyphens/>
              <w:jc w:val="center"/>
              <w:rPr>
                <w:rFonts w:cstheme="minorHAnsi"/>
                <w:bCs/>
                <w:kern w:val="2"/>
              </w:rPr>
            </w:pPr>
            <w:r>
              <w:rPr>
                <w:rFonts w:cstheme="minorHAnsi"/>
                <w:bCs/>
                <w:kern w:val="2"/>
              </w:rPr>
              <w:t>0</w:t>
            </w:r>
          </w:p>
        </w:tc>
        <w:tc>
          <w:tcPr>
            <w:tcW w:w="2698" w:type="dxa"/>
            <w:vAlign w:val="center"/>
          </w:tcPr>
          <w:p w14:paraId="06C7F1EC" w14:textId="2D6E1666" w:rsidR="00D1742E" w:rsidRPr="0094546D" w:rsidRDefault="3317954B" w:rsidP="06B82D90">
            <w:pPr>
              <w:suppressAutoHyphens/>
              <w:jc w:val="center"/>
              <w:rPr>
                <w:kern w:val="2"/>
              </w:rPr>
            </w:pPr>
            <w:r w:rsidRPr="06B82D90">
              <w:t>1</w:t>
            </w:r>
          </w:p>
        </w:tc>
        <w:tc>
          <w:tcPr>
            <w:tcW w:w="2698" w:type="dxa"/>
            <w:gridSpan w:val="2"/>
            <w:vAlign w:val="center"/>
          </w:tcPr>
          <w:p w14:paraId="3F988F73" w14:textId="54648C88" w:rsidR="00D1742E" w:rsidRPr="00671F08" w:rsidRDefault="00DE110D" w:rsidP="06B82D90">
            <w:pPr>
              <w:suppressAutoHyphens/>
              <w:jc w:val="center"/>
              <w:rPr>
                <w:color w:val="auto"/>
                <w:kern w:val="2"/>
              </w:rPr>
            </w:pPr>
            <w:r w:rsidRPr="00671F08">
              <w:rPr>
                <w:color w:val="auto"/>
              </w:rPr>
              <w:t>4</w:t>
            </w:r>
          </w:p>
        </w:tc>
        <w:tc>
          <w:tcPr>
            <w:tcW w:w="2701" w:type="dxa"/>
            <w:vAlign w:val="center"/>
          </w:tcPr>
          <w:p w14:paraId="5AC408C4" w14:textId="6994BF3A" w:rsidR="00D1742E" w:rsidRPr="0094546D" w:rsidRDefault="3317954B" w:rsidP="06B82D90">
            <w:pPr>
              <w:suppressAutoHyphens/>
              <w:jc w:val="center"/>
              <w:rPr>
                <w:kern w:val="2"/>
              </w:rPr>
            </w:pPr>
            <w:r w:rsidRPr="06B82D90">
              <w:t>5</w:t>
            </w:r>
          </w:p>
        </w:tc>
      </w:tr>
      <w:tr w:rsidR="7832667B" w14:paraId="7515C260" w14:textId="77777777" w:rsidTr="00671F08">
        <w:trPr>
          <w:trHeight w:val="300"/>
        </w:trPr>
        <w:tc>
          <w:tcPr>
            <w:tcW w:w="10794" w:type="dxa"/>
            <w:gridSpan w:val="5"/>
            <w:vAlign w:val="center"/>
          </w:tcPr>
          <w:p w14:paraId="6B9302C0" w14:textId="60DAFF92" w:rsidR="7832667B" w:rsidRPr="00EC7F50" w:rsidRDefault="2D28A1AA" w:rsidP="00EC7F50">
            <w:pPr>
              <w:pStyle w:val="ListParagraph"/>
              <w:numPr>
                <w:ilvl w:val="0"/>
                <w:numId w:val="28"/>
              </w:numPr>
              <w:rPr>
                <w:rFonts w:ascii="Calibri" w:eastAsia="Calibri" w:hAnsi="Calibri" w:cs="Calibri"/>
                <w:color w:val="auto"/>
              </w:rPr>
            </w:pPr>
            <w:r w:rsidRPr="00EC7F50">
              <w:rPr>
                <w:rFonts w:ascii="Calibri" w:eastAsia="Calibri" w:hAnsi="Calibri" w:cs="Calibri"/>
                <w:b/>
                <w:color w:val="auto"/>
              </w:rPr>
              <w:t>Describe the anticipated expenditures in the first implementation year of grant funding (</w:t>
            </w:r>
            <w:r w:rsidRPr="00EC7F50">
              <w:rPr>
                <w:rFonts w:ascii="Calibri" w:eastAsia="Calibri" w:hAnsi="Calibri" w:cs="Calibri"/>
                <w:b/>
                <w:bCs/>
                <w:color w:val="auto"/>
              </w:rPr>
              <w:t>year one</w:t>
            </w:r>
            <w:r w:rsidRPr="00EC7F50">
              <w:rPr>
                <w:rFonts w:ascii="Calibri" w:eastAsia="Calibri" w:hAnsi="Calibri" w:cs="Calibri"/>
                <w:b/>
                <w:color w:val="auto"/>
              </w:rPr>
              <w:t>) including anticipated amount of requested funding (</w:t>
            </w:r>
            <w:r w:rsidRPr="00EC7F50">
              <w:rPr>
                <w:rFonts w:ascii="Calibri" w:eastAsia="Calibri" w:hAnsi="Calibri" w:cs="Calibri"/>
                <w:b/>
                <w:bCs/>
                <w:color w:val="auto"/>
              </w:rPr>
              <w:t>up to $50,000 per application</w:t>
            </w:r>
            <w:r w:rsidRPr="00EC7F50">
              <w:rPr>
                <w:rFonts w:ascii="Calibri" w:eastAsia="Calibri" w:hAnsi="Calibri" w:cs="Calibri"/>
                <w:b/>
                <w:color w:val="auto"/>
              </w:rPr>
              <w:t>).</w:t>
            </w:r>
          </w:p>
        </w:tc>
      </w:tr>
      <w:tr w:rsidR="50F53B69" w14:paraId="227D04E1" w14:textId="77777777" w:rsidTr="00671F08">
        <w:trPr>
          <w:trHeight w:val="300"/>
        </w:trPr>
        <w:tc>
          <w:tcPr>
            <w:tcW w:w="2697" w:type="dxa"/>
            <w:vAlign w:val="center"/>
          </w:tcPr>
          <w:p w14:paraId="16F66AA6" w14:textId="6A09B721" w:rsidR="1BE82811" w:rsidRPr="1BE82811" w:rsidRDefault="1BE82811" w:rsidP="1BE82811">
            <w:pPr>
              <w:jc w:val="center"/>
              <w:rPr>
                <w:sz w:val="20"/>
                <w:szCs w:val="20"/>
              </w:rPr>
            </w:pPr>
            <w:r w:rsidRPr="1BE82811">
              <w:rPr>
                <w:sz w:val="20"/>
                <w:szCs w:val="20"/>
              </w:rPr>
              <w:t>Applicant did not respond to question or did not provide necessary information.</w:t>
            </w:r>
          </w:p>
        </w:tc>
        <w:tc>
          <w:tcPr>
            <w:tcW w:w="2698" w:type="dxa"/>
            <w:vAlign w:val="center"/>
          </w:tcPr>
          <w:p w14:paraId="7932438A" w14:textId="1057ECF4" w:rsidR="1BE82811" w:rsidRPr="1BE82811" w:rsidRDefault="1BE82811" w:rsidP="1BE82811">
            <w:pPr>
              <w:jc w:val="center"/>
              <w:rPr>
                <w:sz w:val="20"/>
                <w:szCs w:val="20"/>
              </w:rPr>
            </w:pPr>
            <w:r w:rsidRPr="1BE82811">
              <w:rPr>
                <w:sz w:val="20"/>
                <w:szCs w:val="20"/>
              </w:rPr>
              <w:t>Applicant provided some information but did not answer the question in full.</w:t>
            </w:r>
          </w:p>
        </w:tc>
        <w:tc>
          <w:tcPr>
            <w:tcW w:w="2698" w:type="dxa"/>
            <w:gridSpan w:val="2"/>
            <w:vAlign w:val="center"/>
          </w:tcPr>
          <w:p w14:paraId="3FC685DC" w14:textId="1C8A4523" w:rsidR="1BE82811" w:rsidRPr="1BE82811" w:rsidRDefault="1BE82811" w:rsidP="1BE82811">
            <w:pPr>
              <w:jc w:val="center"/>
              <w:rPr>
                <w:sz w:val="20"/>
                <w:szCs w:val="20"/>
              </w:rPr>
            </w:pPr>
            <w:r w:rsidRPr="1BE82811">
              <w:rPr>
                <w:sz w:val="20"/>
                <w:szCs w:val="20"/>
              </w:rPr>
              <w:t>Applicant provided the necessary information, and no clarification is required</w:t>
            </w:r>
          </w:p>
        </w:tc>
        <w:tc>
          <w:tcPr>
            <w:tcW w:w="2701" w:type="dxa"/>
            <w:vAlign w:val="center"/>
          </w:tcPr>
          <w:p w14:paraId="2F2C9495" w14:textId="0584B599" w:rsidR="1BE82811" w:rsidRPr="1BE82811" w:rsidRDefault="1BE82811" w:rsidP="1BE82811">
            <w:pPr>
              <w:jc w:val="center"/>
              <w:rPr>
                <w:sz w:val="20"/>
                <w:szCs w:val="20"/>
              </w:rPr>
            </w:pPr>
            <w:r w:rsidRPr="1BE82811">
              <w:rPr>
                <w:sz w:val="20"/>
                <w:szCs w:val="20"/>
              </w:rPr>
              <w:t>Applicant provided all information in a clear, thorough, and exemplary response by providing narrative and specific examples.</w:t>
            </w:r>
          </w:p>
        </w:tc>
      </w:tr>
      <w:tr w:rsidR="50F53B69" w14:paraId="511DA24E" w14:textId="77777777" w:rsidTr="00671F08">
        <w:trPr>
          <w:trHeight w:val="300"/>
        </w:trPr>
        <w:tc>
          <w:tcPr>
            <w:tcW w:w="2697" w:type="dxa"/>
            <w:vAlign w:val="center"/>
          </w:tcPr>
          <w:p w14:paraId="1B19E796" w14:textId="77777777" w:rsidR="1BE82811" w:rsidRPr="1BE82811" w:rsidRDefault="1BE82811" w:rsidP="1BE82811">
            <w:pPr>
              <w:jc w:val="center"/>
            </w:pPr>
            <w:r w:rsidRPr="1BE82811">
              <w:t>0</w:t>
            </w:r>
          </w:p>
        </w:tc>
        <w:tc>
          <w:tcPr>
            <w:tcW w:w="2698" w:type="dxa"/>
            <w:vAlign w:val="center"/>
          </w:tcPr>
          <w:p w14:paraId="7DB53EA5" w14:textId="2D6E1666" w:rsidR="1BE82811" w:rsidRDefault="1BE82811" w:rsidP="1BE82811">
            <w:pPr>
              <w:jc w:val="center"/>
            </w:pPr>
            <w:r>
              <w:t>1</w:t>
            </w:r>
          </w:p>
        </w:tc>
        <w:tc>
          <w:tcPr>
            <w:tcW w:w="2698" w:type="dxa"/>
            <w:gridSpan w:val="2"/>
            <w:vAlign w:val="center"/>
          </w:tcPr>
          <w:p w14:paraId="0FB9B7B3" w14:textId="5B0711B7" w:rsidR="1BE82811" w:rsidRPr="00671F08" w:rsidRDefault="00DE110D" w:rsidP="1BE82811">
            <w:pPr>
              <w:jc w:val="center"/>
              <w:rPr>
                <w:color w:val="auto"/>
              </w:rPr>
            </w:pPr>
            <w:r w:rsidRPr="00671F08">
              <w:rPr>
                <w:color w:val="auto"/>
              </w:rPr>
              <w:t>4</w:t>
            </w:r>
          </w:p>
        </w:tc>
        <w:tc>
          <w:tcPr>
            <w:tcW w:w="2701" w:type="dxa"/>
            <w:vAlign w:val="center"/>
          </w:tcPr>
          <w:p w14:paraId="0626EA8E" w14:textId="6994BF3A" w:rsidR="1BE82811" w:rsidRDefault="1BE82811" w:rsidP="1BE82811">
            <w:pPr>
              <w:jc w:val="center"/>
            </w:pPr>
            <w:r>
              <w:t>5</w:t>
            </w:r>
          </w:p>
        </w:tc>
      </w:tr>
      <w:tr w:rsidR="00BA1109" w14:paraId="0B6CDCDB" w14:textId="77777777" w:rsidTr="00671F08">
        <w:trPr>
          <w:trHeight w:val="300"/>
        </w:trPr>
        <w:tc>
          <w:tcPr>
            <w:tcW w:w="10794" w:type="dxa"/>
            <w:gridSpan w:val="5"/>
            <w:vAlign w:val="center"/>
          </w:tcPr>
          <w:p w14:paraId="4D8BD4C7" w14:textId="2BFBFA16" w:rsidR="00BA1109" w:rsidRPr="00EC7F50" w:rsidRDefault="00BA1109" w:rsidP="00EC7F50">
            <w:pPr>
              <w:pStyle w:val="ListParagraph"/>
              <w:numPr>
                <w:ilvl w:val="0"/>
                <w:numId w:val="28"/>
              </w:numPr>
              <w:rPr>
                <w:rFonts w:ascii="Calibri" w:eastAsia="Calibri" w:hAnsi="Calibri" w:cs="Calibri"/>
                <w:color w:val="auto"/>
              </w:rPr>
            </w:pPr>
            <w:r w:rsidRPr="00EC7F50">
              <w:rPr>
                <w:rFonts w:ascii="Calibri" w:eastAsia="Calibri" w:hAnsi="Calibri" w:cs="Calibri"/>
                <w:b/>
                <w:color w:val="auto"/>
              </w:rPr>
              <w:t>Describe the anticipated expenditures in implementation years of grant funding (years two, three, and four) including anticipated amount of requested funding (up to $90,000 per school site) and number of supported school counseling FTE for each site.</w:t>
            </w:r>
          </w:p>
        </w:tc>
      </w:tr>
      <w:tr w:rsidR="4B0C7760" w14:paraId="173C7E94" w14:textId="77777777" w:rsidTr="00671F08">
        <w:trPr>
          <w:trHeight w:val="300"/>
        </w:trPr>
        <w:tc>
          <w:tcPr>
            <w:tcW w:w="2698" w:type="dxa"/>
          </w:tcPr>
          <w:p w14:paraId="52057D93" w14:textId="6A09B721" w:rsidR="306BE816" w:rsidRPr="00671F08" w:rsidRDefault="306BE816" w:rsidP="306BE816">
            <w:pPr>
              <w:jc w:val="center"/>
              <w:rPr>
                <w:color w:val="auto"/>
                <w:sz w:val="20"/>
                <w:szCs w:val="20"/>
              </w:rPr>
            </w:pPr>
            <w:r w:rsidRPr="00671F08">
              <w:rPr>
                <w:color w:val="auto"/>
                <w:sz w:val="20"/>
                <w:szCs w:val="20"/>
              </w:rPr>
              <w:t>Applicant did not respond to question or did not provide necessary information.</w:t>
            </w:r>
          </w:p>
        </w:tc>
        <w:tc>
          <w:tcPr>
            <w:tcW w:w="2699" w:type="dxa"/>
          </w:tcPr>
          <w:p w14:paraId="4D1B6E6C" w14:textId="1057ECF4" w:rsidR="306BE816" w:rsidRPr="00671F08" w:rsidRDefault="306BE816" w:rsidP="306BE816">
            <w:pPr>
              <w:jc w:val="center"/>
              <w:rPr>
                <w:color w:val="auto"/>
                <w:sz w:val="20"/>
                <w:szCs w:val="20"/>
              </w:rPr>
            </w:pPr>
            <w:r w:rsidRPr="00671F08">
              <w:rPr>
                <w:color w:val="auto"/>
                <w:sz w:val="20"/>
                <w:szCs w:val="20"/>
              </w:rPr>
              <w:t>Applicant provided some information but did not answer the question in full.</w:t>
            </w:r>
          </w:p>
        </w:tc>
        <w:tc>
          <w:tcPr>
            <w:tcW w:w="2698" w:type="dxa"/>
            <w:gridSpan w:val="2"/>
          </w:tcPr>
          <w:p w14:paraId="1ECD87CA" w14:textId="1C8A4523" w:rsidR="306BE816" w:rsidRPr="00671F08" w:rsidRDefault="306BE816" w:rsidP="306BE816">
            <w:pPr>
              <w:jc w:val="center"/>
              <w:rPr>
                <w:color w:val="auto"/>
                <w:sz w:val="20"/>
                <w:szCs w:val="20"/>
              </w:rPr>
            </w:pPr>
            <w:r w:rsidRPr="00671F08">
              <w:rPr>
                <w:color w:val="auto"/>
                <w:sz w:val="20"/>
                <w:szCs w:val="20"/>
              </w:rPr>
              <w:t>Applicant provided the necessary information, and no clarification is required</w:t>
            </w:r>
          </w:p>
        </w:tc>
        <w:tc>
          <w:tcPr>
            <w:tcW w:w="2699" w:type="dxa"/>
          </w:tcPr>
          <w:p w14:paraId="4E7BB852" w14:textId="0584B599" w:rsidR="306BE816" w:rsidRPr="00671F08" w:rsidRDefault="306BE816" w:rsidP="306BE816">
            <w:pPr>
              <w:jc w:val="center"/>
              <w:rPr>
                <w:color w:val="auto"/>
                <w:sz w:val="20"/>
                <w:szCs w:val="20"/>
              </w:rPr>
            </w:pPr>
            <w:r w:rsidRPr="00671F08">
              <w:rPr>
                <w:color w:val="auto"/>
                <w:sz w:val="20"/>
                <w:szCs w:val="20"/>
              </w:rPr>
              <w:t>Applicant provided all information in a clear, thorough, and exemplary response by providing narrative and specific examples.</w:t>
            </w:r>
          </w:p>
        </w:tc>
      </w:tr>
      <w:tr w:rsidR="4B0C7760" w14:paraId="455202C9" w14:textId="77777777" w:rsidTr="00671F08">
        <w:trPr>
          <w:trHeight w:val="300"/>
        </w:trPr>
        <w:tc>
          <w:tcPr>
            <w:tcW w:w="2698" w:type="dxa"/>
          </w:tcPr>
          <w:p w14:paraId="249B0BA6" w14:textId="77777777" w:rsidR="306BE816" w:rsidRPr="00671F08" w:rsidRDefault="306BE816" w:rsidP="306BE816">
            <w:pPr>
              <w:jc w:val="center"/>
              <w:rPr>
                <w:color w:val="auto"/>
              </w:rPr>
            </w:pPr>
            <w:r w:rsidRPr="00671F08">
              <w:rPr>
                <w:color w:val="auto"/>
              </w:rPr>
              <w:t>0</w:t>
            </w:r>
          </w:p>
        </w:tc>
        <w:tc>
          <w:tcPr>
            <w:tcW w:w="2699" w:type="dxa"/>
          </w:tcPr>
          <w:p w14:paraId="34EE6956" w14:textId="2D6E1666" w:rsidR="306BE816" w:rsidRPr="00671F08" w:rsidRDefault="306BE816" w:rsidP="306BE816">
            <w:pPr>
              <w:jc w:val="center"/>
              <w:rPr>
                <w:color w:val="auto"/>
              </w:rPr>
            </w:pPr>
            <w:r w:rsidRPr="00671F08">
              <w:rPr>
                <w:color w:val="auto"/>
              </w:rPr>
              <w:t>1</w:t>
            </w:r>
          </w:p>
        </w:tc>
        <w:tc>
          <w:tcPr>
            <w:tcW w:w="2698" w:type="dxa"/>
            <w:gridSpan w:val="2"/>
          </w:tcPr>
          <w:p w14:paraId="4388DCFF" w14:textId="55821C91" w:rsidR="306BE816" w:rsidRPr="00671F08" w:rsidRDefault="00DE110D" w:rsidP="306BE816">
            <w:pPr>
              <w:jc w:val="center"/>
              <w:rPr>
                <w:color w:val="auto"/>
              </w:rPr>
            </w:pPr>
            <w:r w:rsidRPr="00671F08">
              <w:rPr>
                <w:color w:val="auto"/>
              </w:rPr>
              <w:t>4</w:t>
            </w:r>
          </w:p>
        </w:tc>
        <w:tc>
          <w:tcPr>
            <w:tcW w:w="2699" w:type="dxa"/>
          </w:tcPr>
          <w:p w14:paraId="043BEA23" w14:textId="6994BF3A" w:rsidR="306BE816" w:rsidRPr="00671F08" w:rsidRDefault="306BE816" w:rsidP="306BE816">
            <w:pPr>
              <w:jc w:val="center"/>
              <w:rPr>
                <w:color w:val="auto"/>
              </w:rPr>
            </w:pPr>
            <w:r w:rsidRPr="00671F08">
              <w:rPr>
                <w:color w:val="auto"/>
              </w:rPr>
              <w:t>5</w:t>
            </w:r>
          </w:p>
        </w:tc>
      </w:tr>
      <w:tr w:rsidR="00EF0F41" w:rsidRPr="0094546D" w14:paraId="09E3EDE0" w14:textId="77777777" w:rsidTr="00671F08">
        <w:tc>
          <w:tcPr>
            <w:tcW w:w="7870" w:type="dxa"/>
            <w:gridSpan w:val="3"/>
            <w:shd w:val="clear" w:color="auto" w:fill="F2F2F2" w:themeFill="background1" w:themeFillShade="F2"/>
            <w:vAlign w:val="center"/>
          </w:tcPr>
          <w:p w14:paraId="2B4EA1B4" w14:textId="387A00B0" w:rsidR="00EF0F41" w:rsidRPr="00EF0F41" w:rsidRDefault="00EF0F41">
            <w:pPr>
              <w:suppressAutoHyphens/>
              <w:jc w:val="right"/>
              <w:rPr>
                <w:rFonts w:cstheme="minorHAnsi"/>
                <w:b/>
                <w:kern w:val="2"/>
              </w:rPr>
            </w:pPr>
            <w:r w:rsidRPr="00EF0F41">
              <w:rPr>
                <w:rFonts w:cstheme="minorHAnsi"/>
                <w:b/>
                <w:kern w:val="2"/>
              </w:rPr>
              <w:t xml:space="preserve">Section </w:t>
            </w:r>
            <w:r>
              <w:rPr>
                <w:rFonts w:cstheme="minorHAnsi"/>
                <w:b/>
                <w:kern w:val="2"/>
              </w:rPr>
              <w:t>D</w:t>
            </w:r>
            <w:r w:rsidRPr="00EF0F41">
              <w:rPr>
                <w:rFonts w:cstheme="minorHAnsi"/>
                <w:b/>
                <w:kern w:val="2"/>
              </w:rPr>
              <w:t xml:space="preserve"> Total:</w:t>
            </w:r>
          </w:p>
        </w:tc>
        <w:tc>
          <w:tcPr>
            <w:tcW w:w="2924" w:type="dxa"/>
            <w:gridSpan w:val="2"/>
            <w:vAlign w:val="center"/>
          </w:tcPr>
          <w:p w14:paraId="029E31AA" w14:textId="6D715BD8" w:rsidR="00EF0F41" w:rsidRPr="004803A5" w:rsidRDefault="004709CB" w:rsidP="06B82D90">
            <w:pPr>
              <w:suppressAutoHyphens/>
              <w:jc w:val="right"/>
              <w:rPr>
                <w:b/>
                <w:bCs/>
                <w:kern w:val="2"/>
              </w:rPr>
            </w:pPr>
            <w:r w:rsidRPr="004803A5">
              <w:rPr>
                <w:b/>
                <w:bCs/>
              </w:rPr>
              <w:t>/</w:t>
            </w:r>
            <w:r w:rsidR="6B1D83EB" w:rsidRPr="3A6308B7">
              <w:rPr>
                <w:b/>
                <w:bCs/>
              </w:rPr>
              <w:t>26</w:t>
            </w:r>
          </w:p>
        </w:tc>
      </w:tr>
    </w:tbl>
    <w:p w14:paraId="3B4A8635" w14:textId="77777777" w:rsidR="00D1742E" w:rsidRDefault="00D1742E" w:rsidP="00D1742E">
      <w:pPr>
        <w:spacing w:line="259" w:lineRule="auto"/>
        <w:contextualSpacing w:val="0"/>
      </w:pPr>
    </w:p>
    <w:p w14:paraId="2756DC20" w14:textId="77777777" w:rsidR="00A84B27" w:rsidRDefault="00A84B27" w:rsidP="00D1742E">
      <w:pPr>
        <w:spacing w:line="259" w:lineRule="auto"/>
        <w:contextualSpacing w:val="0"/>
      </w:pPr>
    </w:p>
    <w:p w14:paraId="1C27EE17" w14:textId="77777777" w:rsidR="00EC7F50" w:rsidRDefault="00EC7F50" w:rsidP="00D1742E">
      <w:pPr>
        <w:spacing w:line="259" w:lineRule="auto"/>
        <w:contextualSpacing w:val="0"/>
      </w:pPr>
    </w:p>
    <w:p w14:paraId="7DAF0B03" w14:textId="77777777" w:rsidR="00EC7F50" w:rsidRDefault="00EC7F50" w:rsidP="00D1742E">
      <w:pPr>
        <w:spacing w:line="259" w:lineRule="auto"/>
        <w:contextualSpacing w:val="0"/>
      </w:pPr>
    </w:p>
    <w:p w14:paraId="0D593076" w14:textId="77777777" w:rsidR="00EC7F50" w:rsidRDefault="00EC7F50" w:rsidP="00D1742E">
      <w:pPr>
        <w:spacing w:line="259" w:lineRule="auto"/>
        <w:contextualSpacing w:val="0"/>
      </w:pPr>
    </w:p>
    <w:p w14:paraId="1B9C2657" w14:textId="77777777" w:rsidR="00EC7F50" w:rsidRDefault="00EC7F50" w:rsidP="00D1742E">
      <w:pPr>
        <w:spacing w:line="259" w:lineRule="auto"/>
        <w:contextualSpacing w:val="0"/>
      </w:pPr>
    </w:p>
    <w:p w14:paraId="187AEFA3" w14:textId="77777777" w:rsidR="00EC7F50" w:rsidRDefault="00EC7F50" w:rsidP="00D1742E">
      <w:pPr>
        <w:spacing w:line="259" w:lineRule="auto"/>
        <w:contextualSpacing w:val="0"/>
      </w:pPr>
    </w:p>
    <w:p w14:paraId="459C07A3" w14:textId="77777777" w:rsidR="00EC7F50" w:rsidRDefault="00EC7F50" w:rsidP="00D1742E">
      <w:pPr>
        <w:spacing w:line="259" w:lineRule="auto"/>
        <w:contextualSpacing w:val="0"/>
      </w:pPr>
    </w:p>
    <w:p w14:paraId="12E1487A" w14:textId="77777777" w:rsidR="00EC7F50" w:rsidRDefault="00EC7F50" w:rsidP="00D1742E">
      <w:pPr>
        <w:spacing w:line="259" w:lineRule="auto"/>
        <w:contextualSpacing w:val="0"/>
      </w:pPr>
    </w:p>
    <w:p w14:paraId="6A790922" w14:textId="77777777" w:rsidR="00EC7F50" w:rsidRDefault="00EC7F50" w:rsidP="00D1742E">
      <w:pPr>
        <w:spacing w:line="259" w:lineRule="auto"/>
        <w:contextualSpacing w:val="0"/>
      </w:pPr>
    </w:p>
    <w:p w14:paraId="4B708814" w14:textId="77777777" w:rsidR="00EC7F50" w:rsidRDefault="00EC7F50" w:rsidP="00D1742E">
      <w:pPr>
        <w:spacing w:line="259" w:lineRule="auto"/>
        <w:contextualSpacing w:val="0"/>
      </w:pPr>
    </w:p>
    <w:p w14:paraId="10C5E641" w14:textId="77777777" w:rsidR="00EC7F50" w:rsidRDefault="00EC7F50" w:rsidP="00D1742E">
      <w:pPr>
        <w:spacing w:line="259" w:lineRule="auto"/>
        <w:contextualSpacing w:val="0"/>
      </w:pPr>
    </w:p>
    <w:p w14:paraId="25D116AD" w14:textId="77777777" w:rsidR="00EC7F50" w:rsidRDefault="00EC7F50" w:rsidP="00D1742E">
      <w:pPr>
        <w:spacing w:line="259" w:lineRule="auto"/>
        <w:contextualSpacing w:val="0"/>
      </w:pPr>
    </w:p>
    <w:p w14:paraId="31F54684" w14:textId="77777777" w:rsidR="00EC7F50" w:rsidRDefault="00EC7F50" w:rsidP="00D1742E">
      <w:pPr>
        <w:spacing w:line="259" w:lineRule="auto"/>
        <w:contextualSpacing w:val="0"/>
      </w:pPr>
    </w:p>
    <w:tbl>
      <w:tblPr>
        <w:tblStyle w:val="TableGrid"/>
        <w:tblW w:w="5000" w:type="pct"/>
        <w:tblCellMar>
          <w:left w:w="29" w:type="dxa"/>
          <w:right w:w="29" w:type="dxa"/>
        </w:tblCellMar>
        <w:tblLook w:val="04A0" w:firstRow="1" w:lastRow="0" w:firstColumn="1" w:lastColumn="0" w:noHBand="0" w:noVBand="1"/>
      </w:tblPr>
      <w:tblGrid>
        <w:gridCol w:w="2697"/>
        <w:gridCol w:w="2697"/>
        <w:gridCol w:w="2698"/>
        <w:gridCol w:w="1442"/>
        <w:gridCol w:w="1256"/>
      </w:tblGrid>
      <w:tr w:rsidR="00D1742E" w14:paraId="653B3B5D" w14:textId="77777777" w:rsidTr="06B82D90">
        <w:tc>
          <w:tcPr>
            <w:tcW w:w="5000" w:type="pct"/>
            <w:gridSpan w:val="5"/>
            <w:shd w:val="clear" w:color="auto" w:fill="A5B592" w:themeFill="accent1"/>
          </w:tcPr>
          <w:p w14:paraId="45F50E87" w14:textId="4C6F6238" w:rsidR="00D1742E" w:rsidRDefault="5E75E7CB" w:rsidP="5FE27EDB">
            <w:pPr>
              <w:suppressAutoHyphens/>
              <w:rPr>
                <w:b/>
                <w:color w:val="C00000"/>
                <w:kern w:val="2"/>
                <w:sz w:val="24"/>
                <w:szCs w:val="24"/>
              </w:rPr>
            </w:pPr>
            <w:r w:rsidRPr="5FE27EDB">
              <w:rPr>
                <w:b/>
                <w:bCs/>
                <w:sz w:val="24"/>
                <w:szCs w:val="24"/>
              </w:rPr>
              <w:lastRenderedPageBreak/>
              <w:t xml:space="preserve">Section E: </w:t>
            </w:r>
            <w:r w:rsidRPr="5FE27EDB">
              <w:rPr>
                <w:b/>
                <w:bCs/>
                <w:kern w:val="2"/>
                <w:sz w:val="24"/>
                <w:szCs w:val="24"/>
              </w:rPr>
              <w:t>Previous</w:t>
            </w:r>
            <w:r w:rsidR="00741732">
              <w:rPr>
                <w:b/>
                <w:bCs/>
                <w:kern w:val="2"/>
                <w:sz w:val="24"/>
                <w:szCs w:val="24"/>
              </w:rPr>
              <w:t>ly</w:t>
            </w:r>
            <w:r w:rsidRPr="5FE27EDB">
              <w:rPr>
                <w:b/>
                <w:bCs/>
                <w:kern w:val="2"/>
                <w:sz w:val="24"/>
                <w:szCs w:val="24"/>
              </w:rPr>
              <w:t xml:space="preserve"> Funded </w:t>
            </w:r>
            <w:r w:rsidR="00741732">
              <w:rPr>
                <w:b/>
                <w:bCs/>
                <w:kern w:val="2"/>
                <w:sz w:val="24"/>
                <w:szCs w:val="24"/>
              </w:rPr>
              <w:t>Applicants</w:t>
            </w:r>
            <w:r w:rsidRPr="5FE27EDB">
              <w:rPr>
                <w:b/>
                <w:bCs/>
                <w:kern w:val="2"/>
                <w:sz w:val="24"/>
                <w:szCs w:val="24"/>
              </w:rPr>
              <w:t xml:space="preserve"> [if applicable]</w:t>
            </w:r>
            <w:r w:rsidR="49B70E9A" w:rsidRPr="0FA65310">
              <w:rPr>
                <w:b/>
                <w:bCs/>
                <w:color w:val="C00000"/>
                <w:kern w:val="2"/>
                <w:sz w:val="24"/>
                <w:szCs w:val="24"/>
              </w:rPr>
              <w:t xml:space="preserve"> </w:t>
            </w:r>
          </w:p>
        </w:tc>
      </w:tr>
      <w:tr w:rsidR="00D1742E" w14:paraId="2D131244" w14:textId="77777777" w:rsidTr="06B82D90">
        <w:tc>
          <w:tcPr>
            <w:tcW w:w="5000" w:type="pct"/>
            <w:gridSpan w:val="5"/>
            <w:shd w:val="clear" w:color="auto" w:fill="F2F2F2" w:themeFill="background1" w:themeFillShade="F2"/>
          </w:tcPr>
          <w:p w14:paraId="2C615553" w14:textId="624FBD23" w:rsidR="00D1742E" w:rsidRPr="00EC7F50" w:rsidRDefault="00EF0F41" w:rsidP="00EC7F50">
            <w:pPr>
              <w:pStyle w:val="ListParagraph"/>
              <w:numPr>
                <w:ilvl w:val="0"/>
                <w:numId w:val="39"/>
              </w:numPr>
              <w:suppressAutoHyphens/>
              <w:rPr>
                <w:color w:val="auto"/>
                <w:kern w:val="2"/>
              </w:rPr>
            </w:pPr>
            <w:r w:rsidRPr="00EC7F50">
              <w:rPr>
                <w:b/>
                <w:color w:val="auto"/>
                <w:kern w:val="2"/>
              </w:rPr>
              <w:t xml:space="preserve">Describe what positions and quality programs have been successfully sustained with prior </w:t>
            </w:r>
            <w:r w:rsidR="00EE20AC" w:rsidRPr="00EC7F50">
              <w:rPr>
                <w:b/>
                <w:color w:val="auto"/>
                <w:kern w:val="2"/>
              </w:rPr>
              <w:t>SCCGP</w:t>
            </w:r>
            <w:r w:rsidRPr="00EC7F50">
              <w:rPr>
                <w:b/>
                <w:color w:val="auto"/>
                <w:kern w:val="2"/>
              </w:rPr>
              <w:t xml:space="preserve"> dollars and the strategies employed to do so.</w:t>
            </w:r>
          </w:p>
        </w:tc>
      </w:tr>
      <w:tr w:rsidR="00A84B27" w14:paraId="0E7F0B08" w14:textId="50634FAE" w:rsidTr="00F45546">
        <w:tc>
          <w:tcPr>
            <w:tcW w:w="1250" w:type="pct"/>
            <w:vAlign w:val="center"/>
          </w:tcPr>
          <w:p w14:paraId="4FB08E9F" w14:textId="4AA9858B" w:rsidR="00A84B27" w:rsidRPr="00046FE3" w:rsidRDefault="2E946D78" w:rsidP="5FE27EDB">
            <w:pPr>
              <w:suppressAutoHyphens/>
              <w:jc w:val="center"/>
              <w:rPr>
                <w:kern w:val="2"/>
                <w:sz w:val="20"/>
                <w:szCs w:val="20"/>
              </w:rPr>
            </w:pPr>
            <w:r w:rsidRPr="5FE27EDB">
              <w:rPr>
                <w:sz w:val="20"/>
                <w:szCs w:val="20"/>
              </w:rPr>
              <w:t>Applicant did not respond to question or did not provide necessary information.</w:t>
            </w:r>
          </w:p>
        </w:tc>
        <w:tc>
          <w:tcPr>
            <w:tcW w:w="1250" w:type="pct"/>
            <w:vAlign w:val="center"/>
          </w:tcPr>
          <w:p w14:paraId="435C5463" w14:textId="792C2420" w:rsidR="00A84B27" w:rsidRPr="00046FE3" w:rsidRDefault="795F056B"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481E1FA6" w14:textId="286F5774" w:rsidR="00A84B27" w:rsidRPr="00046FE3" w:rsidRDefault="5547371E"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46B0FA4C" w14:textId="4D4E5017" w:rsidR="00A84B27" w:rsidRPr="00046FE3" w:rsidRDefault="6BF6106E"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14:paraId="1BEE4AFE" w14:textId="77777777" w:rsidTr="00F45546">
        <w:tc>
          <w:tcPr>
            <w:tcW w:w="1250" w:type="pct"/>
            <w:vAlign w:val="center"/>
          </w:tcPr>
          <w:p w14:paraId="3AD6E814" w14:textId="77777777" w:rsidR="00D1742E" w:rsidRDefault="6CE5F616" w:rsidP="5FE27EDB">
            <w:pPr>
              <w:suppressAutoHyphens/>
              <w:jc w:val="center"/>
              <w:rPr>
                <w:kern w:val="2"/>
              </w:rPr>
            </w:pPr>
            <w:r w:rsidRPr="5FE27EDB">
              <w:rPr>
                <w:kern w:val="2"/>
              </w:rPr>
              <w:t>-3</w:t>
            </w:r>
          </w:p>
        </w:tc>
        <w:tc>
          <w:tcPr>
            <w:tcW w:w="1250" w:type="pct"/>
            <w:vAlign w:val="center"/>
          </w:tcPr>
          <w:p w14:paraId="61922D9E" w14:textId="2EEE745B" w:rsidR="00D1742E" w:rsidRDefault="6CE5F616" w:rsidP="06B82D90">
            <w:pPr>
              <w:suppressAutoHyphens/>
              <w:jc w:val="center"/>
              <w:rPr>
                <w:kern w:val="2"/>
              </w:rPr>
            </w:pPr>
            <w:r w:rsidRPr="06B82D90">
              <w:t>-2</w:t>
            </w:r>
          </w:p>
        </w:tc>
        <w:tc>
          <w:tcPr>
            <w:tcW w:w="1250" w:type="pct"/>
            <w:vAlign w:val="center"/>
          </w:tcPr>
          <w:p w14:paraId="3FECE4E2" w14:textId="17F0FD3F" w:rsidR="00D1742E" w:rsidRDefault="6CE5F616" w:rsidP="06B82D90">
            <w:pPr>
              <w:suppressAutoHyphens/>
              <w:jc w:val="center"/>
              <w:rPr>
                <w:kern w:val="2"/>
              </w:rPr>
            </w:pPr>
            <w:r w:rsidRPr="06B82D90">
              <w:t>-1</w:t>
            </w:r>
          </w:p>
        </w:tc>
        <w:tc>
          <w:tcPr>
            <w:tcW w:w="1250" w:type="pct"/>
            <w:gridSpan w:val="2"/>
            <w:vAlign w:val="center"/>
          </w:tcPr>
          <w:p w14:paraId="7E158DCF" w14:textId="1DFC1D24" w:rsidR="00D1742E" w:rsidRDefault="67BAF12B" w:rsidP="06B82D90">
            <w:pPr>
              <w:suppressAutoHyphens/>
              <w:jc w:val="center"/>
              <w:rPr>
                <w:kern w:val="2"/>
              </w:rPr>
            </w:pPr>
            <w:r w:rsidRPr="06B82D90">
              <w:t>0</w:t>
            </w:r>
          </w:p>
        </w:tc>
      </w:tr>
      <w:tr w:rsidR="00D1742E" w14:paraId="1806F440" w14:textId="77777777" w:rsidTr="06B82D90">
        <w:tc>
          <w:tcPr>
            <w:tcW w:w="5000" w:type="pct"/>
            <w:gridSpan w:val="5"/>
            <w:shd w:val="clear" w:color="auto" w:fill="F2F2F2" w:themeFill="background1" w:themeFillShade="F2"/>
          </w:tcPr>
          <w:p w14:paraId="1FBFB171" w14:textId="62557D3B" w:rsidR="00D1742E" w:rsidRPr="00EC7F50" w:rsidRDefault="00EF0F41" w:rsidP="00EC7F50">
            <w:pPr>
              <w:pStyle w:val="ListParagraph"/>
              <w:numPr>
                <w:ilvl w:val="0"/>
                <w:numId w:val="39"/>
              </w:numPr>
              <w:suppressAutoHyphens/>
              <w:rPr>
                <w:kern w:val="2"/>
              </w:rPr>
            </w:pPr>
            <w:r w:rsidRPr="00EC7F50">
              <w:rPr>
                <w:b/>
                <w:kern w:val="2"/>
              </w:rPr>
              <w:t xml:space="preserve">Describe how receiving another round of </w:t>
            </w:r>
            <w:r w:rsidR="00EE20AC" w:rsidRPr="00EC7F50">
              <w:rPr>
                <w:b/>
                <w:color w:val="auto"/>
                <w:kern w:val="2"/>
              </w:rPr>
              <w:t>SCCGP</w:t>
            </w:r>
            <w:r w:rsidRPr="00EC7F50">
              <w:rPr>
                <w:b/>
                <w:color w:val="auto"/>
                <w:kern w:val="2"/>
              </w:rPr>
              <w:t xml:space="preserve"> </w:t>
            </w:r>
            <w:r w:rsidRPr="00EC7F50">
              <w:rPr>
                <w:b/>
                <w:kern w:val="2"/>
              </w:rPr>
              <w:t>funding would improve upon or expand upon previous grant goals.</w:t>
            </w:r>
          </w:p>
        </w:tc>
      </w:tr>
      <w:tr w:rsidR="00D1742E" w14:paraId="199B5018" w14:textId="299038D6" w:rsidTr="00F45546">
        <w:tc>
          <w:tcPr>
            <w:tcW w:w="1250" w:type="pct"/>
            <w:vAlign w:val="center"/>
          </w:tcPr>
          <w:p w14:paraId="5DD4F791" w14:textId="15269530" w:rsidR="00D1742E" w:rsidRPr="00543033" w:rsidRDefault="1969FE36" w:rsidP="5FE27EDB">
            <w:pPr>
              <w:suppressAutoHyphens/>
              <w:jc w:val="center"/>
              <w:rPr>
                <w:kern w:val="2"/>
                <w:sz w:val="20"/>
                <w:szCs w:val="20"/>
              </w:rPr>
            </w:pPr>
            <w:r w:rsidRPr="5FE27EDB">
              <w:rPr>
                <w:sz w:val="20"/>
                <w:szCs w:val="20"/>
              </w:rPr>
              <w:t>Applicant did not respond to question or did not provide necessary information.</w:t>
            </w:r>
          </w:p>
        </w:tc>
        <w:tc>
          <w:tcPr>
            <w:tcW w:w="1250" w:type="pct"/>
            <w:vAlign w:val="center"/>
          </w:tcPr>
          <w:p w14:paraId="4E2A57FB" w14:textId="6A483CDF" w:rsidR="00D1742E" w:rsidRPr="00543033" w:rsidRDefault="410ECC85"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497E1E03" w14:textId="65310031" w:rsidR="00D1742E" w:rsidRPr="00543033" w:rsidRDefault="6831547F"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06522D2A" w14:textId="13E093BB" w:rsidR="00D1742E" w:rsidRPr="00543033" w:rsidRDefault="0875185A"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14:paraId="19E9FF7D" w14:textId="77777777" w:rsidTr="00F45546">
        <w:tc>
          <w:tcPr>
            <w:tcW w:w="1250" w:type="pct"/>
            <w:vAlign w:val="center"/>
          </w:tcPr>
          <w:p w14:paraId="765C6628" w14:textId="77777777" w:rsidR="00D1742E" w:rsidRPr="0094546D" w:rsidRDefault="5231387D" w:rsidP="06B82D90">
            <w:pPr>
              <w:suppressAutoHyphens/>
              <w:jc w:val="center"/>
              <w:rPr>
                <w:kern w:val="2"/>
              </w:rPr>
            </w:pPr>
            <w:r w:rsidRPr="06B82D90">
              <w:rPr>
                <w:kern w:val="2"/>
              </w:rPr>
              <w:t>-3</w:t>
            </w:r>
          </w:p>
        </w:tc>
        <w:tc>
          <w:tcPr>
            <w:tcW w:w="1250" w:type="pct"/>
            <w:vAlign w:val="center"/>
          </w:tcPr>
          <w:p w14:paraId="51C80AA3" w14:textId="4382F93F" w:rsidR="00D1742E" w:rsidRPr="0094546D" w:rsidRDefault="5231387D" w:rsidP="06B82D90">
            <w:pPr>
              <w:suppressAutoHyphens/>
              <w:jc w:val="center"/>
              <w:rPr>
                <w:kern w:val="2"/>
              </w:rPr>
            </w:pPr>
            <w:r w:rsidRPr="06B82D90">
              <w:t>-2</w:t>
            </w:r>
          </w:p>
        </w:tc>
        <w:tc>
          <w:tcPr>
            <w:tcW w:w="1250" w:type="pct"/>
            <w:vAlign w:val="center"/>
          </w:tcPr>
          <w:p w14:paraId="024CDDAB" w14:textId="7DB402D6" w:rsidR="00D1742E" w:rsidRPr="0094546D" w:rsidRDefault="5231387D" w:rsidP="06B82D90">
            <w:pPr>
              <w:suppressAutoHyphens/>
              <w:jc w:val="center"/>
              <w:rPr>
                <w:kern w:val="2"/>
              </w:rPr>
            </w:pPr>
            <w:r w:rsidRPr="06B82D90">
              <w:t>-1</w:t>
            </w:r>
          </w:p>
        </w:tc>
        <w:tc>
          <w:tcPr>
            <w:tcW w:w="1250" w:type="pct"/>
            <w:gridSpan w:val="2"/>
            <w:vAlign w:val="center"/>
          </w:tcPr>
          <w:p w14:paraId="59E0A36A" w14:textId="1D7FC66E" w:rsidR="00D1742E" w:rsidRPr="0094546D" w:rsidRDefault="5E42FD35" w:rsidP="06B82D90">
            <w:pPr>
              <w:suppressAutoHyphens/>
              <w:jc w:val="center"/>
              <w:rPr>
                <w:kern w:val="2"/>
              </w:rPr>
            </w:pPr>
            <w:r w:rsidRPr="06B82D90">
              <w:t>0</w:t>
            </w:r>
          </w:p>
        </w:tc>
      </w:tr>
      <w:tr w:rsidR="00D1742E" w:rsidRPr="00046FE3" w14:paraId="7F95CD55" w14:textId="77777777" w:rsidTr="06B82D90">
        <w:tc>
          <w:tcPr>
            <w:tcW w:w="5000" w:type="pct"/>
            <w:gridSpan w:val="5"/>
            <w:shd w:val="clear" w:color="auto" w:fill="F2F2F2" w:themeFill="background1" w:themeFillShade="F2"/>
          </w:tcPr>
          <w:p w14:paraId="40FB310E" w14:textId="7C21854B" w:rsidR="00D1742E" w:rsidRPr="00EC7F50" w:rsidRDefault="00EF0F41" w:rsidP="00EC7F50">
            <w:pPr>
              <w:pStyle w:val="ListParagraph"/>
              <w:numPr>
                <w:ilvl w:val="0"/>
                <w:numId w:val="39"/>
              </w:numPr>
              <w:suppressAutoHyphens/>
              <w:rPr>
                <w:rFonts w:cstheme="minorHAnsi"/>
                <w:bCs/>
                <w:kern w:val="2"/>
              </w:rPr>
            </w:pPr>
            <w:r w:rsidRPr="00EC7F50">
              <w:rPr>
                <w:rFonts w:cstheme="minorHAnsi"/>
                <w:b/>
                <w:kern w:val="2"/>
              </w:rPr>
              <w:t>If funding was returned to CDE in previous grant cycles, please indicate the steps taken to prevent future return of funds if funded for this grant cycle.</w:t>
            </w:r>
          </w:p>
        </w:tc>
      </w:tr>
      <w:tr w:rsidR="00D1742E" w:rsidRPr="00543033" w14:paraId="36D3C7F2" w14:textId="3D35A0F3" w:rsidTr="00F45546">
        <w:tc>
          <w:tcPr>
            <w:tcW w:w="1250" w:type="pct"/>
            <w:vAlign w:val="center"/>
          </w:tcPr>
          <w:p w14:paraId="30F3419F" w14:textId="44BACBF9" w:rsidR="00D1742E" w:rsidRPr="00543033" w:rsidRDefault="3369A6B8" w:rsidP="5FE27EDB">
            <w:pPr>
              <w:suppressAutoHyphens/>
              <w:jc w:val="center"/>
              <w:rPr>
                <w:kern w:val="2"/>
                <w:sz w:val="20"/>
                <w:szCs w:val="20"/>
              </w:rPr>
            </w:pPr>
            <w:r w:rsidRPr="5FE27EDB">
              <w:rPr>
                <w:sz w:val="20"/>
                <w:szCs w:val="20"/>
              </w:rPr>
              <w:t>Applicant did not respond to question or did not provide necessary information.</w:t>
            </w:r>
          </w:p>
        </w:tc>
        <w:tc>
          <w:tcPr>
            <w:tcW w:w="1250" w:type="pct"/>
            <w:vAlign w:val="center"/>
          </w:tcPr>
          <w:p w14:paraId="7F294175" w14:textId="5570EF24" w:rsidR="00D1742E" w:rsidRPr="00543033" w:rsidRDefault="74A27CE7" w:rsidP="5FE27EDB">
            <w:pPr>
              <w:suppressAutoHyphens/>
              <w:jc w:val="center"/>
              <w:rPr>
                <w:kern w:val="2"/>
                <w:sz w:val="20"/>
                <w:szCs w:val="20"/>
              </w:rPr>
            </w:pPr>
            <w:r w:rsidRPr="5FE27EDB">
              <w:rPr>
                <w:sz w:val="20"/>
                <w:szCs w:val="20"/>
              </w:rPr>
              <w:t>Applicant provided some information but did not answer the question in full.</w:t>
            </w:r>
          </w:p>
        </w:tc>
        <w:tc>
          <w:tcPr>
            <w:tcW w:w="1250" w:type="pct"/>
            <w:vAlign w:val="center"/>
          </w:tcPr>
          <w:p w14:paraId="6CC11764" w14:textId="6CA1DBDC" w:rsidR="00D1742E" w:rsidRPr="00543033" w:rsidRDefault="609D99C9" w:rsidP="5FE27EDB">
            <w:pPr>
              <w:suppressAutoHyphens/>
              <w:jc w:val="center"/>
              <w:rPr>
                <w:kern w:val="2"/>
                <w:sz w:val="20"/>
                <w:szCs w:val="20"/>
              </w:rPr>
            </w:pPr>
            <w:r w:rsidRPr="5FE27EDB">
              <w:rPr>
                <w:sz w:val="20"/>
                <w:szCs w:val="20"/>
              </w:rPr>
              <w:t>Applicant provided the necessary information, and no clarification is required</w:t>
            </w:r>
          </w:p>
        </w:tc>
        <w:tc>
          <w:tcPr>
            <w:tcW w:w="1250" w:type="pct"/>
            <w:gridSpan w:val="2"/>
            <w:vAlign w:val="center"/>
          </w:tcPr>
          <w:p w14:paraId="46AB5B20" w14:textId="7B531410" w:rsidR="00D1742E" w:rsidRPr="00543033" w:rsidRDefault="74BBA86E" w:rsidP="5FE27EDB">
            <w:pPr>
              <w:suppressAutoHyphens/>
              <w:jc w:val="center"/>
              <w:rPr>
                <w:kern w:val="2"/>
                <w:sz w:val="20"/>
                <w:szCs w:val="20"/>
              </w:rPr>
            </w:pPr>
            <w:r w:rsidRPr="5FE27EDB">
              <w:rPr>
                <w:sz w:val="20"/>
                <w:szCs w:val="20"/>
              </w:rPr>
              <w:t>Applicant provided all information in a clear, thorough, and exemplary response by providing narrative and specific examples.</w:t>
            </w:r>
          </w:p>
        </w:tc>
      </w:tr>
      <w:tr w:rsidR="00D1742E" w:rsidRPr="0094546D" w14:paraId="6DE5C8BC" w14:textId="77777777" w:rsidTr="00F45546">
        <w:tc>
          <w:tcPr>
            <w:tcW w:w="1250" w:type="pct"/>
            <w:vAlign w:val="center"/>
          </w:tcPr>
          <w:p w14:paraId="75AA6946" w14:textId="77777777" w:rsidR="00D1742E" w:rsidRPr="0094546D" w:rsidRDefault="23EABE4A" w:rsidP="06B82D90">
            <w:pPr>
              <w:suppressAutoHyphens/>
              <w:jc w:val="center"/>
              <w:rPr>
                <w:kern w:val="2"/>
              </w:rPr>
            </w:pPr>
            <w:r w:rsidRPr="06B82D90">
              <w:rPr>
                <w:kern w:val="2"/>
              </w:rPr>
              <w:t>-3</w:t>
            </w:r>
          </w:p>
        </w:tc>
        <w:tc>
          <w:tcPr>
            <w:tcW w:w="1250" w:type="pct"/>
            <w:vAlign w:val="center"/>
          </w:tcPr>
          <w:p w14:paraId="2595A4E2" w14:textId="5AD0EEAB" w:rsidR="00D1742E" w:rsidRPr="0094546D" w:rsidRDefault="23EABE4A" w:rsidP="06B82D90">
            <w:pPr>
              <w:suppressAutoHyphens/>
              <w:jc w:val="center"/>
              <w:rPr>
                <w:kern w:val="2"/>
              </w:rPr>
            </w:pPr>
            <w:r w:rsidRPr="06B82D90">
              <w:t>-2</w:t>
            </w:r>
          </w:p>
        </w:tc>
        <w:tc>
          <w:tcPr>
            <w:tcW w:w="1250" w:type="pct"/>
            <w:vAlign w:val="center"/>
          </w:tcPr>
          <w:p w14:paraId="78E32EB7" w14:textId="24A9DDC8" w:rsidR="00D1742E" w:rsidRPr="0094546D" w:rsidRDefault="23EABE4A" w:rsidP="06B82D90">
            <w:pPr>
              <w:suppressAutoHyphens/>
              <w:jc w:val="center"/>
              <w:rPr>
                <w:kern w:val="2"/>
              </w:rPr>
            </w:pPr>
            <w:r w:rsidRPr="06B82D90">
              <w:t>-1</w:t>
            </w:r>
          </w:p>
        </w:tc>
        <w:tc>
          <w:tcPr>
            <w:tcW w:w="1250" w:type="pct"/>
            <w:gridSpan w:val="2"/>
            <w:vAlign w:val="center"/>
          </w:tcPr>
          <w:p w14:paraId="3E8420A9" w14:textId="17E41E6B" w:rsidR="00D1742E" w:rsidRPr="0094546D" w:rsidRDefault="6376EDA0" w:rsidP="06B82D90">
            <w:pPr>
              <w:suppressAutoHyphens/>
              <w:jc w:val="center"/>
              <w:rPr>
                <w:kern w:val="2"/>
              </w:rPr>
            </w:pPr>
            <w:r w:rsidRPr="06B82D90">
              <w:t>0</w:t>
            </w:r>
          </w:p>
        </w:tc>
      </w:tr>
      <w:tr w:rsidR="00D1742E" w:rsidRPr="00046FE3" w14:paraId="3B0B2BB2" w14:textId="77777777" w:rsidTr="06B82D90">
        <w:tc>
          <w:tcPr>
            <w:tcW w:w="5000" w:type="pct"/>
            <w:gridSpan w:val="5"/>
            <w:shd w:val="clear" w:color="auto" w:fill="F2F2F2" w:themeFill="background1" w:themeFillShade="F2"/>
          </w:tcPr>
          <w:p w14:paraId="4867CF40" w14:textId="1114C029" w:rsidR="00D1742E" w:rsidRPr="00EC7F50" w:rsidRDefault="27EE5000" w:rsidP="00EC7F50">
            <w:pPr>
              <w:pStyle w:val="ListParagraph"/>
              <w:numPr>
                <w:ilvl w:val="0"/>
                <w:numId w:val="39"/>
              </w:numPr>
              <w:suppressAutoHyphens/>
              <w:rPr>
                <w:b/>
                <w:bCs/>
                <w:kern w:val="2"/>
              </w:rPr>
            </w:pPr>
            <w:r w:rsidRPr="00EC7F50">
              <w:rPr>
                <w:b/>
                <w:bCs/>
                <w:kern w:val="2"/>
              </w:rPr>
              <w:t>Returned funds occurred in 2 or more years of the grant cycle and exceeded $1,000 each time.</w:t>
            </w:r>
          </w:p>
          <w:p w14:paraId="2352D03B" w14:textId="7E53A1E7" w:rsidR="00D1742E" w:rsidRPr="00046FE3" w:rsidRDefault="1F78C10F" w:rsidP="42EA0F67">
            <w:pPr>
              <w:suppressAutoHyphens/>
              <w:rPr>
                <w:b/>
                <w:kern w:val="2"/>
              </w:rPr>
            </w:pPr>
            <w:r w:rsidRPr="00F45546">
              <w:rPr>
                <w:b/>
                <w:bCs/>
                <w:color w:val="auto"/>
                <w:sz w:val="24"/>
                <w:szCs w:val="24"/>
              </w:rPr>
              <w:t>Reviewed by SCCG Program and Fiscal.</w:t>
            </w:r>
          </w:p>
        </w:tc>
      </w:tr>
      <w:tr w:rsidR="00D1742E" w:rsidRPr="00543033" w14:paraId="7B3F9CC1" w14:textId="77777777" w:rsidTr="00F45546">
        <w:tc>
          <w:tcPr>
            <w:tcW w:w="1250" w:type="pct"/>
            <w:vAlign w:val="center"/>
          </w:tcPr>
          <w:p w14:paraId="36981159" w14:textId="79FB6C44" w:rsidR="00D1742E" w:rsidRPr="00543033" w:rsidRDefault="1A38B586" w:rsidP="06B82D90">
            <w:pPr>
              <w:jc w:val="center"/>
              <w:rPr>
                <w:sz w:val="20"/>
                <w:szCs w:val="20"/>
              </w:rPr>
            </w:pPr>
            <w:r w:rsidRPr="06B82D90">
              <w:rPr>
                <w:sz w:val="20"/>
                <w:szCs w:val="20"/>
              </w:rPr>
              <w:t xml:space="preserve">Applicant </w:t>
            </w:r>
            <w:r w:rsidR="4213B838" w:rsidRPr="06B82D90">
              <w:rPr>
                <w:sz w:val="20"/>
                <w:szCs w:val="20"/>
              </w:rPr>
              <w:t>returned $50,000+</w:t>
            </w:r>
            <w:r w:rsidR="09CE61ED" w:rsidRPr="06B82D90">
              <w:rPr>
                <w:sz w:val="20"/>
                <w:szCs w:val="20"/>
              </w:rPr>
              <w:t xml:space="preserve"> in a combined two years</w:t>
            </w:r>
          </w:p>
        </w:tc>
        <w:tc>
          <w:tcPr>
            <w:tcW w:w="1250" w:type="pct"/>
            <w:vAlign w:val="center"/>
          </w:tcPr>
          <w:p w14:paraId="02DE5A54" w14:textId="44AFE9F8" w:rsidR="00D1742E" w:rsidRPr="00543033" w:rsidRDefault="7CB756C3" w:rsidP="5FE27EDB">
            <w:pPr>
              <w:suppressAutoHyphens/>
              <w:jc w:val="center"/>
              <w:rPr>
                <w:kern w:val="2"/>
                <w:sz w:val="20"/>
                <w:szCs w:val="20"/>
              </w:rPr>
            </w:pPr>
            <w:r w:rsidRPr="06B82D90">
              <w:rPr>
                <w:sz w:val="20"/>
                <w:szCs w:val="20"/>
              </w:rPr>
              <w:t xml:space="preserve">Applicant </w:t>
            </w:r>
            <w:r w:rsidR="393BD7C8" w:rsidRPr="06B82D90">
              <w:rPr>
                <w:sz w:val="20"/>
                <w:szCs w:val="20"/>
              </w:rPr>
              <w:t>returned</w:t>
            </w:r>
            <w:r w:rsidR="58DD9AB7" w:rsidRPr="06B82D90">
              <w:rPr>
                <w:sz w:val="20"/>
                <w:szCs w:val="20"/>
              </w:rPr>
              <w:t xml:space="preserve"> $</w:t>
            </w:r>
            <w:r w:rsidR="73A9C5B2" w:rsidRPr="06B82D90">
              <w:rPr>
                <w:sz w:val="20"/>
                <w:szCs w:val="20"/>
              </w:rPr>
              <w:t>20,000-$50,000</w:t>
            </w:r>
            <w:r w:rsidR="19DC7E24" w:rsidRPr="06B82D90">
              <w:rPr>
                <w:sz w:val="20"/>
                <w:szCs w:val="20"/>
              </w:rPr>
              <w:t xml:space="preserve"> in a combined two year</w:t>
            </w:r>
          </w:p>
        </w:tc>
        <w:tc>
          <w:tcPr>
            <w:tcW w:w="1250" w:type="pct"/>
            <w:vAlign w:val="center"/>
          </w:tcPr>
          <w:p w14:paraId="273BF793" w14:textId="15791E71" w:rsidR="00D1742E" w:rsidRPr="00543033" w:rsidRDefault="66F448A0" w:rsidP="5FE27EDB">
            <w:pPr>
              <w:suppressAutoHyphens/>
              <w:jc w:val="center"/>
              <w:rPr>
                <w:kern w:val="2"/>
                <w:sz w:val="20"/>
                <w:szCs w:val="20"/>
              </w:rPr>
            </w:pPr>
            <w:r w:rsidRPr="06B82D90">
              <w:rPr>
                <w:sz w:val="20"/>
                <w:szCs w:val="20"/>
              </w:rPr>
              <w:t xml:space="preserve">Applicant </w:t>
            </w:r>
            <w:r w:rsidR="0B8284D2" w:rsidRPr="06B82D90">
              <w:rPr>
                <w:sz w:val="20"/>
                <w:szCs w:val="20"/>
              </w:rPr>
              <w:t>returned</w:t>
            </w:r>
            <w:r w:rsidR="2BE712AA" w:rsidRPr="06B82D90">
              <w:rPr>
                <w:sz w:val="20"/>
                <w:szCs w:val="20"/>
              </w:rPr>
              <w:t xml:space="preserve"> $</w:t>
            </w:r>
            <w:r w:rsidR="47197A27" w:rsidRPr="06B82D90">
              <w:rPr>
                <w:sz w:val="20"/>
                <w:szCs w:val="20"/>
              </w:rPr>
              <w:t>5</w:t>
            </w:r>
            <w:r w:rsidR="2BE712AA" w:rsidRPr="06B82D90">
              <w:rPr>
                <w:sz w:val="20"/>
                <w:szCs w:val="20"/>
              </w:rPr>
              <w:t>,0</w:t>
            </w:r>
            <w:r w:rsidR="71B334E1" w:rsidRPr="06B82D90">
              <w:rPr>
                <w:sz w:val="20"/>
                <w:szCs w:val="20"/>
              </w:rPr>
              <w:t>0</w:t>
            </w:r>
            <w:r w:rsidR="2BE712AA" w:rsidRPr="06B82D90">
              <w:rPr>
                <w:sz w:val="20"/>
                <w:szCs w:val="20"/>
              </w:rPr>
              <w:t>0-$</w:t>
            </w:r>
            <w:r w:rsidR="538A5A53" w:rsidRPr="06B82D90">
              <w:rPr>
                <w:sz w:val="20"/>
                <w:szCs w:val="20"/>
              </w:rPr>
              <w:t>2</w:t>
            </w:r>
            <w:r w:rsidR="2BE712AA" w:rsidRPr="06B82D90">
              <w:rPr>
                <w:sz w:val="20"/>
                <w:szCs w:val="20"/>
              </w:rPr>
              <w:t>0,000</w:t>
            </w:r>
            <w:r w:rsidR="6543EF3C" w:rsidRPr="06B82D90">
              <w:rPr>
                <w:sz w:val="20"/>
                <w:szCs w:val="20"/>
              </w:rPr>
              <w:t xml:space="preserve"> in a combined two years</w:t>
            </w:r>
          </w:p>
        </w:tc>
        <w:tc>
          <w:tcPr>
            <w:tcW w:w="1250" w:type="pct"/>
            <w:gridSpan w:val="2"/>
            <w:vAlign w:val="center"/>
          </w:tcPr>
          <w:p w14:paraId="42957894" w14:textId="525241C6" w:rsidR="00D1742E" w:rsidRPr="00543033" w:rsidRDefault="755B2778" w:rsidP="5FE27EDB">
            <w:pPr>
              <w:suppressAutoHyphens/>
              <w:jc w:val="center"/>
              <w:rPr>
                <w:kern w:val="2"/>
                <w:sz w:val="20"/>
                <w:szCs w:val="20"/>
              </w:rPr>
            </w:pPr>
            <w:r w:rsidRPr="06B82D90">
              <w:rPr>
                <w:sz w:val="20"/>
                <w:szCs w:val="20"/>
              </w:rPr>
              <w:t xml:space="preserve">Applicant </w:t>
            </w:r>
            <w:r w:rsidR="7D08AC42" w:rsidRPr="06B82D90">
              <w:rPr>
                <w:sz w:val="20"/>
                <w:szCs w:val="20"/>
              </w:rPr>
              <w:t>returned $</w:t>
            </w:r>
            <w:r w:rsidR="2B45B9E6" w:rsidRPr="06B82D90">
              <w:rPr>
                <w:sz w:val="20"/>
                <w:szCs w:val="20"/>
              </w:rPr>
              <w:t>1,000</w:t>
            </w:r>
            <w:r w:rsidR="7D08AC42" w:rsidRPr="06B82D90">
              <w:rPr>
                <w:sz w:val="20"/>
                <w:szCs w:val="20"/>
              </w:rPr>
              <w:t>-</w:t>
            </w:r>
            <w:r w:rsidR="01657C79" w:rsidRPr="06B82D90">
              <w:rPr>
                <w:sz w:val="20"/>
                <w:szCs w:val="20"/>
              </w:rPr>
              <w:t>$5</w:t>
            </w:r>
            <w:r w:rsidR="7D08AC42" w:rsidRPr="06B82D90">
              <w:rPr>
                <w:sz w:val="20"/>
                <w:szCs w:val="20"/>
              </w:rPr>
              <w:t>,0000</w:t>
            </w:r>
            <w:r w:rsidR="3A8A0B8B" w:rsidRPr="06B82D90">
              <w:rPr>
                <w:sz w:val="20"/>
                <w:szCs w:val="20"/>
              </w:rPr>
              <w:t xml:space="preserve"> in a combined two years</w:t>
            </w:r>
          </w:p>
        </w:tc>
      </w:tr>
      <w:tr w:rsidR="00D1742E" w:rsidRPr="0094546D" w14:paraId="47A49D0E" w14:textId="77777777" w:rsidTr="00F45546">
        <w:tc>
          <w:tcPr>
            <w:tcW w:w="1250" w:type="pct"/>
            <w:vAlign w:val="center"/>
          </w:tcPr>
          <w:p w14:paraId="526D93E5" w14:textId="77777777" w:rsidR="00D1742E" w:rsidRPr="0094546D" w:rsidRDefault="1A60B046" w:rsidP="06B82D90">
            <w:pPr>
              <w:suppressAutoHyphens/>
              <w:jc w:val="center"/>
              <w:rPr>
                <w:kern w:val="2"/>
              </w:rPr>
            </w:pPr>
            <w:r w:rsidRPr="06B82D90">
              <w:rPr>
                <w:kern w:val="2"/>
              </w:rPr>
              <w:t>-5</w:t>
            </w:r>
          </w:p>
        </w:tc>
        <w:tc>
          <w:tcPr>
            <w:tcW w:w="1250" w:type="pct"/>
            <w:vAlign w:val="center"/>
          </w:tcPr>
          <w:p w14:paraId="50CF94BA" w14:textId="325C67CB" w:rsidR="00D1742E" w:rsidRPr="0094546D" w:rsidRDefault="1A60B046" w:rsidP="06B82D90">
            <w:pPr>
              <w:suppressAutoHyphens/>
              <w:jc w:val="center"/>
              <w:rPr>
                <w:kern w:val="2"/>
              </w:rPr>
            </w:pPr>
            <w:r w:rsidRPr="06B82D90">
              <w:t>-4</w:t>
            </w:r>
          </w:p>
        </w:tc>
        <w:tc>
          <w:tcPr>
            <w:tcW w:w="1250" w:type="pct"/>
            <w:vAlign w:val="center"/>
          </w:tcPr>
          <w:p w14:paraId="468989EC" w14:textId="78DD144E" w:rsidR="00D1742E" w:rsidRPr="0094546D" w:rsidRDefault="1A60B046" w:rsidP="06B82D90">
            <w:pPr>
              <w:suppressAutoHyphens/>
              <w:jc w:val="center"/>
              <w:rPr>
                <w:kern w:val="2"/>
              </w:rPr>
            </w:pPr>
            <w:r w:rsidRPr="06B82D90">
              <w:t>-3</w:t>
            </w:r>
          </w:p>
        </w:tc>
        <w:tc>
          <w:tcPr>
            <w:tcW w:w="1250" w:type="pct"/>
            <w:gridSpan w:val="2"/>
            <w:vAlign w:val="center"/>
          </w:tcPr>
          <w:p w14:paraId="257D0139" w14:textId="455532AA" w:rsidR="00D1742E" w:rsidRPr="0094546D" w:rsidRDefault="1A60B046" w:rsidP="06B82D90">
            <w:pPr>
              <w:suppressAutoHyphens/>
              <w:jc w:val="center"/>
              <w:rPr>
                <w:kern w:val="2"/>
              </w:rPr>
            </w:pPr>
            <w:r w:rsidRPr="06B82D90">
              <w:t>-2</w:t>
            </w:r>
          </w:p>
        </w:tc>
      </w:tr>
      <w:tr w:rsidR="00EF0F41" w:rsidRPr="0094546D" w14:paraId="4702BDB9" w14:textId="77777777" w:rsidTr="06B82D90">
        <w:tc>
          <w:tcPr>
            <w:tcW w:w="4418" w:type="pct"/>
            <w:gridSpan w:val="4"/>
            <w:shd w:val="clear" w:color="auto" w:fill="F2F2F2" w:themeFill="background1" w:themeFillShade="F2"/>
            <w:vAlign w:val="center"/>
          </w:tcPr>
          <w:p w14:paraId="6D4AC8EC" w14:textId="1CAB8F2B" w:rsidR="00EF0F41" w:rsidRPr="00EF0F41" w:rsidRDefault="00EF0F41" w:rsidP="00EF0F41">
            <w:pPr>
              <w:suppressAutoHyphens/>
              <w:jc w:val="right"/>
              <w:rPr>
                <w:rFonts w:cstheme="minorHAnsi"/>
                <w:b/>
                <w:kern w:val="2"/>
              </w:rPr>
            </w:pPr>
            <w:r w:rsidRPr="00EF0F41">
              <w:rPr>
                <w:rFonts w:cstheme="minorHAnsi"/>
                <w:b/>
                <w:kern w:val="2"/>
              </w:rPr>
              <w:t>Section E Total:</w:t>
            </w:r>
          </w:p>
        </w:tc>
        <w:tc>
          <w:tcPr>
            <w:tcW w:w="582" w:type="pct"/>
            <w:vAlign w:val="center"/>
          </w:tcPr>
          <w:p w14:paraId="61B7108C" w14:textId="6CC4D9F3" w:rsidR="00EF0F41" w:rsidRPr="004803A5" w:rsidRDefault="004709CB" w:rsidP="06B82D90">
            <w:pPr>
              <w:suppressAutoHyphens/>
              <w:jc w:val="right"/>
              <w:rPr>
                <w:b/>
                <w:bCs/>
                <w:kern w:val="2"/>
              </w:rPr>
            </w:pPr>
            <w:r w:rsidRPr="004803A5">
              <w:rPr>
                <w:b/>
                <w:bCs/>
              </w:rPr>
              <w:t>/</w:t>
            </w:r>
            <w:r w:rsidR="275E4F45" w:rsidRPr="004803A5">
              <w:rPr>
                <w:b/>
                <w:bCs/>
              </w:rPr>
              <w:t>-1</w:t>
            </w:r>
            <w:r w:rsidR="170DCD84" w:rsidRPr="004803A5">
              <w:rPr>
                <w:b/>
                <w:bCs/>
              </w:rPr>
              <w:t>4</w:t>
            </w:r>
          </w:p>
        </w:tc>
      </w:tr>
    </w:tbl>
    <w:p w14:paraId="58ACD0BE" w14:textId="13C3A499" w:rsidR="00722BD7" w:rsidRDefault="00722BD7" w:rsidP="257F23DE">
      <w:pPr>
        <w:spacing w:after="160" w:line="259" w:lineRule="auto"/>
      </w:pPr>
      <w:r>
        <w:br w:type="page"/>
      </w:r>
    </w:p>
    <w:p w14:paraId="3C09FCBA" w14:textId="74E9DA0B" w:rsidR="00F853FE" w:rsidRDefault="00F853FE" w:rsidP="00F853FE">
      <w:pPr>
        <w:pStyle w:val="Heading1"/>
      </w:pPr>
      <w:bookmarkStart w:id="34" w:name="_Toc155258982"/>
      <w:r>
        <w:lastRenderedPageBreak/>
        <w:t xml:space="preserve">Attachment </w:t>
      </w:r>
      <w:r w:rsidR="00EF0F41">
        <w:t>A: Site-Based Administrator Agreement</w:t>
      </w:r>
      <w:bookmarkEnd w:id="34"/>
    </w:p>
    <w:p w14:paraId="330654CC" w14:textId="69B10B20" w:rsidR="00EF0F41" w:rsidRDefault="00EF0F41" w:rsidP="5FE27EDB">
      <w:pPr>
        <w:rPr>
          <w:b/>
          <w:bCs/>
        </w:rPr>
      </w:pPr>
      <w:r w:rsidRPr="1C08C168">
        <w:rPr>
          <w:b/>
          <w:bCs/>
        </w:rPr>
        <w:t xml:space="preserve">Participating site-based administrators must sign below to indicate their understanding and agreement to the requirements of the </w:t>
      </w:r>
      <w:r w:rsidR="00A47959" w:rsidRPr="1C08C168">
        <w:rPr>
          <w:b/>
          <w:bCs/>
        </w:rPr>
        <w:t>SCCGP</w:t>
      </w:r>
      <w:r w:rsidRPr="1C08C168">
        <w:rPr>
          <w:b/>
          <w:bCs/>
        </w:rPr>
        <w:t>.</w:t>
      </w:r>
    </w:p>
    <w:p w14:paraId="655F4AEC" w14:textId="77777777" w:rsidR="00436988" w:rsidRPr="00D934F8" w:rsidRDefault="00436988" w:rsidP="00436988">
      <w:pPr>
        <w:rPr>
          <w:rFonts w:cstheme="minorHAnsi"/>
          <w:kern w:val="2"/>
        </w:rPr>
      </w:pPr>
    </w:p>
    <w:p w14:paraId="13CA3C58" w14:textId="799B755E" w:rsidR="00436988" w:rsidRPr="00F86003" w:rsidRDefault="00436988" w:rsidP="00F45546">
      <w:pPr>
        <w:pStyle w:val="ListParagraph"/>
        <w:numPr>
          <w:ilvl w:val="0"/>
          <w:numId w:val="37"/>
        </w:numPr>
        <w:suppressAutoHyphens/>
        <w:rPr>
          <w:kern w:val="2"/>
        </w:rPr>
      </w:pPr>
      <w:r w:rsidRPr="1C08C168">
        <w:rPr>
          <w:kern w:val="2"/>
        </w:rPr>
        <w:t xml:space="preserve">Site-based administrators will participate in providing the </w:t>
      </w:r>
      <w:r w:rsidR="00A47959" w:rsidRPr="1C08C168">
        <w:rPr>
          <w:kern w:val="2"/>
        </w:rPr>
        <w:t>CDE</w:t>
      </w:r>
      <w:r w:rsidRPr="1C08C168">
        <w:rPr>
          <w:kern w:val="2"/>
        </w:rPr>
        <w:t xml:space="preserve"> with the evaluation information required in the Evaluation and Reporting section of the Request for Applications.</w:t>
      </w:r>
    </w:p>
    <w:p w14:paraId="5079B211" w14:textId="6C3BE157" w:rsidR="00436988" w:rsidRDefault="00436988" w:rsidP="00F45546">
      <w:pPr>
        <w:pStyle w:val="ListParagraph"/>
        <w:numPr>
          <w:ilvl w:val="0"/>
          <w:numId w:val="37"/>
        </w:numPr>
        <w:suppressAutoHyphens/>
        <w:rPr>
          <w:kern w:val="2"/>
        </w:rPr>
      </w:pPr>
      <w:r w:rsidRPr="1C08C168">
        <w:rPr>
          <w:kern w:val="2"/>
        </w:rPr>
        <w:t xml:space="preserve">Site-based administrators will work with and provide requested data to CDE for the </w:t>
      </w:r>
      <w:r w:rsidR="00EE20AC" w:rsidRPr="1C08C168">
        <w:rPr>
          <w:kern w:val="2"/>
        </w:rPr>
        <w:t>SCCGP</w:t>
      </w:r>
      <w:r w:rsidRPr="1C08C168">
        <w:rPr>
          <w:kern w:val="2"/>
        </w:rPr>
        <w:t xml:space="preserve"> within the timeframes specified.</w:t>
      </w:r>
    </w:p>
    <w:p w14:paraId="67B1158F" w14:textId="6EDA858D" w:rsidR="00436988" w:rsidRDefault="00436988" w:rsidP="00F45546">
      <w:pPr>
        <w:pStyle w:val="ListParagraph"/>
        <w:numPr>
          <w:ilvl w:val="0"/>
          <w:numId w:val="37"/>
        </w:numPr>
        <w:suppressAutoHyphens/>
        <w:rPr>
          <w:rFonts w:cstheme="minorHAnsi"/>
          <w:bCs/>
          <w:kern w:val="2"/>
        </w:rPr>
      </w:pPr>
      <w:r w:rsidRPr="00A87E13">
        <w:rPr>
          <w:rFonts w:cstheme="minorHAnsi"/>
          <w:bCs/>
          <w:kern w:val="2"/>
        </w:rPr>
        <w:t>It is a mandatory grant requirement for SCCG team members to attend trainings described in the table below:</w:t>
      </w:r>
    </w:p>
    <w:p w14:paraId="0F94F18F" w14:textId="77777777" w:rsidR="00436988" w:rsidRPr="00A87E13" w:rsidRDefault="00436988" w:rsidP="00436988">
      <w:pPr>
        <w:suppressAutoHyphens/>
        <w:rPr>
          <w:rFonts w:cstheme="minorHAnsi"/>
          <w:bCs/>
          <w:kern w:val="2"/>
        </w:rPr>
      </w:pPr>
    </w:p>
    <w:tbl>
      <w:tblPr>
        <w:tblStyle w:val="TableGrid"/>
        <w:tblW w:w="5000" w:type="pct"/>
        <w:tblCellMar>
          <w:left w:w="29" w:type="dxa"/>
          <w:right w:w="29" w:type="dxa"/>
        </w:tblCellMar>
        <w:tblLook w:val="04A0" w:firstRow="1" w:lastRow="0" w:firstColumn="1" w:lastColumn="0" w:noHBand="0" w:noVBand="1"/>
      </w:tblPr>
      <w:tblGrid>
        <w:gridCol w:w="2335"/>
        <w:gridCol w:w="3060"/>
        <w:gridCol w:w="2790"/>
        <w:gridCol w:w="2605"/>
      </w:tblGrid>
      <w:tr w:rsidR="00436988" w14:paraId="0880DAB0" w14:textId="77777777" w:rsidTr="1C08C168">
        <w:tc>
          <w:tcPr>
            <w:tcW w:w="5000" w:type="pct"/>
            <w:gridSpan w:val="4"/>
            <w:shd w:val="clear" w:color="auto" w:fill="F2F2F2" w:themeFill="background1" w:themeFillShade="F2"/>
            <w:vAlign w:val="center"/>
          </w:tcPr>
          <w:p w14:paraId="6003AFEC" w14:textId="77777777" w:rsidR="00436988" w:rsidRPr="00C33E57" w:rsidRDefault="00436988" w:rsidP="1C08C168">
            <w:pPr>
              <w:suppressAutoHyphens/>
              <w:jc w:val="center"/>
              <w:rPr>
                <w:kern w:val="2"/>
              </w:rPr>
            </w:pPr>
            <w:r w:rsidRPr="1C08C168">
              <w:rPr>
                <w:b/>
                <w:bCs/>
                <w:kern w:val="2"/>
              </w:rPr>
              <w:t>Grant Year 1</w:t>
            </w:r>
          </w:p>
        </w:tc>
      </w:tr>
      <w:tr w:rsidR="00436988" w14:paraId="2227A3FB" w14:textId="77777777" w:rsidTr="00F45546">
        <w:tc>
          <w:tcPr>
            <w:tcW w:w="1082" w:type="pct"/>
            <w:vAlign w:val="center"/>
          </w:tcPr>
          <w:p w14:paraId="52523F45" w14:textId="77777777" w:rsidR="00436988" w:rsidRPr="00C33E57" w:rsidRDefault="00436988">
            <w:pPr>
              <w:suppressAutoHyphens/>
              <w:jc w:val="center"/>
              <w:rPr>
                <w:rFonts w:cstheme="minorHAnsi"/>
                <w:bCs/>
                <w:kern w:val="2"/>
              </w:rPr>
            </w:pPr>
          </w:p>
        </w:tc>
        <w:tc>
          <w:tcPr>
            <w:tcW w:w="1418" w:type="pct"/>
            <w:vAlign w:val="center"/>
          </w:tcPr>
          <w:p w14:paraId="38520FC9" w14:textId="77777777" w:rsidR="00436988" w:rsidRPr="00A87E13" w:rsidRDefault="00436988">
            <w:pPr>
              <w:suppressAutoHyphens/>
              <w:jc w:val="center"/>
              <w:rPr>
                <w:rFonts w:cstheme="minorHAnsi"/>
                <w:b/>
                <w:kern w:val="2"/>
              </w:rPr>
            </w:pPr>
            <w:r w:rsidRPr="00A87E13">
              <w:rPr>
                <w:rFonts w:cstheme="minorHAnsi"/>
                <w:b/>
                <w:kern w:val="2"/>
              </w:rPr>
              <w:t>Principal/District Administrator</w:t>
            </w:r>
          </w:p>
        </w:tc>
        <w:tc>
          <w:tcPr>
            <w:tcW w:w="1293" w:type="pct"/>
            <w:vAlign w:val="center"/>
          </w:tcPr>
          <w:p w14:paraId="3F346411" w14:textId="77777777" w:rsidR="00436988" w:rsidRPr="00A87E13" w:rsidRDefault="00436988">
            <w:pPr>
              <w:suppressAutoHyphens/>
              <w:jc w:val="center"/>
              <w:rPr>
                <w:rFonts w:cstheme="minorHAnsi"/>
                <w:b/>
                <w:kern w:val="2"/>
              </w:rPr>
            </w:pPr>
            <w:r w:rsidRPr="00A87E13">
              <w:rPr>
                <w:rFonts w:cstheme="minorHAnsi"/>
                <w:b/>
                <w:kern w:val="2"/>
              </w:rPr>
              <w:t>School Counselor</w:t>
            </w:r>
          </w:p>
        </w:tc>
        <w:tc>
          <w:tcPr>
            <w:tcW w:w="1207" w:type="pct"/>
            <w:vAlign w:val="center"/>
          </w:tcPr>
          <w:p w14:paraId="57EFB60B" w14:textId="77777777" w:rsidR="00436988" w:rsidRPr="00A87E13" w:rsidRDefault="00436988">
            <w:pPr>
              <w:suppressAutoHyphens/>
              <w:jc w:val="center"/>
              <w:rPr>
                <w:rFonts w:cstheme="minorHAnsi"/>
                <w:b/>
                <w:kern w:val="2"/>
              </w:rPr>
            </w:pPr>
            <w:r w:rsidRPr="00A87E13">
              <w:rPr>
                <w:rFonts w:cstheme="minorHAnsi"/>
                <w:b/>
                <w:kern w:val="2"/>
              </w:rPr>
              <w:t>Fiscal Representative</w:t>
            </w:r>
          </w:p>
        </w:tc>
      </w:tr>
      <w:tr w:rsidR="00436988" w14:paraId="6227AA73" w14:textId="77777777" w:rsidTr="00F45546">
        <w:tc>
          <w:tcPr>
            <w:tcW w:w="1082" w:type="pct"/>
            <w:vAlign w:val="center"/>
          </w:tcPr>
          <w:p w14:paraId="65CAA1CF" w14:textId="77777777" w:rsidR="00436988" w:rsidRPr="00F45546" w:rsidRDefault="00436988">
            <w:pPr>
              <w:suppressAutoHyphens/>
              <w:jc w:val="center"/>
              <w:rPr>
                <w:rFonts w:cstheme="minorHAnsi"/>
                <w:b/>
                <w:color w:val="auto"/>
                <w:kern w:val="2"/>
              </w:rPr>
            </w:pPr>
            <w:r w:rsidRPr="00F45546">
              <w:rPr>
                <w:rFonts w:cstheme="minorHAnsi"/>
                <w:b/>
                <w:color w:val="auto"/>
                <w:kern w:val="2"/>
              </w:rPr>
              <w:t>Virtual Training</w:t>
            </w:r>
          </w:p>
        </w:tc>
        <w:tc>
          <w:tcPr>
            <w:tcW w:w="1418" w:type="pct"/>
            <w:vAlign w:val="center"/>
          </w:tcPr>
          <w:p w14:paraId="29AE62EF" w14:textId="77777777" w:rsidR="00436988" w:rsidRPr="00C33E57" w:rsidRDefault="00436988">
            <w:pPr>
              <w:suppressAutoHyphens/>
              <w:jc w:val="center"/>
              <w:rPr>
                <w:rFonts w:cstheme="minorHAnsi"/>
                <w:bCs/>
                <w:kern w:val="2"/>
              </w:rPr>
            </w:pPr>
            <w:r w:rsidRPr="00C33E57">
              <w:rPr>
                <w:rFonts w:cstheme="minorHAnsi"/>
                <w:bCs/>
                <w:kern w:val="2"/>
              </w:rPr>
              <w:t>X</w:t>
            </w:r>
          </w:p>
        </w:tc>
        <w:tc>
          <w:tcPr>
            <w:tcW w:w="1293" w:type="pct"/>
            <w:vAlign w:val="center"/>
          </w:tcPr>
          <w:p w14:paraId="22163169" w14:textId="77777777" w:rsidR="00436988" w:rsidRPr="00C33E57" w:rsidRDefault="00436988">
            <w:pPr>
              <w:suppressAutoHyphens/>
              <w:jc w:val="center"/>
              <w:rPr>
                <w:rFonts w:cstheme="minorHAnsi"/>
                <w:bCs/>
                <w:kern w:val="2"/>
              </w:rPr>
            </w:pPr>
            <w:r w:rsidRPr="00C33E57">
              <w:rPr>
                <w:rFonts w:cstheme="minorHAnsi"/>
                <w:bCs/>
                <w:kern w:val="2"/>
              </w:rPr>
              <w:t>X</w:t>
            </w:r>
          </w:p>
        </w:tc>
        <w:tc>
          <w:tcPr>
            <w:tcW w:w="1207" w:type="pct"/>
            <w:vAlign w:val="center"/>
          </w:tcPr>
          <w:p w14:paraId="487240AB" w14:textId="77777777" w:rsidR="00436988" w:rsidRPr="00C33E57" w:rsidRDefault="00436988">
            <w:pPr>
              <w:suppressAutoHyphens/>
              <w:jc w:val="center"/>
              <w:rPr>
                <w:rFonts w:cstheme="minorHAnsi"/>
                <w:bCs/>
                <w:kern w:val="2"/>
              </w:rPr>
            </w:pPr>
            <w:r w:rsidRPr="00C33E57">
              <w:rPr>
                <w:rFonts w:cstheme="minorHAnsi"/>
                <w:bCs/>
                <w:kern w:val="2"/>
              </w:rPr>
              <w:t>X</w:t>
            </w:r>
          </w:p>
        </w:tc>
      </w:tr>
      <w:tr w:rsidR="00436988" w14:paraId="3937AC1D" w14:textId="77777777" w:rsidTr="00F45546">
        <w:tc>
          <w:tcPr>
            <w:tcW w:w="1082" w:type="pct"/>
            <w:vAlign w:val="center"/>
          </w:tcPr>
          <w:p w14:paraId="26C2DED0" w14:textId="3730E011" w:rsidR="00436988" w:rsidRPr="00F45546" w:rsidRDefault="23728481">
            <w:pPr>
              <w:suppressAutoHyphens/>
              <w:jc w:val="center"/>
              <w:rPr>
                <w:b/>
                <w:color w:val="auto"/>
                <w:kern w:val="2"/>
              </w:rPr>
            </w:pPr>
            <w:r w:rsidRPr="00F45546">
              <w:rPr>
                <w:b/>
                <w:bCs/>
                <w:color w:val="auto"/>
                <w:kern w:val="2"/>
              </w:rPr>
              <w:t xml:space="preserve">Two </w:t>
            </w:r>
            <w:r w:rsidR="00436988" w:rsidRPr="00F45546">
              <w:rPr>
                <w:b/>
                <w:bCs/>
                <w:color w:val="auto"/>
                <w:kern w:val="2"/>
              </w:rPr>
              <w:t>In</w:t>
            </w:r>
            <w:r w:rsidR="00436988" w:rsidRPr="00F45546">
              <w:rPr>
                <w:b/>
                <w:color w:val="auto"/>
                <w:kern w:val="2"/>
              </w:rPr>
              <w:t xml:space="preserve">-Person </w:t>
            </w:r>
            <w:r w:rsidR="00436988" w:rsidRPr="00F45546">
              <w:rPr>
                <w:b/>
                <w:bCs/>
                <w:color w:val="auto"/>
                <w:kern w:val="2"/>
              </w:rPr>
              <w:t>Training</w:t>
            </w:r>
            <w:r w:rsidR="63842275" w:rsidRPr="00F45546">
              <w:rPr>
                <w:b/>
                <w:bCs/>
                <w:color w:val="auto"/>
                <w:kern w:val="2"/>
              </w:rPr>
              <w:t>s</w:t>
            </w:r>
          </w:p>
        </w:tc>
        <w:tc>
          <w:tcPr>
            <w:tcW w:w="1418" w:type="pct"/>
            <w:vAlign w:val="center"/>
          </w:tcPr>
          <w:p w14:paraId="1CEA8DA8" w14:textId="77777777" w:rsidR="00436988" w:rsidRPr="00C33E57" w:rsidRDefault="00436988">
            <w:pPr>
              <w:suppressAutoHyphens/>
              <w:jc w:val="center"/>
              <w:rPr>
                <w:rFonts w:cstheme="minorHAnsi"/>
                <w:bCs/>
                <w:kern w:val="2"/>
              </w:rPr>
            </w:pPr>
            <w:r w:rsidRPr="00C33E57">
              <w:rPr>
                <w:rFonts w:cstheme="minorHAnsi"/>
                <w:bCs/>
                <w:kern w:val="2"/>
              </w:rPr>
              <w:t>X</w:t>
            </w:r>
          </w:p>
        </w:tc>
        <w:tc>
          <w:tcPr>
            <w:tcW w:w="1293" w:type="pct"/>
            <w:vAlign w:val="center"/>
          </w:tcPr>
          <w:p w14:paraId="6D49336E" w14:textId="77777777" w:rsidR="00436988" w:rsidRPr="00C33E57" w:rsidRDefault="00436988">
            <w:pPr>
              <w:suppressAutoHyphens/>
              <w:jc w:val="center"/>
              <w:rPr>
                <w:rFonts w:cstheme="minorHAnsi"/>
                <w:bCs/>
                <w:kern w:val="2"/>
              </w:rPr>
            </w:pPr>
            <w:r w:rsidRPr="00C33E57">
              <w:rPr>
                <w:rFonts w:cstheme="minorHAnsi"/>
                <w:bCs/>
                <w:kern w:val="2"/>
              </w:rPr>
              <w:t>X</w:t>
            </w:r>
          </w:p>
        </w:tc>
        <w:tc>
          <w:tcPr>
            <w:tcW w:w="1207" w:type="pct"/>
            <w:vAlign w:val="center"/>
          </w:tcPr>
          <w:p w14:paraId="2C46F527" w14:textId="77777777" w:rsidR="00436988" w:rsidRPr="00C33E57" w:rsidRDefault="00436988">
            <w:pPr>
              <w:suppressAutoHyphens/>
              <w:jc w:val="center"/>
              <w:rPr>
                <w:rFonts w:cstheme="minorHAnsi"/>
                <w:bCs/>
                <w:kern w:val="2"/>
              </w:rPr>
            </w:pPr>
          </w:p>
        </w:tc>
      </w:tr>
      <w:tr w:rsidR="00436988" w14:paraId="65FE1A89" w14:textId="77777777" w:rsidTr="00F45546">
        <w:tc>
          <w:tcPr>
            <w:tcW w:w="1082" w:type="pct"/>
            <w:vAlign w:val="center"/>
          </w:tcPr>
          <w:p w14:paraId="27D2B14C" w14:textId="77777777" w:rsidR="00436988" w:rsidRPr="00F45546" w:rsidRDefault="00436988">
            <w:pPr>
              <w:suppressAutoHyphens/>
              <w:jc w:val="center"/>
              <w:rPr>
                <w:rFonts w:cstheme="minorHAnsi"/>
                <w:b/>
                <w:color w:val="auto"/>
                <w:kern w:val="2"/>
              </w:rPr>
            </w:pPr>
            <w:r w:rsidRPr="00F45546">
              <w:rPr>
                <w:rFonts w:cstheme="minorHAnsi"/>
                <w:b/>
                <w:color w:val="auto"/>
                <w:kern w:val="2"/>
              </w:rPr>
              <w:t>Year 1 Webinars (6)</w:t>
            </w:r>
          </w:p>
        </w:tc>
        <w:tc>
          <w:tcPr>
            <w:tcW w:w="1418" w:type="pct"/>
            <w:vAlign w:val="center"/>
          </w:tcPr>
          <w:p w14:paraId="58E88580" w14:textId="77777777" w:rsidR="00436988" w:rsidRPr="00C33E57" w:rsidRDefault="00436988">
            <w:pPr>
              <w:suppressAutoHyphens/>
              <w:jc w:val="center"/>
              <w:rPr>
                <w:rFonts w:cstheme="minorHAnsi"/>
                <w:bCs/>
                <w:kern w:val="2"/>
              </w:rPr>
            </w:pPr>
            <w:r w:rsidRPr="00C33E57">
              <w:rPr>
                <w:rFonts w:cstheme="minorHAnsi"/>
                <w:bCs/>
                <w:kern w:val="2"/>
              </w:rPr>
              <w:t>X*</w:t>
            </w:r>
          </w:p>
        </w:tc>
        <w:tc>
          <w:tcPr>
            <w:tcW w:w="1293" w:type="pct"/>
            <w:vAlign w:val="center"/>
          </w:tcPr>
          <w:p w14:paraId="6B5677FB" w14:textId="3AE9F437" w:rsidR="00436988" w:rsidRPr="00C33E57" w:rsidRDefault="00A84B27">
            <w:pPr>
              <w:suppressAutoHyphens/>
              <w:jc w:val="center"/>
              <w:rPr>
                <w:rFonts w:cstheme="minorHAnsi"/>
                <w:bCs/>
                <w:kern w:val="2"/>
              </w:rPr>
            </w:pPr>
            <w:r>
              <w:rPr>
                <w:rFonts w:cstheme="minorHAnsi"/>
                <w:bCs/>
                <w:kern w:val="2"/>
              </w:rPr>
              <w:t>X</w:t>
            </w:r>
          </w:p>
        </w:tc>
        <w:tc>
          <w:tcPr>
            <w:tcW w:w="1207" w:type="pct"/>
            <w:vAlign w:val="center"/>
          </w:tcPr>
          <w:p w14:paraId="6F45DB61" w14:textId="77777777" w:rsidR="00436988" w:rsidRPr="00C33E57" w:rsidRDefault="00436988">
            <w:pPr>
              <w:suppressAutoHyphens/>
              <w:jc w:val="center"/>
              <w:rPr>
                <w:rFonts w:cstheme="minorHAnsi"/>
                <w:bCs/>
                <w:kern w:val="2"/>
              </w:rPr>
            </w:pPr>
            <w:r w:rsidRPr="00C33E57">
              <w:rPr>
                <w:rFonts w:cstheme="minorHAnsi"/>
                <w:bCs/>
                <w:kern w:val="2"/>
              </w:rPr>
              <w:t>X**</w:t>
            </w:r>
          </w:p>
        </w:tc>
      </w:tr>
      <w:tr w:rsidR="00436988" w14:paraId="03669F69" w14:textId="77777777" w:rsidTr="1C08C168">
        <w:tc>
          <w:tcPr>
            <w:tcW w:w="5000" w:type="pct"/>
            <w:gridSpan w:val="4"/>
            <w:shd w:val="clear" w:color="auto" w:fill="F2F2F2" w:themeFill="background1" w:themeFillShade="F2"/>
            <w:vAlign w:val="center"/>
          </w:tcPr>
          <w:p w14:paraId="604CF52D" w14:textId="77777777" w:rsidR="00436988" w:rsidRPr="00F45546" w:rsidRDefault="00436988">
            <w:pPr>
              <w:suppressAutoHyphens/>
              <w:jc w:val="center"/>
              <w:rPr>
                <w:rFonts w:cstheme="minorHAnsi"/>
                <w:bCs/>
                <w:color w:val="auto"/>
                <w:kern w:val="2"/>
              </w:rPr>
            </w:pPr>
            <w:r w:rsidRPr="00F45546">
              <w:rPr>
                <w:rFonts w:cstheme="minorHAnsi"/>
                <w:b/>
                <w:color w:val="auto"/>
                <w:kern w:val="2"/>
              </w:rPr>
              <w:t>Grant Years 2, 3, 4</w:t>
            </w:r>
          </w:p>
        </w:tc>
      </w:tr>
      <w:tr w:rsidR="00436988" w14:paraId="239EB7AE" w14:textId="77777777" w:rsidTr="00F45546">
        <w:tc>
          <w:tcPr>
            <w:tcW w:w="1082" w:type="pct"/>
            <w:vAlign w:val="center"/>
          </w:tcPr>
          <w:p w14:paraId="12FE2D61" w14:textId="77777777" w:rsidR="00436988" w:rsidRPr="00F45546" w:rsidRDefault="00436988">
            <w:pPr>
              <w:suppressAutoHyphens/>
              <w:jc w:val="center"/>
              <w:rPr>
                <w:rFonts w:cstheme="minorHAnsi"/>
                <w:bCs/>
                <w:color w:val="auto"/>
                <w:kern w:val="2"/>
              </w:rPr>
            </w:pPr>
          </w:p>
        </w:tc>
        <w:tc>
          <w:tcPr>
            <w:tcW w:w="1418" w:type="pct"/>
            <w:vAlign w:val="center"/>
          </w:tcPr>
          <w:p w14:paraId="3C1F987D" w14:textId="77777777" w:rsidR="00436988" w:rsidRPr="00A87E13" w:rsidRDefault="00436988">
            <w:pPr>
              <w:suppressAutoHyphens/>
              <w:jc w:val="center"/>
              <w:rPr>
                <w:rFonts w:cstheme="minorHAnsi"/>
                <w:b/>
                <w:kern w:val="2"/>
              </w:rPr>
            </w:pPr>
            <w:r w:rsidRPr="00A87E13">
              <w:rPr>
                <w:rFonts w:cstheme="minorHAnsi"/>
                <w:b/>
                <w:kern w:val="2"/>
              </w:rPr>
              <w:t>Principal/District Administrator</w:t>
            </w:r>
          </w:p>
        </w:tc>
        <w:tc>
          <w:tcPr>
            <w:tcW w:w="1293" w:type="pct"/>
            <w:vAlign w:val="center"/>
          </w:tcPr>
          <w:p w14:paraId="2329BA5F" w14:textId="77777777" w:rsidR="00436988" w:rsidRPr="00A87E13" w:rsidRDefault="00436988">
            <w:pPr>
              <w:suppressAutoHyphens/>
              <w:jc w:val="center"/>
              <w:rPr>
                <w:rFonts w:cstheme="minorHAnsi"/>
                <w:b/>
                <w:kern w:val="2"/>
              </w:rPr>
            </w:pPr>
            <w:r w:rsidRPr="00A87E13">
              <w:rPr>
                <w:rFonts w:cstheme="minorHAnsi"/>
                <w:b/>
                <w:kern w:val="2"/>
              </w:rPr>
              <w:t>School Counselor</w:t>
            </w:r>
          </w:p>
        </w:tc>
        <w:tc>
          <w:tcPr>
            <w:tcW w:w="1207" w:type="pct"/>
            <w:vAlign w:val="center"/>
          </w:tcPr>
          <w:p w14:paraId="12DF8284" w14:textId="0BCE04BD" w:rsidR="00436988" w:rsidRPr="00A87E13" w:rsidRDefault="00436988">
            <w:pPr>
              <w:suppressAutoHyphens/>
              <w:jc w:val="center"/>
              <w:rPr>
                <w:b/>
                <w:kern w:val="2"/>
              </w:rPr>
            </w:pPr>
            <w:r w:rsidRPr="2FE3DB3F">
              <w:rPr>
                <w:b/>
                <w:bCs/>
                <w:kern w:val="2"/>
              </w:rPr>
              <w:t>Fiscal Representative</w:t>
            </w:r>
          </w:p>
        </w:tc>
      </w:tr>
      <w:tr w:rsidR="00436988" w14:paraId="1F468B09" w14:textId="77777777" w:rsidTr="00F45546">
        <w:tc>
          <w:tcPr>
            <w:tcW w:w="1082" w:type="pct"/>
            <w:vAlign w:val="center"/>
          </w:tcPr>
          <w:p w14:paraId="1AF94AC1" w14:textId="29E5C788" w:rsidR="00436988" w:rsidRPr="00F45546" w:rsidRDefault="6B0CD933">
            <w:pPr>
              <w:suppressAutoHyphens/>
              <w:jc w:val="center"/>
              <w:rPr>
                <w:b/>
                <w:color w:val="auto"/>
                <w:kern w:val="2"/>
              </w:rPr>
            </w:pPr>
            <w:r w:rsidRPr="00F45546">
              <w:rPr>
                <w:b/>
                <w:color w:val="auto"/>
                <w:kern w:val="2"/>
              </w:rPr>
              <w:t xml:space="preserve">Two </w:t>
            </w:r>
            <w:r w:rsidR="00436988" w:rsidRPr="00F45546">
              <w:rPr>
                <w:b/>
                <w:color w:val="auto"/>
                <w:kern w:val="2"/>
              </w:rPr>
              <w:t xml:space="preserve">Virtual </w:t>
            </w:r>
            <w:r w:rsidR="00436988" w:rsidRPr="00F45546">
              <w:rPr>
                <w:b/>
                <w:bCs/>
                <w:color w:val="auto"/>
                <w:kern w:val="2"/>
              </w:rPr>
              <w:t>Training</w:t>
            </w:r>
            <w:r w:rsidR="6EAE73A4" w:rsidRPr="00F45546">
              <w:rPr>
                <w:b/>
                <w:bCs/>
                <w:color w:val="auto"/>
                <w:kern w:val="2"/>
              </w:rPr>
              <w:t>s</w:t>
            </w:r>
          </w:p>
        </w:tc>
        <w:tc>
          <w:tcPr>
            <w:tcW w:w="1418" w:type="pct"/>
            <w:vAlign w:val="center"/>
          </w:tcPr>
          <w:p w14:paraId="68B59EF5" w14:textId="77777777" w:rsidR="00436988" w:rsidRPr="00C33E57" w:rsidRDefault="00436988">
            <w:pPr>
              <w:suppressAutoHyphens/>
              <w:jc w:val="center"/>
              <w:rPr>
                <w:rFonts w:cstheme="minorHAnsi"/>
                <w:bCs/>
                <w:kern w:val="2"/>
              </w:rPr>
            </w:pPr>
            <w:r>
              <w:rPr>
                <w:rFonts w:cstheme="minorHAnsi"/>
                <w:bCs/>
                <w:kern w:val="2"/>
              </w:rPr>
              <w:t>X</w:t>
            </w:r>
          </w:p>
        </w:tc>
        <w:tc>
          <w:tcPr>
            <w:tcW w:w="1293" w:type="pct"/>
            <w:vAlign w:val="center"/>
          </w:tcPr>
          <w:p w14:paraId="1AA01CD6" w14:textId="77777777" w:rsidR="00436988" w:rsidRPr="00C33E57" w:rsidRDefault="00436988">
            <w:pPr>
              <w:suppressAutoHyphens/>
              <w:jc w:val="center"/>
              <w:rPr>
                <w:rFonts w:cstheme="minorHAnsi"/>
                <w:bCs/>
                <w:kern w:val="2"/>
              </w:rPr>
            </w:pPr>
            <w:r>
              <w:rPr>
                <w:rFonts w:cstheme="minorHAnsi"/>
                <w:bCs/>
                <w:kern w:val="2"/>
              </w:rPr>
              <w:t>X</w:t>
            </w:r>
          </w:p>
        </w:tc>
        <w:tc>
          <w:tcPr>
            <w:tcW w:w="1207" w:type="pct"/>
            <w:vAlign w:val="center"/>
          </w:tcPr>
          <w:p w14:paraId="0B7EEC93" w14:textId="77777777" w:rsidR="00436988" w:rsidRPr="00C33E57" w:rsidRDefault="00436988">
            <w:pPr>
              <w:suppressAutoHyphens/>
              <w:jc w:val="center"/>
              <w:rPr>
                <w:rFonts w:cstheme="minorHAnsi"/>
                <w:bCs/>
                <w:kern w:val="2"/>
              </w:rPr>
            </w:pPr>
            <w:r>
              <w:rPr>
                <w:rFonts w:cstheme="minorHAnsi"/>
                <w:bCs/>
                <w:kern w:val="2"/>
              </w:rPr>
              <w:t>X</w:t>
            </w:r>
          </w:p>
        </w:tc>
      </w:tr>
      <w:tr w:rsidR="00436988" w14:paraId="6ED46111" w14:textId="77777777" w:rsidTr="00F45546">
        <w:tc>
          <w:tcPr>
            <w:tcW w:w="1082" w:type="pct"/>
            <w:vAlign w:val="center"/>
          </w:tcPr>
          <w:p w14:paraId="7050A49E" w14:textId="77777777" w:rsidR="00436988" w:rsidRPr="00A87E13" w:rsidRDefault="00436988">
            <w:pPr>
              <w:suppressAutoHyphens/>
              <w:jc w:val="center"/>
              <w:rPr>
                <w:rFonts w:cstheme="minorHAnsi"/>
                <w:b/>
                <w:kern w:val="2"/>
              </w:rPr>
            </w:pPr>
            <w:r w:rsidRPr="00A87E13">
              <w:rPr>
                <w:rFonts w:cstheme="minorHAnsi"/>
                <w:b/>
                <w:kern w:val="2"/>
              </w:rPr>
              <w:t>In-Person Training</w:t>
            </w:r>
          </w:p>
        </w:tc>
        <w:tc>
          <w:tcPr>
            <w:tcW w:w="1418" w:type="pct"/>
            <w:vAlign w:val="center"/>
          </w:tcPr>
          <w:p w14:paraId="60C8451F" w14:textId="77777777" w:rsidR="00436988" w:rsidRPr="00C33E57" w:rsidRDefault="00436988">
            <w:pPr>
              <w:suppressAutoHyphens/>
              <w:jc w:val="center"/>
              <w:rPr>
                <w:rFonts w:cstheme="minorHAnsi"/>
                <w:bCs/>
                <w:kern w:val="2"/>
              </w:rPr>
            </w:pPr>
            <w:r>
              <w:rPr>
                <w:rFonts w:cstheme="minorHAnsi"/>
                <w:bCs/>
                <w:kern w:val="2"/>
              </w:rPr>
              <w:t>X</w:t>
            </w:r>
          </w:p>
        </w:tc>
        <w:tc>
          <w:tcPr>
            <w:tcW w:w="1293" w:type="pct"/>
            <w:vAlign w:val="center"/>
          </w:tcPr>
          <w:p w14:paraId="7E109CAF" w14:textId="77777777" w:rsidR="00436988" w:rsidRPr="00C33E57" w:rsidRDefault="00436988">
            <w:pPr>
              <w:suppressAutoHyphens/>
              <w:jc w:val="center"/>
              <w:rPr>
                <w:rFonts w:cstheme="minorHAnsi"/>
                <w:bCs/>
                <w:kern w:val="2"/>
              </w:rPr>
            </w:pPr>
            <w:r>
              <w:rPr>
                <w:rFonts w:cstheme="minorHAnsi"/>
                <w:bCs/>
                <w:kern w:val="2"/>
              </w:rPr>
              <w:t>X</w:t>
            </w:r>
          </w:p>
        </w:tc>
        <w:tc>
          <w:tcPr>
            <w:tcW w:w="1207" w:type="pct"/>
            <w:vAlign w:val="center"/>
          </w:tcPr>
          <w:p w14:paraId="5E57F164" w14:textId="77777777" w:rsidR="00436988" w:rsidRPr="00C33E57" w:rsidRDefault="00436988">
            <w:pPr>
              <w:suppressAutoHyphens/>
              <w:jc w:val="center"/>
              <w:rPr>
                <w:rFonts w:cstheme="minorHAnsi"/>
                <w:bCs/>
                <w:kern w:val="2"/>
              </w:rPr>
            </w:pPr>
          </w:p>
        </w:tc>
      </w:tr>
    </w:tbl>
    <w:p w14:paraId="649CBDEA" w14:textId="77777777" w:rsidR="00436988" w:rsidRPr="00C33E57" w:rsidRDefault="00436988" w:rsidP="00436988">
      <w:pPr>
        <w:suppressAutoHyphens/>
        <w:rPr>
          <w:rFonts w:cstheme="minorHAnsi"/>
          <w:bCs/>
          <w:kern w:val="2"/>
        </w:rPr>
      </w:pPr>
      <w:r w:rsidRPr="00C33E57">
        <w:rPr>
          <w:rFonts w:cstheme="minorHAnsi"/>
          <w:bCs/>
          <w:kern w:val="2"/>
        </w:rPr>
        <w:t>X indicates “Required to Attend”</w:t>
      </w:r>
      <w:r>
        <w:rPr>
          <w:rFonts w:cstheme="minorHAnsi"/>
          <w:bCs/>
          <w:kern w:val="2"/>
        </w:rPr>
        <w:t>.</w:t>
      </w:r>
    </w:p>
    <w:p w14:paraId="6C2E93D8" w14:textId="77777777" w:rsidR="00436988" w:rsidRPr="00C33E57" w:rsidRDefault="00436988" w:rsidP="00436988">
      <w:pPr>
        <w:suppressAutoHyphens/>
        <w:rPr>
          <w:rFonts w:cstheme="minorHAnsi"/>
          <w:bCs/>
          <w:kern w:val="2"/>
        </w:rPr>
      </w:pPr>
      <w:r w:rsidRPr="00C33E57">
        <w:rPr>
          <w:rFonts w:cstheme="minorHAnsi"/>
          <w:bCs/>
          <w:kern w:val="2"/>
        </w:rPr>
        <w:t>* indicates “Required to Watch Recording”</w:t>
      </w:r>
      <w:r>
        <w:rPr>
          <w:rFonts w:cstheme="minorHAnsi"/>
          <w:bCs/>
          <w:kern w:val="2"/>
        </w:rPr>
        <w:t>.</w:t>
      </w:r>
    </w:p>
    <w:p w14:paraId="51EABD81" w14:textId="1C639014" w:rsidR="00436988" w:rsidRPr="00C33E57" w:rsidRDefault="00436988" w:rsidP="1C08C168">
      <w:pPr>
        <w:suppressAutoHyphens/>
        <w:rPr>
          <w:kern w:val="2"/>
        </w:rPr>
      </w:pPr>
      <w:r w:rsidRPr="1C08C168">
        <w:rPr>
          <w:kern w:val="2"/>
        </w:rPr>
        <w:t>** indicates “Only when content pertains</w:t>
      </w:r>
      <w:r w:rsidR="00A84B27" w:rsidRPr="1C08C168">
        <w:rPr>
          <w:kern w:val="2"/>
        </w:rPr>
        <w:t xml:space="preserve"> to that role</w:t>
      </w:r>
      <w:r w:rsidRPr="1C08C168">
        <w:rPr>
          <w:kern w:val="2"/>
        </w:rPr>
        <w:t>”.</w:t>
      </w:r>
    </w:p>
    <w:p w14:paraId="55A4F1BC" w14:textId="77777777" w:rsidR="00436988" w:rsidRDefault="00436988" w:rsidP="00EF0F41"/>
    <w:p w14:paraId="17568FE2" w14:textId="77777777" w:rsidR="00436988" w:rsidRDefault="00436988" w:rsidP="00EF0F4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06"/>
        <w:gridCol w:w="222"/>
        <w:gridCol w:w="2884"/>
        <w:gridCol w:w="222"/>
        <w:gridCol w:w="2953"/>
        <w:gridCol w:w="222"/>
        <w:gridCol w:w="1391"/>
      </w:tblGrid>
      <w:tr w:rsidR="00006D9A" w14:paraId="45F866F4" w14:textId="77777777" w:rsidTr="5FE27EDB">
        <w:trPr>
          <w:trHeight w:val="576"/>
        </w:trPr>
        <w:tc>
          <w:tcPr>
            <w:tcW w:w="1345" w:type="pct"/>
            <w:tcBorders>
              <w:bottom w:val="single" w:sz="4" w:space="0" w:color="auto"/>
            </w:tcBorders>
            <w:vAlign w:val="bottom"/>
          </w:tcPr>
          <w:p w14:paraId="42483852" w14:textId="77777777" w:rsidR="00436988" w:rsidRDefault="00436988" w:rsidP="00006D9A">
            <w:pPr>
              <w:jc w:val="center"/>
            </w:pPr>
          </w:p>
        </w:tc>
        <w:tc>
          <w:tcPr>
            <w:tcW w:w="103" w:type="pct"/>
            <w:vAlign w:val="bottom"/>
          </w:tcPr>
          <w:p w14:paraId="67A579AE" w14:textId="77777777" w:rsidR="00436988" w:rsidRDefault="00436988" w:rsidP="00006D9A">
            <w:pPr>
              <w:jc w:val="center"/>
            </w:pPr>
          </w:p>
        </w:tc>
        <w:tc>
          <w:tcPr>
            <w:tcW w:w="1335" w:type="pct"/>
            <w:tcBorders>
              <w:bottom w:val="single" w:sz="4" w:space="0" w:color="auto"/>
            </w:tcBorders>
            <w:vAlign w:val="bottom"/>
          </w:tcPr>
          <w:p w14:paraId="5239E486" w14:textId="77777777" w:rsidR="00436988" w:rsidRDefault="00436988" w:rsidP="00006D9A">
            <w:pPr>
              <w:jc w:val="center"/>
            </w:pPr>
          </w:p>
        </w:tc>
        <w:tc>
          <w:tcPr>
            <w:tcW w:w="103" w:type="pct"/>
            <w:vAlign w:val="bottom"/>
          </w:tcPr>
          <w:p w14:paraId="1200BA21" w14:textId="77777777" w:rsidR="00436988" w:rsidRDefault="00436988" w:rsidP="00006D9A">
            <w:pPr>
              <w:jc w:val="center"/>
            </w:pPr>
          </w:p>
        </w:tc>
        <w:tc>
          <w:tcPr>
            <w:tcW w:w="1367" w:type="pct"/>
            <w:tcBorders>
              <w:bottom w:val="single" w:sz="4" w:space="0" w:color="auto"/>
            </w:tcBorders>
            <w:vAlign w:val="bottom"/>
          </w:tcPr>
          <w:p w14:paraId="40F14879" w14:textId="77777777" w:rsidR="00436988" w:rsidRDefault="00436988" w:rsidP="00006D9A">
            <w:pPr>
              <w:jc w:val="center"/>
            </w:pPr>
          </w:p>
        </w:tc>
        <w:tc>
          <w:tcPr>
            <w:tcW w:w="103" w:type="pct"/>
            <w:vAlign w:val="bottom"/>
          </w:tcPr>
          <w:p w14:paraId="0376248D" w14:textId="77777777" w:rsidR="00436988" w:rsidRDefault="00436988" w:rsidP="00006D9A">
            <w:pPr>
              <w:jc w:val="center"/>
            </w:pPr>
          </w:p>
        </w:tc>
        <w:tc>
          <w:tcPr>
            <w:tcW w:w="644" w:type="pct"/>
            <w:tcBorders>
              <w:bottom w:val="single" w:sz="4" w:space="0" w:color="auto"/>
            </w:tcBorders>
            <w:vAlign w:val="bottom"/>
          </w:tcPr>
          <w:p w14:paraId="6664D97C" w14:textId="77777777" w:rsidR="00436988" w:rsidRDefault="00436988" w:rsidP="00006D9A">
            <w:pPr>
              <w:jc w:val="center"/>
            </w:pPr>
          </w:p>
        </w:tc>
      </w:tr>
      <w:tr w:rsidR="00006D9A" w14:paraId="65C0EB59" w14:textId="77777777" w:rsidTr="5FE27EDB">
        <w:tc>
          <w:tcPr>
            <w:tcW w:w="1345" w:type="pct"/>
            <w:tcBorders>
              <w:top w:val="single" w:sz="4" w:space="0" w:color="auto"/>
            </w:tcBorders>
          </w:tcPr>
          <w:p w14:paraId="6592709C" w14:textId="5902ACFD" w:rsidR="00436988" w:rsidRPr="00006D9A" w:rsidRDefault="00436988" w:rsidP="00006D9A">
            <w:pPr>
              <w:jc w:val="center"/>
              <w:rPr>
                <w:sz w:val="20"/>
                <w:szCs w:val="20"/>
              </w:rPr>
            </w:pPr>
            <w:r w:rsidRPr="00006D9A">
              <w:rPr>
                <w:sz w:val="20"/>
                <w:szCs w:val="20"/>
              </w:rPr>
              <w:t>School Name</w:t>
            </w:r>
            <w:r w:rsidR="00006D9A">
              <w:rPr>
                <w:sz w:val="20"/>
                <w:szCs w:val="20"/>
              </w:rPr>
              <w:t xml:space="preserve"> 1</w:t>
            </w:r>
          </w:p>
        </w:tc>
        <w:tc>
          <w:tcPr>
            <w:tcW w:w="103" w:type="pct"/>
          </w:tcPr>
          <w:p w14:paraId="3DF705EF" w14:textId="77777777" w:rsidR="00436988" w:rsidRPr="00006D9A" w:rsidRDefault="00436988" w:rsidP="00006D9A">
            <w:pPr>
              <w:jc w:val="center"/>
              <w:rPr>
                <w:sz w:val="20"/>
                <w:szCs w:val="20"/>
              </w:rPr>
            </w:pPr>
          </w:p>
        </w:tc>
        <w:tc>
          <w:tcPr>
            <w:tcW w:w="1335" w:type="pct"/>
            <w:tcBorders>
              <w:top w:val="single" w:sz="4" w:space="0" w:color="auto"/>
            </w:tcBorders>
          </w:tcPr>
          <w:p w14:paraId="48AB85EE" w14:textId="5602E202" w:rsidR="00436988" w:rsidRPr="00006D9A" w:rsidRDefault="00436988" w:rsidP="00006D9A">
            <w:pPr>
              <w:jc w:val="center"/>
              <w:rPr>
                <w:sz w:val="20"/>
                <w:szCs w:val="20"/>
              </w:rPr>
            </w:pPr>
            <w:r w:rsidRPr="00006D9A">
              <w:rPr>
                <w:sz w:val="20"/>
                <w:szCs w:val="20"/>
              </w:rPr>
              <w:t>Site-Based Administrator</w:t>
            </w:r>
            <w:r w:rsidR="00006D9A">
              <w:rPr>
                <w:sz w:val="20"/>
                <w:szCs w:val="20"/>
              </w:rPr>
              <w:t xml:space="preserve"> Name</w:t>
            </w:r>
          </w:p>
        </w:tc>
        <w:tc>
          <w:tcPr>
            <w:tcW w:w="103" w:type="pct"/>
          </w:tcPr>
          <w:p w14:paraId="773DC8B5" w14:textId="77777777" w:rsidR="00436988" w:rsidRPr="00006D9A" w:rsidRDefault="00436988" w:rsidP="00006D9A">
            <w:pPr>
              <w:jc w:val="center"/>
              <w:rPr>
                <w:sz w:val="20"/>
                <w:szCs w:val="20"/>
              </w:rPr>
            </w:pPr>
          </w:p>
        </w:tc>
        <w:tc>
          <w:tcPr>
            <w:tcW w:w="1367" w:type="pct"/>
            <w:tcBorders>
              <w:top w:val="single" w:sz="4" w:space="0" w:color="auto"/>
            </w:tcBorders>
          </w:tcPr>
          <w:p w14:paraId="1849D260" w14:textId="170B1885" w:rsidR="00436988" w:rsidRPr="00006D9A" w:rsidRDefault="00436988" w:rsidP="00006D9A">
            <w:pPr>
              <w:jc w:val="center"/>
              <w:rPr>
                <w:sz w:val="20"/>
                <w:szCs w:val="20"/>
              </w:rPr>
            </w:pPr>
            <w:r w:rsidRPr="00006D9A">
              <w:rPr>
                <w:sz w:val="20"/>
                <w:szCs w:val="20"/>
              </w:rPr>
              <w:t>Signature</w:t>
            </w:r>
          </w:p>
        </w:tc>
        <w:tc>
          <w:tcPr>
            <w:tcW w:w="103" w:type="pct"/>
          </w:tcPr>
          <w:p w14:paraId="631861D9" w14:textId="77777777" w:rsidR="00436988" w:rsidRPr="00006D9A" w:rsidRDefault="00436988" w:rsidP="00006D9A">
            <w:pPr>
              <w:jc w:val="center"/>
              <w:rPr>
                <w:sz w:val="20"/>
                <w:szCs w:val="20"/>
              </w:rPr>
            </w:pPr>
          </w:p>
        </w:tc>
        <w:tc>
          <w:tcPr>
            <w:tcW w:w="644" w:type="pct"/>
            <w:tcBorders>
              <w:top w:val="single" w:sz="4" w:space="0" w:color="auto"/>
            </w:tcBorders>
          </w:tcPr>
          <w:p w14:paraId="396EABC8" w14:textId="549125ED" w:rsidR="00436988" w:rsidRPr="00006D9A" w:rsidRDefault="00436988" w:rsidP="00006D9A">
            <w:pPr>
              <w:jc w:val="center"/>
              <w:rPr>
                <w:sz w:val="20"/>
                <w:szCs w:val="20"/>
              </w:rPr>
            </w:pPr>
            <w:r w:rsidRPr="5FE27EDB">
              <w:rPr>
                <w:sz w:val="20"/>
                <w:szCs w:val="20"/>
              </w:rPr>
              <w:t>Date</w:t>
            </w:r>
          </w:p>
        </w:tc>
      </w:tr>
      <w:tr w:rsidR="00006D9A" w14:paraId="4D8940F3" w14:textId="77777777" w:rsidTr="5FE27EDB">
        <w:tblPrEx>
          <w:tblCellMar>
            <w:left w:w="108" w:type="dxa"/>
            <w:right w:w="108" w:type="dxa"/>
          </w:tblCellMar>
        </w:tblPrEx>
        <w:trPr>
          <w:trHeight w:val="576"/>
        </w:trPr>
        <w:tc>
          <w:tcPr>
            <w:tcW w:w="1345" w:type="pct"/>
            <w:tcBorders>
              <w:bottom w:val="single" w:sz="4" w:space="0" w:color="auto"/>
            </w:tcBorders>
            <w:vAlign w:val="bottom"/>
          </w:tcPr>
          <w:p w14:paraId="3D61A674" w14:textId="77777777" w:rsidR="00006D9A" w:rsidRDefault="00006D9A" w:rsidP="00006D9A">
            <w:pPr>
              <w:jc w:val="center"/>
            </w:pPr>
          </w:p>
        </w:tc>
        <w:tc>
          <w:tcPr>
            <w:tcW w:w="103" w:type="pct"/>
            <w:vAlign w:val="bottom"/>
          </w:tcPr>
          <w:p w14:paraId="663B724D" w14:textId="77777777" w:rsidR="00006D9A" w:rsidRDefault="00006D9A" w:rsidP="00006D9A">
            <w:pPr>
              <w:jc w:val="center"/>
            </w:pPr>
          </w:p>
        </w:tc>
        <w:tc>
          <w:tcPr>
            <w:tcW w:w="1335" w:type="pct"/>
            <w:tcBorders>
              <w:bottom w:val="single" w:sz="4" w:space="0" w:color="auto"/>
            </w:tcBorders>
            <w:vAlign w:val="bottom"/>
          </w:tcPr>
          <w:p w14:paraId="119CDCBA" w14:textId="77777777" w:rsidR="00006D9A" w:rsidRDefault="00006D9A" w:rsidP="00006D9A">
            <w:pPr>
              <w:jc w:val="center"/>
            </w:pPr>
          </w:p>
        </w:tc>
        <w:tc>
          <w:tcPr>
            <w:tcW w:w="103" w:type="pct"/>
            <w:vAlign w:val="bottom"/>
          </w:tcPr>
          <w:p w14:paraId="49CC7C80" w14:textId="77777777" w:rsidR="00006D9A" w:rsidRDefault="00006D9A" w:rsidP="00006D9A">
            <w:pPr>
              <w:jc w:val="center"/>
            </w:pPr>
          </w:p>
        </w:tc>
        <w:tc>
          <w:tcPr>
            <w:tcW w:w="1367" w:type="pct"/>
            <w:tcBorders>
              <w:bottom w:val="single" w:sz="4" w:space="0" w:color="auto"/>
            </w:tcBorders>
            <w:vAlign w:val="bottom"/>
          </w:tcPr>
          <w:p w14:paraId="44D1056E" w14:textId="77777777" w:rsidR="00006D9A" w:rsidRDefault="00006D9A" w:rsidP="00006D9A">
            <w:pPr>
              <w:jc w:val="center"/>
            </w:pPr>
          </w:p>
        </w:tc>
        <w:tc>
          <w:tcPr>
            <w:tcW w:w="103" w:type="pct"/>
            <w:vAlign w:val="bottom"/>
          </w:tcPr>
          <w:p w14:paraId="21CA1904" w14:textId="77777777" w:rsidR="00006D9A" w:rsidRDefault="00006D9A" w:rsidP="00006D9A">
            <w:pPr>
              <w:jc w:val="center"/>
            </w:pPr>
          </w:p>
        </w:tc>
        <w:tc>
          <w:tcPr>
            <w:tcW w:w="644" w:type="pct"/>
            <w:tcBorders>
              <w:bottom w:val="single" w:sz="4" w:space="0" w:color="auto"/>
            </w:tcBorders>
            <w:vAlign w:val="bottom"/>
          </w:tcPr>
          <w:p w14:paraId="612E6FF0" w14:textId="77777777" w:rsidR="00006D9A" w:rsidRDefault="00006D9A" w:rsidP="00006D9A">
            <w:pPr>
              <w:jc w:val="center"/>
            </w:pPr>
          </w:p>
        </w:tc>
      </w:tr>
      <w:tr w:rsidR="00006D9A" w:rsidRPr="00006D9A" w14:paraId="067E22FF" w14:textId="77777777" w:rsidTr="5FE27EDB">
        <w:tblPrEx>
          <w:tblCellMar>
            <w:left w:w="108" w:type="dxa"/>
            <w:right w:w="108" w:type="dxa"/>
          </w:tblCellMar>
        </w:tblPrEx>
        <w:tc>
          <w:tcPr>
            <w:tcW w:w="1345" w:type="pct"/>
            <w:tcBorders>
              <w:top w:val="single" w:sz="4" w:space="0" w:color="auto"/>
            </w:tcBorders>
          </w:tcPr>
          <w:p w14:paraId="258D804C" w14:textId="384D9BA5" w:rsidR="00006D9A" w:rsidRPr="00006D9A" w:rsidRDefault="00006D9A" w:rsidP="00006D9A">
            <w:pPr>
              <w:jc w:val="center"/>
              <w:rPr>
                <w:sz w:val="20"/>
                <w:szCs w:val="20"/>
              </w:rPr>
            </w:pPr>
            <w:r w:rsidRPr="00006D9A">
              <w:rPr>
                <w:sz w:val="20"/>
                <w:szCs w:val="20"/>
              </w:rPr>
              <w:t>School Name</w:t>
            </w:r>
            <w:r>
              <w:rPr>
                <w:sz w:val="20"/>
                <w:szCs w:val="20"/>
              </w:rPr>
              <w:t xml:space="preserve"> 2</w:t>
            </w:r>
          </w:p>
        </w:tc>
        <w:tc>
          <w:tcPr>
            <w:tcW w:w="103" w:type="pct"/>
          </w:tcPr>
          <w:p w14:paraId="407FAB2B" w14:textId="77777777" w:rsidR="00006D9A" w:rsidRPr="00006D9A" w:rsidRDefault="00006D9A" w:rsidP="00006D9A">
            <w:pPr>
              <w:jc w:val="center"/>
              <w:rPr>
                <w:sz w:val="20"/>
                <w:szCs w:val="20"/>
              </w:rPr>
            </w:pPr>
          </w:p>
        </w:tc>
        <w:tc>
          <w:tcPr>
            <w:tcW w:w="1335" w:type="pct"/>
            <w:tcBorders>
              <w:top w:val="single" w:sz="4" w:space="0" w:color="auto"/>
            </w:tcBorders>
          </w:tcPr>
          <w:p w14:paraId="7CD65600" w14:textId="0810D633" w:rsidR="00006D9A" w:rsidRPr="00006D9A" w:rsidRDefault="00006D9A" w:rsidP="00006D9A">
            <w:pPr>
              <w:jc w:val="center"/>
              <w:rPr>
                <w:sz w:val="20"/>
                <w:szCs w:val="20"/>
              </w:rPr>
            </w:pPr>
            <w:r w:rsidRPr="00006D9A">
              <w:rPr>
                <w:sz w:val="20"/>
                <w:szCs w:val="20"/>
              </w:rPr>
              <w:t>Site-Based Administrator</w:t>
            </w:r>
            <w:r>
              <w:rPr>
                <w:sz w:val="20"/>
                <w:szCs w:val="20"/>
              </w:rPr>
              <w:t xml:space="preserve"> Name</w:t>
            </w:r>
          </w:p>
        </w:tc>
        <w:tc>
          <w:tcPr>
            <w:tcW w:w="103" w:type="pct"/>
          </w:tcPr>
          <w:p w14:paraId="45AE45D8" w14:textId="77777777" w:rsidR="00006D9A" w:rsidRPr="00006D9A" w:rsidRDefault="00006D9A" w:rsidP="00006D9A">
            <w:pPr>
              <w:jc w:val="center"/>
              <w:rPr>
                <w:sz w:val="20"/>
                <w:szCs w:val="20"/>
              </w:rPr>
            </w:pPr>
          </w:p>
        </w:tc>
        <w:tc>
          <w:tcPr>
            <w:tcW w:w="1367" w:type="pct"/>
            <w:tcBorders>
              <w:top w:val="single" w:sz="4" w:space="0" w:color="auto"/>
            </w:tcBorders>
          </w:tcPr>
          <w:p w14:paraId="49BA5572" w14:textId="77777777" w:rsidR="00006D9A" w:rsidRPr="00006D9A" w:rsidRDefault="00006D9A" w:rsidP="00006D9A">
            <w:pPr>
              <w:jc w:val="center"/>
              <w:rPr>
                <w:sz w:val="20"/>
                <w:szCs w:val="20"/>
              </w:rPr>
            </w:pPr>
            <w:r w:rsidRPr="00006D9A">
              <w:rPr>
                <w:sz w:val="20"/>
                <w:szCs w:val="20"/>
              </w:rPr>
              <w:t>Signature</w:t>
            </w:r>
          </w:p>
        </w:tc>
        <w:tc>
          <w:tcPr>
            <w:tcW w:w="103" w:type="pct"/>
          </w:tcPr>
          <w:p w14:paraId="0C6CD86C" w14:textId="77777777" w:rsidR="00006D9A" w:rsidRPr="00006D9A" w:rsidRDefault="00006D9A" w:rsidP="00006D9A">
            <w:pPr>
              <w:jc w:val="center"/>
              <w:rPr>
                <w:sz w:val="20"/>
                <w:szCs w:val="20"/>
              </w:rPr>
            </w:pPr>
          </w:p>
        </w:tc>
        <w:tc>
          <w:tcPr>
            <w:tcW w:w="644" w:type="pct"/>
            <w:tcBorders>
              <w:top w:val="single" w:sz="4" w:space="0" w:color="auto"/>
            </w:tcBorders>
          </w:tcPr>
          <w:p w14:paraId="46B77130" w14:textId="77777777" w:rsidR="00006D9A" w:rsidRPr="00006D9A" w:rsidRDefault="00006D9A" w:rsidP="00006D9A">
            <w:pPr>
              <w:jc w:val="center"/>
              <w:rPr>
                <w:sz w:val="20"/>
                <w:szCs w:val="20"/>
              </w:rPr>
            </w:pPr>
            <w:r w:rsidRPr="00006D9A">
              <w:rPr>
                <w:sz w:val="20"/>
                <w:szCs w:val="20"/>
              </w:rPr>
              <w:t>Date</w:t>
            </w:r>
          </w:p>
        </w:tc>
      </w:tr>
      <w:tr w:rsidR="00006D9A" w14:paraId="0D674E2B" w14:textId="77777777" w:rsidTr="5FE27EDB">
        <w:tblPrEx>
          <w:tblCellMar>
            <w:left w:w="108" w:type="dxa"/>
            <w:right w:w="108" w:type="dxa"/>
          </w:tblCellMar>
        </w:tblPrEx>
        <w:trPr>
          <w:trHeight w:val="576"/>
        </w:trPr>
        <w:tc>
          <w:tcPr>
            <w:tcW w:w="1345" w:type="pct"/>
            <w:tcBorders>
              <w:bottom w:val="single" w:sz="4" w:space="0" w:color="auto"/>
            </w:tcBorders>
            <w:vAlign w:val="bottom"/>
          </w:tcPr>
          <w:p w14:paraId="30113AF9" w14:textId="77777777" w:rsidR="00006D9A" w:rsidRDefault="00006D9A" w:rsidP="00006D9A">
            <w:pPr>
              <w:jc w:val="center"/>
            </w:pPr>
          </w:p>
        </w:tc>
        <w:tc>
          <w:tcPr>
            <w:tcW w:w="103" w:type="pct"/>
            <w:vAlign w:val="bottom"/>
          </w:tcPr>
          <w:p w14:paraId="20102DFD" w14:textId="77777777" w:rsidR="00006D9A" w:rsidRDefault="00006D9A" w:rsidP="00006D9A">
            <w:pPr>
              <w:jc w:val="center"/>
            </w:pPr>
          </w:p>
        </w:tc>
        <w:tc>
          <w:tcPr>
            <w:tcW w:w="1335" w:type="pct"/>
            <w:tcBorders>
              <w:bottom w:val="single" w:sz="4" w:space="0" w:color="auto"/>
            </w:tcBorders>
            <w:vAlign w:val="bottom"/>
          </w:tcPr>
          <w:p w14:paraId="27C0F9FC" w14:textId="77777777" w:rsidR="00006D9A" w:rsidRDefault="00006D9A" w:rsidP="00006D9A">
            <w:pPr>
              <w:jc w:val="center"/>
            </w:pPr>
          </w:p>
        </w:tc>
        <w:tc>
          <w:tcPr>
            <w:tcW w:w="103" w:type="pct"/>
            <w:vAlign w:val="bottom"/>
          </w:tcPr>
          <w:p w14:paraId="3142FF6E" w14:textId="77777777" w:rsidR="00006D9A" w:rsidRDefault="00006D9A" w:rsidP="00006D9A">
            <w:pPr>
              <w:jc w:val="center"/>
            </w:pPr>
          </w:p>
        </w:tc>
        <w:tc>
          <w:tcPr>
            <w:tcW w:w="1367" w:type="pct"/>
            <w:tcBorders>
              <w:bottom w:val="single" w:sz="4" w:space="0" w:color="auto"/>
            </w:tcBorders>
            <w:vAlign w:val="bottom"/>
          </w:tcPr>
          <w:p w14:paraId="724DF25A" w14:textId="77777777" w:rsidR="00006D9A" w:rsidRDefault="00006D9A" w:rsidP="00006D9A">
            <w:pPr>
              <w:jc w:val="center"/>
            </w:pPr>
          </w:p>
        </w:tc>
        <w:tc>
          <w:tcPr>
            <w:tcW w:w="103" w:type="pct"/>
            <w:vAlign w:val="bottom"/>
          </w:tcPr>
          <w:p w14:paraId="33576D45" w14:textId="77777777" w:rsidR="00006D9A" w:rsidRDefault="00006D9A" w:rsidP="00006D9A">
            <w:pPr>
              <w:jc w:val="center"/>
            </w:pPr>
          </w:p>
        </w:tc>
        <w:tc>
          <w:tcPr>
            <w:tcW w:w="644" w:type="pct"/>
            <w:tcBorders>
              <w:bottom w:val="single" w:sz="4" w:space="0" w:color="auto"/>
            </w:tcBorders>
            <w:vAlign w:val="bottom"/>
          </w:tcPr>
          <w:p w14:paraId="3C07AC3C" w14:textId="77777777" w:rsidR="00006D9A" w:rsidRDefault="00006D9A" w:rsidP="00006D9A">
            <w:pPr>
              <w:jc w:val="center"/>
            </w:pPr>
          </w:p>
        </w:tc>
      </w:tr>
      <w:tr w:rsidR="00006D9A" w:rsidRPr="00006D9A" w14:paraId="6F5DFF19" w14:textId="77777777" w:rsidTr="5FE27EDB">
        <w:tblPrEx>
          <w:tblCellMar>
            <w:left w:w="108" w:type="dxa"/>
            <w:right w:w="108" w:type="dxa"/>
          </w:tblCellMar>
        </w:tblPrEx>
        <w:tc>
          <w:tcPr>
            <w:tcW w:w="1345" w:type="pct"/>
            <w:tcBorders>
              <w:top w:val="single" w:sz="4" w:space="0" w:color="auto"/>
            </w:tcBorders>
          </w:tcPr>
          <w:p w14:paraId="4F2E8F54" w14:textId="2DAE0A9C" w:rsidR="00006D9A" w:rsidRPr="00006D9A" w:rsidRDefault="00006D9A" w:rsidP="00006D9A">
            <w:pPr>
              <w:jc w:val="center"/>
              <w:rPr>
                <w:sz w:val="20"/>
                <w:szCs w:val="20"/>
              </w:rPr>
            </w:pPr>
            <w:r w:rsidRPr="00006D9A">
              <w:rPr>
                <w:sz w:val="20"/>
                <w:szCs w:val="20"/>
              </w:rPr>
              <w:t>School Name</w:t>
            </w:r>
            <w:r>
              <w:rPr>
                <w:sz w:val="20"/>
                <w:szCs w:val="20"/>
              </w:rPr>
              <w:t xml:space="preserve"> 3</w:t>
            </w:r>
          </w:p>
        </w:tc>
        <w:tc>
          <w:tcPr>
            <w:tcW w:w="103" w:type="pct"/>
          </w:tcPr>
          <w:p w14:paraId="483D5CD6" w14:textId="77777777" w:rsidR="00006D9A" w:rsidRPr="00006D9A" w:rsidRDefault="00006D9A" w:rsidP="00006D9A">
            <w:pPr>
              <w:jc w:val="center"/>
              <w:rPr>
                <w:sz w:val="20"/>
                <w:szCs w:val="20"/>
              </w:rPr>
            </w:pPr>
          </w:p>
        </w:tc>
        <w:tc>
          <w:tcPr>
            <w:tcW w:w="1335" w:type="pct"/>
            <w:tcBorders>
              <w:top w:val="single" w:sz="4" w:space="0" w:color="auto"/>
            </w:tcBorders>
          </w:tcPr>
          <w:p w14:paraId="751F56FB" w14:textId="3A15E0BA" w:rsidR="00006D9A" w:rsidRPr="00006D9A" w:rsidRDefault="00006D9A" w:rsidP="00006D9A">
            <w:pPr>
              <w:jc w:val="center"/>
              <w:rPr>
                <w:sz w:val="20"/>
                <w:szCs w:val="20"/>
              </w:rPr>
            </w:pPr>
            <w:r w:rsidRPr="00006D9A">
              <w:rPr>
                <w:sz w:val="20"/>
                <w:szCs w:val="20"/>
              </w:rPr>
              <w:t>Site-Based Administrator</w:t>
            </w:r>
            <w:r>
              <w:rPr>
                <w:sz w:val="20"/>
                <w:szCs w:val="20"/>
              </w:rPr>
              <w:t xml:space="preserve"> Name</w:t>
            </w:r>
          </w:p>
        </w:tc>
        <w:tc>
          <w:tcPr>
            <w:tcW w:w="103" w:type="pct"/>
          </w:tcPr>
          <w:p w14:paraId="4E58C1D6" w14:textId="77777777" w:rsidR="00006D9A" w:rsidRPr="00006D9A" w:rsidRDefault="00006D9A" w:rsidP="00006D9A">
            <w:pPr>
              <w:jc w:val="center"/>
              <w:rPr>
                <w:sz w:val="20"/>
                <w:szCs w:val="20"/>
              </w:rPr>
            </w:pPr>
          </w:p>
        </w:tc>
        <w:tc>
          <w:tcPr>
            <w:tcW w:w="1367" w:type="pct"/>
            <w:tcBorders>
              <w:top w:val="single" w:sz="4" w:space="0" w:color="auto"/>
            </w:tcBorders>
          </w:tcPr>
          <w:p w14:paraId="3E1102E3" w14:textId="77777777" w:rsidR="00006D9A" w:rsidRPr="00006D9A" w:rsidRDefault="00006D9A" w:rsidP="00006D9A">
            <w:pPr>
              <w:jc w:val="center"/>
              <w:rPr>
                <w:sz w:val="20"/>
                <w:szCs w:val="20"/>
              </w:rPr>
            </w:pPr>
            <w:r w:rsidRPr="00006D9A">
              <w:rPr>
                <w:sz w:val="20"/>
                <w:szCs w:val="20"/>
              </w:rPr>
              <w:t>Signature</w:t>
            </w:r>
          </w:p>
        </w:tc>
        <w:tc>
          <w:tcPr>
            <w:tcW w:w="103" w:type="pct"/>
          </w:tcPr>
          <w:p w14:paraId="2DA897A2" w14:textId="77777777" w:rsidR="00006D9A" w:rsidRPr="00006D9A" w:rsidRDefault="00006D9A" w:rsidP="00006D9A">
            <w:pPr>
              <w:jc w:val="center"/>
              <w:rPr>
                <w:sz w:val="20"/>
                <w:szCs w:val="20"/>
              </w:rPr>
            </w:pPr>
          </w:p>
        </w:tc>
        <w:tc>
          <w:tcPr>
            <w:tcW w:w="644" w:type="pct"/>
            <w:tcBorders>
              <w:top w:val="single" w:sz="4" w:space="0" w:color="auto"/>
            </w:tcBorders>
          </w:tcPr>
          <w:p w14:paraId="37CDDB2C" w14:textId="77777777" w:rsidR="00006D9A" w:rsidRPr="00006D9A" w:rsidRDefault="00006D9A" w:rsidP="00006D9A">
            <w:pPr>
              <w:jc w:val="center"/>
              <w:rPr>
                <w:sz w:val="20"/>
                <w:szCs w:val="20"/>
              </w:rPr>
            </w:pPr>
            <w:r w:rsidRPr="00006D9A">
              <w:rPr>
                <w:sz w:val="20"/>
                <w:szCs w:val="20"/>
              </w:rPr>
              <w:t>Date</w:t>
            </w:r>
          </w:p>
        </w:tc>
      </w:tr>
      <w:tr w:rsidR="00006D9A" w14:paraId="64B64232" w14:textId="77777777" w:rsidTr="5FE27EDB">
        <w:tblPrEx>
          <w:tblCellMar>
            <w:left w:w="108" w:type="dxa"/>
            <w:right w:w="108" w:type="dxa"/>
          </w:tblCellMar>
        </w:tblPrEx>
        <w:trPr>
          <w:trHeight w:val="576"/>
        </w:trPr>
        <w:tc>
          <w:tcPr>
            <w:tcW w:w="1345" w:type="pct"/>
            <w:tcBorders>
              <w:bottom w:val="single" w:sz="4" w:space="0" w:color="auto"/>
            </w:tcBorders>
            <w:vAlign w:val="bottom"/>
          </w:tcPr>
          <w:p w14:paraId="0410534D" w14:textId="77777777" w:rsidR="00006D9A" w:rsidRDefault="00006D9A" w:rsidP="00006D9A">
            <w:pPr>
              <w:jc w:val="center"/>
            </w:pPr>
          </w:p>
        </w:tc>
        <w:tc>
          <w:tcPr>
            <w:tcW w:w="103" w:type="pct"/>
            <w:vAlign w:val="bottom"/>
          </w:tcPr>
          <w:p w14:paraId="01587623" w14:textId="77777777" w:rsidR="00006D9A" w:rsidRDefault="00006D9A" w:rsidP="00006D9A">
            <w:pPr>
              <w:jc w:val="center"/>
            </w:pPr>
          </w:p>
        </w:tc>
        <w:tc>
          <w:tcPr>
            <w:tcW w:w="1335" w:type="pct"/>
            <w:tcBorders>
              <w:bottom w:val="single" w:sz="4" w:space="0" w:color="auto"/>
            </w:tcBorders>
            <w:vAlign w:val="bottom"/>
          </w:tcPr>
          <w:p w14:paraId="39B8C2EE" w14:textId="77777777" w:rsidR="00006D9A" w:rsidRDefault="00006D9A" w:rsidP="00006D9A">
            <w:pPr>
              <w:jc w:val="center"/>
            </w:pPr>
          </w:p>
        </w:tc>
        <w:tc>
          <w:tcPr>
            <w:tcW w:w="103" w:type="pct"/>
            <w:vAlign w:val="bottom"/>
          </w:tcPr>
          <w:p w14:paraId="001AF05E" w14:textId="77777777" w:rsidR="00006D9A" w:rsidRDefault="00006D9A" w:rsidP="00006D9A">
            <w:pPr>
              <w:jc w:val="center"/>
            </w:pPr>
          </w:p>
        </w:tc>
        <w:tc>
          <w:tcPr>
            <w:tcW w:w="1367" w:type="pct"/>
            <w:tcBorders>
              <w:bottom w:val="single" w:sz="4" w:space="0" w:color="auto"/>
            </w:tcBorders>
            <w:vAlign w:val="bottom"/>
          </w:tcPr>
          <w:p w14:paraId="2484052A" w14:textId="77777777" w:rsidR="00006D9A" w:rsidRDefault="00006D9A" w:rsidP="00006D9A">
            <w:pPr>
              <w:jc w:val="center"/>
            </w:pPr>
          </w:p>
        </w:tc>
        <w:tc>
          <w:tcPr>
            <w:tcW w:w="103" w:type="pct"/>
            <w:vAlign w:val="bottom"/>
          </w:tcPr>
          <w:p w14:paraId="77C6ECE1" w14:textId="77777777" w:rsidR="00006D9A" w:rsidRDefault="00006D9A" w:rsidP="00006D9A">
            <w:pPr>
              <w:jc w:val="center"/>
            </w:pPr>
          </w:p>
        </w:tc>
        <w:tc>
          <w:tcPr>
            <w:tcW w:w="644" w:type="pct"/>
            <w:tcBorders>
              <w:bottom w:val="single" w:sz="4" w:space="0" w:color="auto"/>
            </w:tcBorders>
            <w:vAlign w:val="bottom"/>
          </w:tcPr>
          <w:p w14:paraId="257A6D0D" w14:textId="77777777" w:rsidR="00006D9A" w:rsidRDefault="00006D9A" w:rsidP="00006D9A">
            <w:pPr>
              <w:jc w:val="center"/>
            </w:pPr>
          </w:p>
        </w:tc>
      </w:tr>
      <w:tr w:rsidR="00006D9A" w:rsidRPr="00006D9A" w14:paraId="5AC74731" w14:textId="77777777" w:rsidTr="5FE27EDB">
        <w:tblPrEx>
          <w:tblCellMar>
            <w:left w:w="108" w:type="dxa"/>
            <w:right w:w="108" w:type="dxa"/>
          </w:tblCellMar>
        </w:tblPrEx>
        <w:tc>
          <w:tcPr>
            <w:tcW w:w="1345" w:type="pct"/>
            <w:tcBorders>
              <w:top w:val="single" w:sz="4" w:space="0" w:color="auto"/>
            </w:tcBorders>
          </w:tcPr>
          <w:p w14:paraId="3F165407" w14:textId="27B12D7D" w:rsidR="00006D9A" w:rsidRPr="00006D9A" w:rsidRDefault="00006D9A" w:rsidP="00006D9A">
            <w:pPr>
              <w:jc w:val="center"/>
              <w:rPr>
                <w:sz w:val="20"/>
                <w:szCs w:val="20"/>
              </w:rPr>
            </w:pPr>
            <w:r w:rsidRPr="00006D9A">
              <w:rPr>
                <w:sz w:val="20"/>
                <w:szCs w:val="20"/>
              </w:rPr>
              <w:t>School Name</w:t>
            </w:r>
            <w:r>
              <w:rPr>
                <w:sz w:val="20"/>
                <w:szCs w:val="20"/>
              </w:rPr>
              <w:t xml:space="preserve"> 4</w:t>
            </w:r>
          </w:p>
        </w:tc>
        <w:tc>
          <w:tcPr>
            <w:tcW w:w="103" w:type="pct"/>
          </w:tcPr>
          <w:p w14:paraId="56A25E8B" w14:textId="77777777" w:rsidR="00006D9A" w:rsidRPr="00006D9A" w:rsidRDefault="00006D9A" w:rsidP="00006D9A">
            <w:pPr>
              <w:jc w:val="center"/>
              <w:rPr>
                <w:sz w:val="20"/>
                <w:szCs w:val="20"/>
              </w:rPr>
            </w:pPr>
          </w:p>
        </w:tc>
        <w:tc>
          <w:tcPr>
            <w:tcW w:w="1335" w:type="pct"/>
            <w:tcBorders>
              <w:top w:val="single" w:sz="4" w:space="0" w:color="auto"/>
            </w:tcBorders>
          </w:tcPr>
          <w:p w14:paraId="2E11D7B5" w14:textId="56A4CB2D" w:rsidR="00006D9A" w:rsidRPr="00006D9A" w:rsidRDefault="00006D9A" w:rsidP="00006D9A">
            <w:pPr>
              <w:jc w:val="center"/>
              <w:rPr>
                <w:sz w:val="20"/>
                <w:szCs w:val="20"/>
              </w:rPr>
            </w:pPr>
            <w:r w:rsidRPr="00006D9A">
              <w:rPr>
                <w:sz w:val="20"/>
                <w:szCs w:val="20"/>
              </w:rPr>
              <w:t>Site-Based Administrator</w:t>
            </w:r>
            <w:r>
              <w:rPr>
                <w:sz w:val="20"/>
                <w:szCs w:val="20"/>
              </w:rPr>
              <w:t xml:space="preserve"> Name</w:t>
            </w:r>
          </w:p>
        </w:tc>
        <w:tc>
          <w:tcPr>
            <w:tcW w:w="103" w:type="pct"/>
          </w:tcPr>
          <w:p w14:paraId="7D8D1317" w14:textId="77777777" w:rsidR="00006D9A" w:rsidRPr="00006D9A" w:rsidRDefault="00006D9A" w:rsidP="00006D9A">
            <w:pPr>
              <w:jc w:val="center"/>
              <w:rPr>
                <w:sz w:val="20"/>
                <w:szCs w:val="20"/>
              </w:rPr>
            </w:pPr>
          </w:p>
        </w:tc>
        <w:tc>
          <w:tcPr>
            <w:tcW w:w="1367" w:type="pct"/>
            <w:tcBorders>
              <w:top w:val="single" w:sz="4" w:space="0" w:color="auto"/>
            </w:tcBorders>
          </w:tcPr>
          <w:p w14:paraId="28225F7B" w14:textId="77777777" w:rsidR="00006D9A" w:rsidRPr="00006D9A" w:rsidRDefault="00006D9A" w:rsidP="00006D9A">
            <w:pPr>
              <w:jc w:val="center"/>
              <w:rPr>
                <w:sz w:val="20"/>
                <w:szCs w:val="20"/>
              </w:rPr>
            </w:pPr>
            <w:r w:rsidRPr="00006D9A">
              <w:rPr>
                <w:sz w:val="20"/>
                <w:szCs w:val="20"/>
              </w:rPr>
              <w:t>Signature</w:t>
            </w:r>
          </w:p>
        </w:tc>
        <w:tc>
          <w:tcPr>
            <w:tcW w:w="103" w:type="pct"/>
          </w:tcPr>
          <w:p w14:paraId="49B5AA8E" w14:textId="77777777" w:rsidR="00006D9A" w:rsidRPr="00006D9A" w:rsidRDefault="00006D9A" w:rsidP="00006D9A">
            <w:pPr>
              <w:jc w:val="center"/>
              <w:rPr>
                <w:sz w:val="20"/>
                <w:szCs w:val="20"/>
              </w:rPr>
            </w:pPr>
          </w:p>
        </w:tc>
        <w:tc>
          <w:tcPr>
            <w:tcW w:w="644" w:type="pct"/>
            <w:tcBorders>
              <w:top w:val="single" w:sz="4" w:space="0" w:color="auto"/>
            </w:tcBorders>
          </w:tcPr>
          <w:p w14:paraId="595CDE41" w14:textId="77777777" w:rsidR="00006D9A" w:rsidRPr="00006D9A" w:rsidRDefault="00006D9A" w:rsidP="00006D9A">
            <w:pPr>
              <w:jc w:val="center"/>
              <w:rPr>
                <w:sz w:val="20"/>
                <w:szCs w:val="20"/>
              </w:rPr>
            </w:pPr>
            <w:r w:rsidRPr="00006D9A">
              <w:rPr>
                <w:sz w:val="20"/>
                <w:szCs w:val="20"/>
              </w:rPr>
              <w:t>Date</w:t>
            </w:r>
          </w:p>
        </w:tc>
      </w:tr>
      <w:tr w:rsidR="00006D9A" w14:paraId="69B2FC18" w14:textId="77777777" w:rsidTr="5FE27EDB">
        <w:tblPrEx>
          <w:tblCellMar>
            <w:left w:w="108" w:type="dxa"/>
            <w:right w:w="108" w:type="dxa"/>
          </w:tblCellMar>
        </w:tblPrEx>
        <w:trPr>
          <w:trHeight w:val="576"/>
        </w:trPr>
        <w:tc>
          <w:tcPr>
            <w:tcW w:w="1345" w:type="pct"/>
            <w:tcBorders>
              <w:bottom w:val="single" w:sz="4" w:space="0" w:color="auto"/>
            </w:tcBorders>
            <w:vAlign w:val="bottom"/>
          </w:tcPr>
          <w:p w14:paraId="2A030C00" w14:textId="77777777" w:rsidR="00006D9A" w:rsidRDefault="00006D9A" w:rsidP="00006D9A">
            <w:pPr>
              <w:jc w:val="center"/>
            </w:pPr>
          </w:p>
        </w:tc>
        <w:tc>
          <w:tcPr>
            <w:tcW w:w="103" w:type="pct"/>
            <w:vAlign w:val="bottom"/>
          </w:tcPr>
          <w:p w14:paraId="51F036BD" w14:textId="77777777" w:rsidR="00006D9A" w:rsidRDefault="00006D9A" w:rsidP="00006D9A">
            <w:pPr>
              <w:jc w:val="center"/>
            </w:pPr>
          </w:p>
        </w:tc>
        <w:tc>
          <w:tcPr>
            <w:tcW w:w="1335" w:type="pct"/>
            <w:tcBorders>
              <w:bottom w:val="single" w:sz="4" w:space="0" w:color="auto"/>
            </w:tcBorders>
            <w:vAlign w:val="bottom"/>
          </w:tcPr>
          <w:p w14:paraId="0770C93B" w14:textId="77777777" w:rsidR="00006D9A" w:rsidRDefault="00006D9A" w:rsidP="00006D9A">
            <w:pPr>
              <w:jc w:val="center"/>
            </w:pPr>
          </w:p>
        </w:tc>
        <w:tc>
          <w:tcPr>
            <w:tcW w:w="103" w:type="pct"/>
            <w:vAlign w:val="bottom"/>
          </w:tcPr>
          <w:p w14:paraId="0CE48460" w14:textId="77777777" w:rsidR="00006D9A" w:rsidRDefault="00006D9A" w:rsidP="00006D9A">
            <w:pPr>
              <w:jc w:val="center"/>
            </w:pPr>
          </w:p>
        </w:tc>
        <w:tc>
          <w:tcPr>
            <w:tcW w:w="1367" w:type="pct"/>
            <w:tcBorders>
              <w:bottom w:val="single" w:sz="4" w:space="0" w:color="auto"/>
            </w:tcBorders>
            <w:vAlign w:val="bottom"/>
          </w:tcPr>
          <w:p w14:paraId="35B7033C" w14:textId="77777777" w:rsidR="00006D9A" w:rsidRDefault="00006D9A" w:rsidP="00006D9A">
            <w:pPr>
              <w:jc w:val="center"/>
            </w:pPr>
          </w:p>
        </w:tc>
        <w:tc>
          <w:tcPr>
            <w:tcW w:w="103" w:type="pct"/>
            <w:vAlign w:val="bottom"/>
          </w:tcPr>
          <w:p w14:paraId="4903DCA7" w14:textId="77777777" w:rsidR="00006D9A" w:rsidRDefault="00006D9A" w:rsidP="00006D9A">
            <w:pPr>
              <w:jc w:val="center"/>
            </w:pPr>
          </w:p>
        </w:tc>
        <w:tc>
          <w:tcPr>
            <w:tcW w:w="644" w:type="pct"/>
            <w:tcBorders>
              <w:bottom w:val="single" w:sz="4" w:space="0" w:color="auto"/>
            </w:tcBorders>
            <w:vAlign w:val="bottom"/>
          </w:tcPr>
          <w:p w14:paraId="3434D3ED" w14:textId="77777777" w:rsidR="00006D9A" w:rsidRDefault="00006D9A" w:rsidP="00006D9A">
            <w:pPr>
              <w:jc w:val="center"/>
            </w:pPr>
          </w:p>
        </w:tc>
      </w:tr>
      <w:tr w:rsidR="00006D9A" w:rsidRPr="00006D9A" w14:paraId="00697339" w14:textId="77777777" w:rsidTr="5FE27EDB">
        <w:tblPrEx>
          <w:tblCellMar>
            <w:left w:w="108" w:type="dxa"/>
            <w:right w:w="108" w:type="dxa"/>
          </w:tblCellMar>
        </w:tblPrEx>
        <w:tc>
          <w:tcPr>
            <w:tcW w:w="1345" w:type="pct"/>
            <w:tcBorders>
              <w:top w:val="single" w:sz="4" w:space="0" w:color="auto"/>
            </w:tcBorders>
          </w:tcPr>
          <w:p w14:paraId="127E0C1F" w14:textId="2FE36BDB" w:rsidR="00006D9A" w:rsidRPr="00006D9A" w:rsidRDefault="00006D9A" w:rsidP="00006D9A">
            <w:pPr>
              <w:jc w:val="center"/>
              <w:rPr>
                <w:sz w:val="20"/>
                <w:szCs w:val="20"/>
              </w:rPr>
            </w:pPr>
            <w:r w:rsidRPr="00006D9A">
              <w:rPr>
                <w:sz w:val="20"/>
                <w:szCs w:val="20"/>
              </w:rPr>
              <w:t>School Name</w:t>
            </w:r>
            <w:r>
              <w:rPr>
                <w:sz w:val="20"/>
                <w:szCs w:val="20"/>
              </w:rPr>
              <w:t xml:space="preserve"> 5</w:t>
            </w:r>
          </w:p>
        </w:tc>
        <w:tc>
          <w:tcPr>
            <w:tcW w:w="103" w:type="pct"/>
          </w:tcPr>
          <w:p w14:paraId="08A3CE37" w14:textId="77777777" w:rsidR="00006D9A" w:rsidRPr="00006D9A" w:rsidRDefault="00006D9A" w:rsidP="00006D9A">
            <w:pPr>
              <w:jc w:val="center"/>
              <w:rPr>
                <w:sz w:val="20"/>
                <w:szCs w:val="20"/>
              </w:rPr>
            </w:pPr>
          </w:p>
        </w:tc>
        <w:tc>
          <w:tcPr>
            <w:tcW w:w="1335" w:type="pct"/>
            <w:tcBorders>
              <w:top w:val="single" w:sz="4" w:space="0" w:color="auto"/>
            </w:tcBorders>
          </w:tcPr>
          <w:p w14:paraId="0F2ADC5D" w14:textId="5039586A" w:rsidR="00006D9A" w:rsidRPr="00006D9A" w:rsidRDefault="00006D9A" w:rsidP="00006D9A">
            <w:pPr>
              <w:jc w:val="center"/>
              <w:rPr>
                <w:sz w:val="20"/>
                <w:szCs w:val="20"/>
              </w:rPr>
            </w:pPr>
            <w:r w:rsidRPr="00006D9A">
              <w:rPr>
                <w:sz w:val="20"/>
                <w:szCs w:val="20"/>
              </w:rPr>
              <w:t>Site-Based Administrator</w:t>
            </w:r>
            <w:r>
              <w:rPr>
                <w:sz w:val="20"/>
                <w:szCs w:val="20"/>
              </w:rPr>
              <w:t xml:space="preserve"> Name</w:t>
            </w:r>
          </w:p>
        </w:tc>
        <w:tc>
          <w:tcPr>
            <w:tcW w:w="103" w:type="pct"/>
          </w:tcPr>
          <w:p w14:paraId="7A54A117" w14:textId="77777777" w:rsidR="00006D9A" w:rsidRPr="00006D9A" w:rsidRDefault="00006D9A" w:rsidP="00006D9A">
            <w:pPr>
              <w:jc w:val="center"/>
              <w:rPr>
                <w:sz w:val="20"/>
                <w:szCs w:val="20"/>
              </w:rPr>
            </w:pPr>
          </w:p>
        </w:tc>
        <w:tc>
          <w:tcPr>
            <w:tcW w:w="1367" w:type="pct"/>
            <w:tcBorders>
              <w:top w:val="single" w:sz="4" w:space="0" w:color="auto"/>
            </w:tcBorders>
          </w:tcPr>
          <w:p w14:paraId="1BB4F03C" w14:textId="77777777" w:rsidR="00006D9A" w:rsidRPr="00006D9A" w:rsidRDefault="00006D9A" w:rsidP="00006D9A">
            <w:pPr>
              <w:jc w:val="center"/>
              <w:rPr>
                <w:sz w:val="20"/>
                <w:szCs w:val="20"/>
              </w:rPr>
            </w:pPr>
            <w:r w:rsidRPr="00006D9A">
              <w:rPr>
                <w:sz w:val="20"/>
                <w:szCs w:val="20"/>
              </w:rPr>
              <w:t>Signature</w:t>
            </w:r>
          </w:p>
        </w:tc>
        <w:tc>
          <w:tcPr>
            <w:tcW w:w="103" w:type="pct"/>
          </w:tcPr>
          <w:p w14:paraId="0770F176" w14:textId="77777777" w:rsidR="00006D9A" w:rsidRPr="00006D9A" w:rsidRDefault="00006D9A" w:rsidP="00006D9A">
            <w:pPr>
              <w:jc w:val="center"/>
              <w:rPr>
                <w:sz w:val="20"/>
                <w:szCs w:val="20"/>
              </w:rPr>
            </w:pPr>
          </w:p>
        </w:tc>
        <w:tc>
          <w:tcPr>
            <w:tcW w:w="644" w:type="pct"/>
            <w:tcBorders>
              <w:top w:val="single" w:sz="4" w:space="0" w:color="auto"/>
            </w:tcBorders>
          </w:tcPr>
          <w:p w14:paraId="12EBF02C" w14:textId="77777777" w:rsidR="00006D9A" w:rsidRPr="00006D9A" w:rsidRDefault="00006D9A" w:rsidP="00006D9A">
            <w:pPr>
              <w:jc w:val="center"/>
              <w:rPr>
                <w:sz w:val="20"/>
                <w:szCs w:val="20"/>
              </w:rPr>
            </w:pPr>
            <w:r w:rsidRPr="00006D9A">
              <w:rPr>
                <w:sz w:val="20"/>
                <w:szCs w:val="20"/>
              </w:rPr>
              <w:t>Date</w:t>
            </w:r>
          </w:p>
        </w:tc>
      </w:tr>
      <w:tr w:rsidR="00006D9A" w14:paraId="3B5A69E9" w14:textId="77777777" w:rsidTr="5FE27EDB">
        <w:tblPrEx>
          <w:tblCellMar>
            <w:left w:w="108" w:type="dxa"/>
            <w:right w:w="108" w:type="dxa"/>
          </w:tblCellMar>
        </w:tblPrEx>
        <w:trPr>
          <w:trHeight w:val="576"/>
        </w:trPr>
        <w:tc>
          <w:tcPr>
            <w:tcW w:w="1345" w:type="pct"/>
            <w:tcBorders>
              <w:bottom w:val="single" w:sz="4" w:space="0" w:color="auto"/>
            </w:tcBorders>
            <w:vAlign w:val="bottom"/>
          </w:tcPr>
          <w:p w14:paraId="6875FDC3" w14:textId="77777777" w:rsidR="00006D9A" w:rsidRDefault="00006D9A" w:rsidP="00006D9A">
            <w:pPr>
              <w:jc w:val="center"/>
            </w:pPr>
          </w:p>
        </w:tc>
        <w:tc>
          <w:tcPr>
            <w:tcW w:w="103" w:type="pct"/>
            <w:vAlign w:val="bottom"/>
          </w:tcPr>
          <w:p w14:paraId="11951A8E" w14:textId="77777777" w:rsidR="00006D9A" w:rsidRDefault="00006D9A" w:rsidP="00006D9A">
            <w:pPr>
              <w:jc w:val="center"/>
            </w:pPr>
          </w:p>
        </w:tc>
        <w:tc>
          <w:tcPr>
            <w:tcW w:w="1335" w:type="pct"/>
            <w:tcBorders>
              <w:bottom w:val="single" w:sz="4" w:space="0" w:color="auto"/>
            </w:tcBorders>
            <w:vAlign w:val="bottom"/>
          </w:tcPr>
          <w:p w14:paraId="20286CFD" w14:textId="77777777" w:rsidR="00006D9A" w:rsidRDefault="00006D9A" w:rsidP="00006D9A">
            <w:pPr>
              <w:jc w:val="center"/>
            </w:pPr>
          </w:p>
        </w:tc>
        <w:tc>
          <w:tcPr>
            <w:tcW w:w="103" w:type="pct"/>
            <w:vAlign w:val="bottom"/>
          </w:tcPr>
          <w:p w14:paraId="49E9F09D" w14:textId="77777777" w:rsidR="00006D9A" w:rsidRDefault="00006D9A" w:rsidP="00006D9A">
            <w:pPr>
              <w:jc w:val="center"/>
            </w:pPr>
          </w:p>
        </w:tc>
        <w:tc>
          <w:tcPr>
            <w:tcW w:w="1367" w:type="pct"/>
            <w:tcBorders>
              <w:bottom w:val="single" w:sz="4" w:space="0" w:color="auto"/>
            </w:tcBorders>
            <w:vAlign w:val="bottom"/>
          </w:tcPr>
          <w:p w14:paraId="2EC0948C" w14:textId="77777777" w:rsidR="00006D9A" w:rsidRDefault="00006D9A" w:rsidP="00006D9A">
            <w:pPr>
              <w:jc w:val="center"/>
            </w:pPr>
          </w:p>
        </w:tc>
        <w:tc>
          <w:tcPr>
            <w:tcW w:w="103" w:type="pct"/>
            <w:vAlign w:val="bottom"/>
          </w:tcPr>
          <w:p w14:paraId="2D0F8CB6" w14:textId="77777777" w:rsidR="00006D9A" w:rsidRDefault="00006D9A" w:rsidP="00006D9A">
            <w:pPr>
              <w:jc w:val="center"/>
            </w:pPr>
          </w:p>
        </w:tc>
        <w:tc>
          <w:tcPr>
            <w:tcW w:w="644" w:type="pct"/>
            <w:tcBorders>
              <w:bottom w:val="single" w:sz="4" w:space="0" w:color="auto"/>
            </w:tcBorders>
            <w:vAlign w:val="bottom"/>
          </w:tcPr>
          <w:p w14:paraId="4895F164" w14:textId="77777777" w:rsidR="00006D9A" w:rsidRDefault="00006D9A" w:rsidP="00006D9A">
            <w:pPr>
              <w:jc w:val="center"/>
            </w:pPr>
          </w:p>
        </w:tc>
      </w:tr>
      <w:tr w:rsidR="00006D9A" w:rsidRPr="00006D9A" w14:paraId="452E1438" w14:textId="77777777" w:rsidTr="5FE27EDB">
        <w:tblPrEx>
          <w:tblCellMar>
            <w:left w:w="108" w:type="dxa"/>
            <w:right w:w="108" w:type="dxa"/>
          </w:tblCellMar>
        </w:tblPrEx>
        <w:tc>
          <w:tcPr>
            <w:tcW w:w="1345" w:type="pct"/>
            <w:tcBorders>
              <w:top w:val="single" w:sz="4" w:space="0" w:color="auto"/>
            </w:tcBorders>
          </w:tcPr>
          <w:p w14:paraId="169DEEA8" w14:textId="15168E94" w:rsidR="00006D9A" w:rsidRPr="00006D9A" w:rsidRDefault="00006D9A" w:rsidP="00006D9A">
            <w:pPr>
              <w:jc w:val="center"/>
              <w:rPr>
                <w:sz w:val="20"/>
                <w:szCs w:val="20"/>
              </w:rPr>
            </w:pPr>
            <w:r w:rsidRPr="00006D9A">
              <w:rPr>
                <w:sz w:val="20"/>
                <w:szCs w:val="20"/>
              </w:rPr>
              <w:t>School Name</w:t>
            </w:r>
            <w:r>
              <w:rPr>
                <w:sz w:val="20"/>
                <w:szCs w:val="20"/>
              </w:rPr>
              <w:t xml:space="preserve"> 6</w:t>
            </w:r>
          </w:p>
        </w:tc>
        <w:tc>
          <w:tcPr>
            <w:tcW w:w="103" w:type="pct"/>
          </w:tcPr>
          <w:p w14:paraId="43D962CC" w14:textId="77777777" w:rsidR="00006D9A" w:rsidRPr="00006D9A" w:rsidRDefault="00006D9A" w:rsidP="00006D9A">
            <w:pPr>
              <w:jc w:val="center"/>
              <w:rPr>
                <w:sz w:val="20"/>
                <w:szCs w:val="20"/>
              </w:rPr>
            </w:pPr>
          </w:p>
        </w:tc>
        <w:tc>
          <w:tcPr>
            <w:tcW w:w="1335" w:type="pct"/>
            <w:tcBorders>
              <w:top w:val="single" w:sz="4" w:space="0" w:color="auto"/>
            </w:tcBorders>
          </w:tcPr>
          <w:p w14:paraId="05AFF5B1" w14:textId="677FF32B" w:rsidR="00006D9A" w:rsidRPr="00006D9A" w:rsidRDefault="00006D9A" w:rsidP="00006D9A">
            <w:pPr>
              <w:jc w:val="center"/>
              <w:rPr>
                <w:sz w:val="20"/>
                <w:szCs w:val="20"/>
              </w:rPr>
            </w:pPr>
            <w:r w:rsidRPr="00006D9A">
              <w:rPr>
                <w:sz w:val="20"/>
                <w:szCs w:val="20"/>
              </w:rPr>
              <w:t>Site-Based Administrator</w:t>
            </w:r>
            <w:r>
              <w:rPr>
                <w:sz w:val="20"/>
                <w:szCs w:val="20"/>
              </w:rPr>
              <w:t xml:space="preserve"> Name</w:t>
            </w:r>
          </w:p>
        </w:tc>
        <w:tc>
          <w:tcPr>
            <w:tcW w:w="103" w:type="pct"/>
          </w:tcPr>
          <w:p w14:paraId="4A714903" w14:textId="77777777" w:rsidR="00006D9A" w:rsidRPr="00006D9A" w:rsidRDefault="00006D9A" w:rsidP="00006D9A">
            <w:pPr>
              <w:jc w:val="center"/>
              <w:rPr>
                <w:sz w:val="20"/>
                <w:szCs w:val="20"/>
              </w:rPr>
            </w:pPr>
          </w:p>
        </w:tc>
        <w:tc>
          <w:tcPr>
            <w:tcW w:w="1367" w:type="pct"/>
            <w:tcBorders>
              <w:top w:val="single" w:sz="4" w:space="0" w:color="auto"/>
            </w:tcBorders>
          </w:tcPr>
          <w:p w14:paraId="770ADD64" w14:textId="77777777" w:rsidR="00006D9A" w:rsidRPr="00006D9A" w:rsidRDefault="00006D9A" w:rsidP="00006D9A">
            <w:pPr>
              <w:jc w:val="center"/>
              <w:rPr>
                <w:sz w:val="20"/>
                <w:szCs w:val="20"/>
              </w:rPr>
            </w:pPr>
            <w:r w:rsidRPr="00006D9A">
              <w:rPr>
                <w:sz w:val="20"/>
                <w:szCs w:val="20"/>
              </w:rPr>
              <w:t>Signature</w:t>
            </w:r>
          </w:p>
        </w:tc>
        <w:tc>
          <w:tcPr>
            <w:tcW w:w="103" w:type="pct"/>
          </w:tcPr>
          <w:p w14:paraId="76DC3558" w14:textId="77777777" w:rsidR="00006D9A" w:rsidRPr="00006D9A" w:rsidRDefault="00006D9A" w:rsidP="00006D9A">
            <w:pPr>
              <w:jc w:val="center"/>
              <w:rPr>
                <w:sz w:val="20"/>
                <w:szCs w:val="20"/>
              </w:rPr>
            </w:pPr>
          </w:p>
        </w:tc>
        <w:tc>
          <w:tcPr>
            <w:tcW w:w="644" w:type="pct"/>
            <w:tcBorders>
              <w:top w:val="single" w:sz="4" w:space="0" w:color="auto"/>
            </w:tcBorders>
          </w:tcPr>
          <w:p w14:paraId="78F76016" w14:textId="77777777" w:rsidR="00006D9A" w:rsidRPr="00006D9A" w:rsidRDefault="00006D9A" w:rsidP="00006D9A">
            <w:pPr>
              <w:jc w:val="center"/>
              <w:rPr>
                <w:sz w:val="20"/>
                <w:szCs w:val="20"/>
              </w:rPr>
            </w:pPr>
            <w:r w:rsidRPr="00006D9A">
              <w:rPr>
                <w:sz w:val="20"/>
                <w:szCs w:val="20"/>
              </w:rPr>
              <w:t>Date</w:t>
            </w:r>
          </w:p>
        </w:tc>
      </w:tr>
    </w:tbl>
    <w:p w14:paraId="46DEBE42" w14:textId="13151419" w:rsidR="00EF0F41" w:rsidRPr="00EF0F41" w:rsidRDefault="00EF0F41" w:rsidP="00EF0F41"/>
    <w:sectPr w:rsidR="00EF0F41" w:rsidRPr="00EF0F41" w:rsidSect="00317968">
      <w:footerReference w:type="default" r:id="rId44"/>
      <w:headerReference w:type="first" r:id="rId45"/>
      <w:footerReference w:type="first" r:id="rId4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11B7" w14:textId="77777777" w:rsidR="00DC1489" w:rsidRDefault="00DC1489" w:rsidP="00E65C54">
      <w:r>
        <w:separator/>
      </w:r>
    </w:p>
  </w:endnote>
  <w:endnote w:type="continuationSeparator" w:id="0">
    <w:p w14:paraId="3EC23872" w14:textId="77777777" w:rsidR="00DC1489" w:rsidRDefault="00DC1489" w:rsidP="00E65C54">
      <w:r>
        <w:continuationSeparator/>
      </w:r>
    </w:p>
  </w:endnote>
  <w:endnote w:type="continuationNotice" w:id="1">
    <w:p w14:paraId="59B649BB" w14:textId="77777777" w:rsidR="00DC1489" w:rsidRDefault="00DC1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E4" w14:textId="1245E39F" w:rsidR="00F37AF6" w:rsidRPr="0044446C" w:rsidRDefault="005C233B" w:rsidP="00284105">
    <w:pPr>
      <w:jc w:val="right"/>
      <w:rPr>
        <w:color w:val="595959" w:themeColor="text1" w:themeTint="A6"/>
        <w:sz w:val="20"/>
        <w:szCs w:val="20"/>
      </w:rPr>
    </w:pPr>
    <w:r w:rsidRPr="0044446C">
      <w:rPr>
        <w:color w:val="595959" w:themeColor="text1" w:themeTint="A6"/>
        <w:sz w:val="20"/>
        <w:szCs w:val="20"/>
      </w:rPr>
      <w:tab/>
    </w:r>
    <w:r w:rsidRPr="1C08C168">
      <w:rPr>
        <w:color w:val="595959" w:themeColor="text1" w:themeTint="A6"/>
        <w:sz w:val="20"/>
        <w:szCs w:val="20"/>
      </w:rPr>
      <w:t>S</w:t>
    </w:r>
    <w:r>
      <w:rPr>
        <w:color w:val="595959" w:themeColor="text1" w:themeTint="A6"/>
        <w:sz w:val="20"/>
        <w:szCs w:val="20"/>
      </w:rPr>
      <w:t>CHOOL COUNSELOR CORPS GRANT PROGRAM</w:t>
    </w:r>
    <w:sdt>
      <w:sdtPr>
        <w:rPr>
          <w:color w:val="595959" w:themeColor="text1" w:themeTint="A6"/>
          <w:sz w:val="20"/>
          <w:szCs w:val="20"/>
        </w:rPr>
        <w:id w:val="1538396469"/>
        <w:docPartObj>
          <w:docPartGallery w:val="Page Numbers (Bottom of Page)"/>
          <w:docPartUnique/>
        </w:docPartObj>
      </w:sdtPr>
      <w:sdtContent>
        <w:r w:rsidRPr="00284105">
          <w:rPr>
            <w:color w:val="595959" w:themeColor="text1" w:themeTint="A6"/>
            <w:sz w:val="20"/>
            <w:szCs w:val="20"/>
          </w:rPr>
          <w:t xml:space="preserve"> | </w:t>
        </w:r>
        <w:r w:rsidR="00F37AF6" w:rsidRPr="00284105">
          <w:rPr>
            <w:color w:val="595959" w:themeColor="text1" w:themeTint="A6"/>
            <w:sz w:val="20"/>
            <w:szCs w:val="20"/>
          </w:rPr>
          <w:fldChar w:fldCharType="begin"/>
        </w:r>
        <w:r w:rsidR="00F37AF6" w:rsidRPr="00284105">
          <w:rPr>
            <w:color w:val="595959" w:themeColor="text1" w:themeTint="A6"/>
            <w:sz w:val="20"/>
            <w:szCs w:val="20"/>
          </w:rPr>
          <w:instrText xml:space="preserve"> PAGE   \* MERGEFORMAT </w:instrText>
        </w:r>
        <w:r w:rsidR="00F37AF6" w:rsidRPr="00284105">
          <w:rPr>
            <w:color w:val="595959" w:themeColor="text1" w:themeTint="A6"/>
            <w:sz w:val="20"/>
            <w:szCs w:val="20"/>
          </w:rPr>
          <w:fldChar w:fldCharType="separate"/>
        </w:r>
        <w:r w:rsidRPr="00284105">
          <w:rPr>
            <w:color w:val="595959" w:themeColor="text1" w:themeTint="A6"/>
            <w:sz w:val="20"/>
            <w:szCs w:val="20"/>
          </w:rPr>
          <w:t>1</w:t>
        </w:r>
        <w:r w:rsidR="00F37AF6" w:rsidRPr="00284105">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6107" w14:textId="5C5EC850" w:rsidR="00F37AF6" w:rsidRDefault="00F37AF6" w:rsidP="00F37AF6">
    <w:pPr>
      <w:pStyle w:val="Footer"/>
      <w:pBdr>
        <w:top w:val="single" w:sz="4" w:space="1" w:color="auto"/>
      </w:pBdr>
      <w:jc w:val="center"/>
    </w:pPr>
    <w:r>
      <w:t xml:space="preserve">Colorado Department of Education | </w:t>
    </w:r>
    <w:r w:rsidR="00F60F8D">
      <w:t>Postsecondary and Workforce Readiness</w:t>
    </w:r>
  </w:p>
  <w:p w14:paraId="37A8FEC4" w14:textId="48A6B426" w:rsidR="00F37AF6" w:rsidRDefault="00F60F8D" w:rsidP="00F37AF6">
    <w:pPr>
      <w:pStyle w:val="Footer"/>
      <w:pBdr>
        <w:top w:val="single" w:sz="4" w:space="1" w:color="auto"/>
      </w:pBdr>
      <w:jc w:val="center"/>
    </w:pPr>
    <w:r>
      <w:t>201 East Colfax Avenue</w:t>
    </w:r>
    <w:r w:rsidR="00F37AF6">
      <w:t>, Denver, CO 8020</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D27E" w14:textId="77777777" w:rsidR="00DC1489" w:rsidRDefault="00DC1489" w:rsidP="00E65C54">
      <w:r>
        <w:separator/>
      </w:r>
    </w:p>
  </w:footnote>
  <w:footnote w:type="continuationSeparator" w:id="0">
    <w:p w14:paraId="793FBE0C" w14:textId="77777777" w:rsidR="00DC1489" w:rsidRDefault="00DC1489" w:rsidP="00E65C54">
      <w:r>
        <w:continuationSeparator/>
      </w:r>
    </w:p>
  </w:footnote>
  <w:footnote w:type="continuationNotice" w:id="1">
    <w:p w14:paraId="26F7263B" w14:textId="77777777" w:rsidR="00DC1489" w:rsidRDefault="00DC1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6B82D90" w14:paraId="60104CE5" w14:textId="77777777" w:rsidTr="06B82D90">
      <w:trPr>
        <w:trHeight w:val="300"/>
      </w:trPr>
      <w:tc>
        <w:tcPr>
          <w:tcW w:w="3600" w:type="dxa"/>
        </w:tcPr>
        <w:p w14:paraId="4D2EF9BC" w14:textId="79A4B5A9" w:rsidR="06B82D90" w:rsidRDefault="06B82D90" w:rsidP="06B82D90">
          <w:pPr>
            <w:pStyle w:val="Header"/>
            <w:ind w:left="-115"/>
          </w:pPr>
        </w:p>
      </w:tc>
      <w:tc>
        <w:tcPr>
          <w:tcW w:w="3600" w:type="dxa"/>
        </w:tcPr>
        <w:p w14:paraId="535618ED" w14:textId="2A50224B" w:rsidR="06B82D90" w:rsidRDefault="06B82D90" w:rsidP="06B82D90">
          <w:pPr>
            <w:pStyle w:val="Header"/>
            <w:jc w:val="center"/>
          </w:pPr>
        </w:p>
      </w:tc>
      <w:tc>
        <w:tcPr>
          <w:tcW w:w="3600" w:type="dxa"/>
        </w:tcPr>
        <w:p w14:paraId="1E4E32FC" w14:textId="6ED16B72" w:rsidR="06B82D90" w:rsidRDefault="06B82D90" w:rsidP="06B82D90">
          <w:pPr>
            <w:pStyle w:val="Header"/>
            <w:ind w:right="-115"/>
            <w:jc w:val="right"/>
          </w:pPr>
        </w:p>
      </w:tc>
    </w:tr>
  </w:tbl>
  <w:p w14:paraId="76BF1901" w14:textId="74127A34" w:rsidR="06B82D90" w:rsidRDefault="06B82D90" w:rsidP="06B8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68A"/>
    <w:multiLevelType w:val="hybridMultilevel"/>
    <w:tmpl w:val="0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B47FA"/>
    <w:multiLevelType w:val="hybridMultilevel"/>
    <w:tmpl w:val="45F8981A"/>
    <w:lvl w:ilvl="0" w:tplc="4158541A">
      <w:start w:val="1"/>
      <w:numFmt w:val="decimal"/>
      <w:lvlText w:val="%1."/>
      <w:lvlJc w:val="left"/>
      <w:pPr>
        <w:ind w:left="288" w:hanging="288"/>
      </w:pPr>
      <w:rPr>
        <w:rFonts w:hint="default"/>
        <w:b/>
        <w:bCs/>
      </w:rPr>
    </w:lvl>
    <w:lvl w:ilvl="1" w:tplc="E4F07938">
      <w:start w:val="1"/>
      <w:numFmt w:val="lowerLetter"/>
      <w:lvlText w:val="%2."/>
      <w:lvlJc w:val="left"/>
      <w:pPr>
        <w:ind w:left="720" w:hanging="288"/>
      </w:pPr>
    </w:lvl>
    <w:lvl w:ilvl="2" w:tplc="FD66E59E">
      <w:start w:val="1"/>
      <w:numFmt w:val="lowerRoman"/>
      <w:lvlText w:val="%3."/>
      <w:lvlJc w:val="right"/>
      <w:pPr>
        <w:ind w:left="2160" w:hanging="180"/>
      </w:pPr>
    </w:lvl>
    <w:lvl w:ilvl="3" w:tplc="BF8E3530">
      <w:start w:val="1"/>
      <w:numFmt w:val="decimal"/>
      <w:lvlText w:val="%4."/>
      <w:lvlJc w:val="left"/>
      <w:pPr>
        <w:ind w:left="288" w:hanging="288"/>
      </w:pPr>
      <w:rPr>
        <w:rFonts w:hint="default"/>
        <w:b/>
        <w:bCs/>
      </w:rPr>
    </w:lvl>
    <w:lvl w:ilvl="4" w:tplc="753E3E4C">
      <w:start w:val="1"/>
      <w:numFmt w:val="lowerLetter"/>
      <w:lvlText w:val="%5."/>
      <w:lvlJc w:val="left"/>
      <w:pPr>
        <w:ind w:left="3600" w:hanging="360"/>
      </w:pPr>
    </w:lvl>
    <w:lvl w:ilvl="5" w:tplc="69E88808">
      <w:start w:val="1"/>
      <w:numFmt w:val="lowerRoman"/>
      <w:lvlText w:val="%6."/>
      <w:lvlJc w:val="right"/>
      <w:pPr>
        <w:ind w:left="4320" w:hanging="180"/>
      </w:pPr>
    </w:lvl>
    <w:lvl w:ilvl="6" w:tplc="FF82A970">
      <w:start w:val="1"/>
      <w:numFmt w:val="decimal"/>
      <w:lvlText w:val="%7."/>
      <w:lvlJc w:val="left"/>
      <w:pPr>
        <w:ind w:left="5040" w:hanging="360"/>
      </w:pPr>
    </w:lvl>
    <w:lvl w:ilvl="7" w:tplc="D2F4669E">
      <w:start w:val="1"/>
      <w:numFmt w:val="lowerLetter"/>
      <w:lvlText w:val="%8."/>
      <w:lvlJc w:val="left"/>
      <w:pPr>
        <w:ind w:left="5760" w:hanging="360"/>
      </w:pPr>
    </w:lvl>
    <w:lvl w:ilvl="8" w:tplc="3DBA8260">
      <w:start w:val="1"/>
      <w:numFmt w:val="lowerRoman"/>
      <w:lvlText w:val="%9."/>
      <w:lvlJc w:val="right"/>
      <w:pPr>
        <w:ind w:left="6480" w:hanging="180"/>
      </w:pPr>
    </w:lvl>
  </w:abstractNum>
  <w:abstractNum w:abstractNumId="2" w15:restartNumberingAfterBreak="0">
    <w:nsid w:val="03F158B1"/>
    <w:multiLevelType w:val="hybridMultilevel"/>
    <w:tmpl w:val="F28C67D2"/>
    <w:lvl w:ilvl="0" w:tplc="04090001">
      <w:start w:val="1"/>
      <w:numFmt w:val="bullet"/>
      <w:lvlText w:val=""/>
      <w:lvlJc w:val="left"/>
      <w:pPr>
        <w:ind w:left="720" w:hanging="360"/>
      </w:pPr>
      <w:rPr>
        <w:rFonts w:ascii="Symbol" w:hAnsi="Symbol" w:hint="default"/>
      </w:rPr>
    </w:lvl>
    <w:lvl w:ilvl="1" w:tplc="7138147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A0AB8"/>
    <w:multiLevelType w:val="hybridMultilevel"/>
    <w:tmpl w:val="3F0AC8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DB35A2"/>
    <w:multiLevelType w:val="hybridMultilevel"/>
    <w:tmpl w:val="AA82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0705"/>
    <w:multiLevelType w:val="hybridMultilevel"/>
    <w:tmpl w:val="921CA0E6"/>
    <w:lvl w:ilvl="0" w:tplc="507ADF72">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806305"/>
    <w:multiLevelType w:val="hybridMultilevel"/>
    <w:tmpl w:val="D79C3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72440"/>
    <w:multiLevelType w:val="hybridMultilevel"/>
    <w:tmpl w:val="A932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8828F"/>
    <w:multiLevelType w:val="hybridMultilevel"/>
    <w:tmpl w:val="FFFFFFFF"/>
    <w:lvl w:ilvl="0" w:tplc="D1229C34">
      <w:start w:val="1"/>
      <w:numFmt w:val="decimal"/>
      <w:lvlText w:val="%1."/>
      <w:lvlJc w:val="left"/>
      <w:pPr>
        <w:ind w:left="720" w:hanging="360"/>
      </w:pPr>
    </w:lvl>
    <w:lvl w:ilvl="1" w:tplc="E472B074">
      <w:start w:val="1"/>
      <w:numFmt w:val="lowerLetter"/>
      <w:lvlText w:val="%2."/>
      <w:lvlJc w:val="left"/>
      <w:pPr>
        <w:ind w:left="720" w:hanging="288"/>
      </w:pPr>
    </w:lvl>
    <w:lvl w:ilvl="2" w:tplc="DD98952E">
      <w:start w:val="1"/>
      <w:numFmt w:val="lowerRoman"/>
      <w:lvlText w:val="%3."/>
      <w:lvlJc w:val="right"/>
      <w:pPr>
        <w:ind w:left="2160" w:hanging="180"/>
      </w:pPr>
    </w:lvl>
    <w:lvl w:ilvl="3" w:tplc="7C402D22">
      <w:start w:val="1"/>
      <w:numFmt w:val="decimal"/>
      <w:lvlText w:val="%4."/>
      <w:lvlJc w:val="left"/>
      <w:pPr>
        <w:ind w:left="2880" w:hanging="360"/>
      </w:pPr>
    </w:lvl>
    <w:lvl w:ilvl="4" w:tplc="DE96C3D0">
      <w:start w:val="1"/>
      <w:numFmt w:val="lowerLetter"/>
      <w:lvlText w:val="%5."/>
      <w:lvlJc w:val="left"/>
      <w:pPr>
        <w:ind w:left="3600" w:hanging="360"/>
      </w:pPr>
    </w:lvl>
    <w:lvl w:ilvl="5" w:tplc="B01A4F8E">
      <w:start w:val="1"/>
      <w:numFmt w:val="lowerRoman"/>
      <w:lvlText w:val="%6."/>
      <w:lvlJc w:val="right"/>
      <w:pPr>
        <w:ind w:left="4320" w:hanging="180"/>
      </w:pPr>
    </w:lvl>
    <w:lvl w:ilvl="6" w:tplc="5C269E62">
      <w:start w:val="1"/>
      <w:numFmt w:val="decimal"/>
      <w:lvlText w:val="%7."/>
      <w:lvlJc w:val="left"/>
      <w:pPr>
        <w:ind w:left="5040" w:hanging="360"/>
      </w:pPr>
    </w:lvl>
    <w:lvl w:ilvl="7" w:tplc="BCE4FBCE">
      <w:start w:val="1"/>
      <w:numFmt w:val="lowerLetter"/>
      <w:lvlText w:val="%8."/>
      <w:lvlJc w:val="left"/>
      <w:pPr>
        <w:ind w:left="5760" w:hanging="360"/>
      </w:pPr>
    </w:lvl>
    <w:lvl w:ilvl="8" w:tplc="C0167F2E">
      <w:start w:val="1"/>
      <w:numFmt w:val="lowerRoman"/>
      <w:lvlText w:val="%9."/>
      <w:lvlJc w:val="right"/>
      <w:pPr>
        <w:ind w:left="6480" w:hanging="180"/>
      </w:pPr>
    </w:lvl>
  </w:abstractNum>
  <w:abstractNum w:abstractNumId="9" w15:restartNumberingAfterBreak="0">
    <w:nsid w:val="22C93678"/>
    <w:multiLevelType w:val="hybridMultilevel"/>
    <w:tmpl w:val="4A421898"/>
    <w:lvl w:ilvl="0" w:tplc="254ACAB2">
      <w:start w:val="5"/>
      <w:numFmt w:val="decimal"/>
      <w:lvlText w:val="%1."/>
      <w:lvlJc w:val="left"/>
      <w:pPr>
        <w:ind w:left="288" w:hanging="288"/>
      </w:pPr>
      <w:rPr>
        <w:rFonts w:hint="default"/>
        <w:b/>
      </w:rPr>
    </w:lvl>
    <w:lvl w:ilvl="1" w:tplc="01A20AE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7376A"/>
    <w:multiLevelType w:val="hybridMultilevel"/>
    <w:tmpl w:val="FFFFFFFF"/>
    <w:lvl w:ilvl="0" w:tplc="7A302406">
      <w:start w:val="1"/>
      <w:numFmt w:val="decimal"/>
      <w:lvlText w:val="%1."/>
      <w:lvlJc w:val="left"/>
      <w:pPr>
        <w:ind w:left="720" w:hanging="360"/>
      </w:pPr>
    </w:lvl>
    <w:lvl w:ilvl="1" w:tplc="62EA1D26">
      <w:start w:val="1"/>
      <w:numFmt w:val="lowerLetter"/>
      <w:lvlText w:val="%2."/>
      <w:lvlJc w:val="left"/>
      <w:pPr>
        <w:ind w:left="720" w:hanging="288"/>
      </w:pPr>
    </w:lvl>
    <w:lvl w:ilvl="2" w:tplc="B114E3CE">
      <w:start w:val="1"/>
      <w:numFmt w:val="lowerRoman"/>
      <w:lvlText w:val="%3."/>
      <w:lvlJc w:val="right"/>
      <w:pPr>
        <w:ind w:left="2160" w:hanging="180"/>
      </w:pPr>
    </w:lvl>
    <w:lvl w:ilvl="3" w:tplc="06541714">
      <w:start w:val="1"/>
      <w:numFmt w:val="decimal"/>
      <w:lvlText w:val="%4."/>
      <w:lvlJc w:val="left"/>
      <w:pPr>
        <w:ind w:left="2880" w:hanging="360"/>
      </w:pPr>
    </w:lvl>
    <w:lvl w:ilvl="4" w:tplc="CC3813B2">
      <w:start w:val="1"/>
      <w:numFmt w:val="lowerLetter"/>
      <w:lvlText w:val="%5."/>
      <w:lvlJc w:val="left"/>
      <w:pPr>
        <w:ind w:left="3600" w:hanging="360"/>
      </w:pPr>
    </w:lvl>
    <w:lvl w:ilvl="5" w:tplc="D3B8F062">
      <w:start w:val="1"/>
      <w:numFmt w:val="lowerRoman"/>
      <w:lvlText w:val="%6."/>
      <w:lvlJc w:val="right"/>
      <w:pPr>
        <w:ind w:left="4320" w:hanging="180"/>
      </w:pPr>
    </w:lvl>
    <w:lvl w:ilvl="6" w:tplc="8D08EA26">
      <w:start w:val="1"/>
      <w:numFmt w:val="decimal"/>
      <w:lvlText w:val="%7."/>
      <w:lvlJc w:val="left"/>
      <w:pPr>
        <w:ind w:left="5040" w:hanging="360"/>
      </w:pPr>
    </w:lvl>
    <w:lvl w:ilvl="7" w:tplc="678CE482">
      <w:start w:val="1"/>
      <w:numFmt w:val="lowerLetter"/>
      <w:lvlText w:val="%8."/>
      <w:lvlJc w:val="left"/>
      <w:pPr>
        <w:ind w:left="5760" w:hanging="360"/>
      </w:pPr>
    </w:lvl>
    <w:lvl w:ilvl="8" w:tplc="DD8609A4">
      <w:start w:val="1"/>
      <w:numFmt w:val="lowerRoman"/>
      <w:lvlText w:val="%9."/>
      <w:lvlJc w:val="right"/>
      <w:pPr>
        <w:ind w:left="6480" w:hanging="180"/>
      </w:pPr>
    </w:lvl>
  </w:abstractNum>
  <w:abstractNum w:abstractNumId="11" w15:restartNumberingAfterBreak="0">
    <w:nsid w:val="394E1705"/>
    <w:multiLevelType w:val="hybridMultilevel"/>
    <w:tmpl w:val="1940162E"/>
    <w:lvl w:ilvl="0" w:tplc="4266A0D2">
      <w:start w:val="3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41A11"/>
    <w:multiLevelType w:val="hybridMultilevel"/>
    <w:tmpl w:val="A1583DAC"/>
    <w:lvl w:ilvl="0" w:tplc="6FA2F2CE">
      <w:start w:val="1"/>
      <w:numFmt w:val="decimal"/>
      <w:lvlText w:val="%1)"/>
      <w:lvlJc w:val="left"/>
      <w:pPr>
        <w:ind w:left="360" w:hanging="360"/>
      </w:pPr>
      <w:rPr>
        <w:rFonts w:asciiTheme="minorHAnsi" w:eastAsiaTheme="minorHAnsi" w:hAnsiTheme="minorHAnsi" w:cstheme="minorHAnsi"/>
        <w:b/>
        <w:bCs w:val="0"/>
      </w:rPr>
    </w:lvl>
    <w:lvl w:ilvl="1" w:tplc="16C4CA02">
      <w:start w:val="1"/>
      <w:numFmt w:val="lowerLetter"/>
      <w:lvlText w:val="%2."/>
      <w:lvlJc w:val="left"/>
      <w:pPr>
        <w:ind w:left="720" w:hanging="288"/>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017F"/>
    <w:multiLevelType w:val="hybridMultilevel"/>
    <w:tmpl w:val="127E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840A8"/>
    <w:multiLevelType w:val="hybridMultilevel"/>
    <w:tmpl w:val="A84614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96C0A4"/>
    <w:multiLevelType w:val="hybridMultilevel"/>
    <w:tmpl w:val="FFFFFFFF"/>
    <w:lvl w:ilvl="0" w:tplc="9FE801F4">
      <w:start w:val="1"/>
      <w:numFmt w:val="lowerLetter"/>
      <w:lvlText w:val="%1."/>
      <w:lvlJc w:val="left"/>
      <w:pPr>
        <w:ind w:left="1440" w:hanging="360"/>
      </w:pPr>
    </w:lvl>
    <w:lvl w:ilvl="1" w:tplc="61B4B226">
      <w:start w:val="1"/>
      <w:numFmt w:val="lowerLetter"/>
      <w:lvlText w:val="%2."/>
      <w:lvlJc w:val="left"/>
      <w:pPr>
        <w:ind w:left="1440" w:hanging="360"/>
      </w:pPr>
    </w:lvl>
    <w:lvl w:ilvl="2" w:tplc="08F86EF2">
      <w:start w:val="1"/>
      <w:numFmt w:val="lowerRoman"/>
      <w:lvlText w:val="%3."/>
      <w:lvlJc w:val="right"/>
      <w:pPr>
        <w:ind w:left="2160" w:hanging="180"/>
      </w:pPr>
    </w:lvl>
    <w:lvl w:ilvl="3" w:tplc="BD7CB228">
      <w:start w:val="1"/>
      <w:numFmt w:val="decimal"/>
      <w:lvlText w:val="%4."/>
      <w:lvlJc w:val="left"/>
      <w:pPr>
        <w:ind w:left="2880" w:hanging="360"/>
      </w:pPr>
    </w:lvl>
    <w:lvl w:ilvl="4" w:tplc="3E664708">
      <w:start w:val="1"/>
      <w:numFmt w:val="lowerLetter"/>
      <w:lvlText w:val="%5."/>
      <w:lvlJc w:val="left"/>
      <w:pPr>
        <w:ind w:left="3600" w:hanging="360"/>
      </w:pPr>
    </w:lvl>
    <w:lvl w:ilvl="5" w:tplc="645CB7D4">
      <w:start w:val="1"/>
      <w:numFmt w:val="lowerRoman"/>
      <w:lvlText w:val="%6."/>
      <w:lvlJc w:val="right"/>
      <w:pPr>
        <w:ind w:left="4320" w:hanging="180"/>
      </w:pPr>
    </w:lvl>
    <w:lvl w:ilvl="6" w:tplc="F654B4AE">
      <w:start w:val="1"/>
      <w:numFmt w:val="decimal"/>
      <w:lvlText w:val="%7."/>
      <w:lvlJc w:val="left"/>
      <w:pPr>
        <w:ind w:left="5040" w:hanging="360"/>
      </w:pPr>
    </w:lvl>
    <w:lvl w:ilvl="7" w:tplc="1C646DC2">
      <w:start w:val="1"/>
      <w:numFmt w:val="lowerLetter"/>
      <w:lvlText w:val="%8."/>
      <w:lvlJc w:val="left"/>
      <w:pPr>
        <w:ind w:left="5760" w:hanging="360"/>
      </w:pPr>
    </w:lvl>
    <w:lvl w:ilvl="8" w:tplc="33665270">
      <w:start w:val="1"/>
      <w:numFmt w:val="lowerRoman"/>
      <w:lvlText w:val="%9."/>
      <w:lvlJc w:val="right"/>
      <w:pPr>
        <w:ind w:left="6480" w:hanging="180"/>
      </w:pPr>
    </w:lvl>
  </w:abstractNum>
  <w:abstractNum w:abstractNumId="16" w15:restartNumberingAfterBreak="0">
    <w:nsid w:val="42ED3253"/>
    <w:multiLevelType w:val="hybridMultilevel"/>
    <w:tmpl w:val="8BDE53B6"/>
    <w:lvl w:ilvl="0" w:tplc="E1DA2D96">
      <w:start w:val="1"/>
      <w:numFmt w:val="decimal"/>
      <w:lvlText w:val="%1)"/>
      <w:lvlJc w:val="left"/>
      <w:pPr>
        <w:ind w:left="36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D614F3"/>
    <w:multiLevelType w:val="hybridMultilevel"/>
    <w:tmpl w:val="C0D06698"/>
    <w:lvl w:ilvl="0" w:tplc="AC84D4FE">
      <w:start w:val="1"/>
      <w:numFmt w:val="decimal"/>
      <w:lvlText w:val="%1)"/>
      <w:lvlJc w:val="left"/>
      <w:pPr>
        <w:ind w:left="360" w:hanging="360"/>
      </w:pPr>
      <w:rPr>
        <w:rFonts w:hint="default"/>
        <w:b/>
        <w:bCs w:val="0"/>
      </w:rPr>
    </w:lvl>
    <w:lvl w:ilvl="1" w:tplc="22D6CA46">
      <w:start w:val="1"/>
      <w:numFmt w:val="lowerLetter"/>
      <w:lvlText w:val="%2."/>
      <w:lvlJc w:val="left"/>
      <w:pPr>
        <w:ind w:left="720" w:hanging="288"/>
      </w:pPr>
      <w:rPr>
        <w:rFonts w:hint="default"/>
      </w:rPr>
    </w:lvl>
    <w:lvl w:ilvl="2" w:tplc="FFFFFFFF">
      <w:start w:val="1"/>
      <w:numFmt w:val="lowerRoman"/>
      <w:lvlText w:val="%3."/>
      <w:lvlJc w:val="right"/>
      <w:pPr>
        <w:ind w:left="2160" w:hanging="180"/>
      </w:pPr>
    </w:lvl>
    <w:lvl w:ilvl="3" w:tplc="42A04040">
      <w:start w:val="4"/>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C50CE0"/>
    <w:multiLevelType w:val="hybridMultilevel"/>
    <w:tmpl w:val="FFFFFFFF"/>
    <w:lvl w:ilvl="0" w:tplc="E988BEC4">
      <w:start w:val="1"/>
      <w:numFmt w:val="bullet"/>
      <w:lvlText w:val="o"/>
      <w:lvlJc w:val="left"/>
      <w:pPr>
        <w:ind w:left="1440" w:hanging="360"/>
      </w:pPr>
      <w:rPr>
        <w:rFonts w:ascii="Courier New" w:hAnsi="Courier New" w:hint="default"/>
      </w:rPr>
    </w:lvl>
    <w:lvl w:ilvl="1" w:tplc="19F0683A">
      <w:start w:val="1"/>
      <w:numFmt w:val="bullet"/>
      <w:lvlText w:val="o"/>
      <w:lvlJc w:val="left"/>
      <w:pPr>
        <w:ind w:left="2160" w:hanging="360"/>
      </w:pPr>
      <w:rPr>
        <w:rFonts w:ascii="Courier New" w:hAnsi="Courier New" w:hint="default"/>
      </w:rPr>
    </w:lvl>
    <w:lvl w:ilvl="2" w:tplc="F07A01B2">
      <w:start w:val="1"/>
      <w:numFmt w:val="bullet"/>
      <w:lvlText w:val=""/>
      <w:lvlJc w:val="left"/>
      <w:pPr>
        <w:ind w:left="2880" w:hanging="360"/>
      </w:pPr>
      <w:rPr>
        <w:rFonts w:ascii="Wingdings" w:hAnsi="Wingdings" w:hint="default"/>
      </w:rPr>
    </w:lvl>
    <w:lvl w:ilvl="3" w:tplc="713806B6">
      <w:start w:val="1"/>
      <w:numFmt w:val="bullet"/>
      <w:lvlText w:val=""/>
      <w:lvlJc w:val="left"/>
      <w:pPr>
        <w:ind w:left="3600" w:hanging="360"/>
      </w:pPr>
      <w:rPr>
        <w:rFonts w:ascii="Symbol" w:hAnsi="Symbol" w:hint="default"/>
      </w:rPr>
    </w:lvl>
    <w:lvl w:ilvl="4" w:tplc="F0BE7196">
      <w:start w:val="1"/>
      <w:numFmt w:val="bullet"/>
      <w:lvlText w:val="o"/>
      <w:lvlJc w:val="left"/>
      <w:pPr>
        <w:ind w:left="4320" w:hanging="360"/>
      </w:pPr>
      <w:rPr>
        <w:rFonts w:ascii="Courier New" w:hAnsi="Courier New" w:hint="default"/>
      </w:rPr>
    </w:lvl>
    <w:lvl w:ilvl="5" w:tplc="27B82CD6">
      <w:start w:val="1"/>
      <w:numFmt w:val="bullet"/>
      <w:lvlText w:val=""/>
      <w:lvlJc w:val="left"/>
      <w:pPr>
        <w:ind w:left="5040" w:hanging="360"/>
      </w:pPr>
      <w:rPr>
        <w:rFonts w:ascii="Wingdings" w:hAnsi="Wingdings" w:hint="default"/>
      </w:rPr>
    </w:lvl>
    <w:lvl w:ilvl="6" w:tplc="76AE58E6">
      <w:start w:val="1"/>
      <w:numFmt w:val="bullet"/>
      <w:lvlText w:val=""/>
      <w:lvlJc w:val="left"/>
      <w:pPr>
        <w:ind w:left="5760" w:hanging="360"/>
      </w:pPr>
      <w:rPr>
        <w:rFonts w:ascii="Symbol" w:hAnsi="Symbol" w:hint="default"/>
      </w:rPr>
    </w:lvl>
    <w:lvl w:ilvl="7" w:tplc="C7DAA538">
      <w:start w:val="1"/>
      <w:numFmt w:val="bullet"/>
      <w:lvlText w:val="o"/>
      <w:lvlJc w:val="left"/>
      <w:pPr>
        <w:ind w:left="6480" w:hanging="360"/>
      </w:pPr>
      <w:rPr>
        <w:rFonts w:ascii="Courier New" w:hAnsi="Courier New" w:hint="default"/>
      </w:rPr>
    </w:lvl>
    <w:lvl w:ilvl="8" w:tplc="D52C9878">
      <w:start w:val="1"/>
      <w:numFmt w:val="bullet"/>
      <w:lvlText w:val=""/>
      <w:lvlJc w:val="left"/>
      <w:pPr>
        <w:ind w:left="7200" w:hanging="360"/>
      </w:pPr>
      <w:rPr>
        <w:rFonts w:ascii="Wingdings" w:hAnsi="Wingdings" w:hint="default"/>
      </w:rPr>
    </w:lvl>
  </w:abstractNum>
  <w:abstractNum w:abstractNumId="19" w15:restartNumberingAfterBreak="0">
    <w:nsid w:val="4FDC6ABE"/>
    <w:multiLevelType w:val="hybridMultilevel"/>
    <w:tmpl w:val="074AE1AC"/>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E17FEF"/>
    <w:multiLevelType w:val="hybridMultilevel"/>
    <w:tmpl w:val="849C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B22C2"/>
    <w:multiLevelType w:val="hybridMultilevel"/>
    <w:tmpl w:val="D646CEA0"/>
    <w:lvl w:ilvl="0" w:tplc="4B567B56">
      <w:start w:val="1"/>
      <w:numFmt w:val="decimal"/>
      <w:lvlText w:val="%1."/>
      <w:lvlJc w:val="left"/>
      <w:pPr>
        <w:ind w:left="288" w:hanging="288"/>
      </w:pPr>
      <w:rPr>
        <w:rFonts w:hint="default"/>
        <w:b/>
        <w:bCs/>
      </w:rPr>
    </w:lvl>
    <w:lvl w:ilvl="1" w:tplc="FBBCE21E">
      <w:start w:val="1"/>
      <w:numFmt w:val="lowerLetter"/>
      <w:lvlText w:val="%2."/>
      <w:lvlJc w:val="left"/>
      <w:pPr>
        <w:ind w:left="720" w:hanging="288"/>
      </w:pPr>
    </w:lvl>
    <w:lvl w:ilvl="2" w:tplc="4E7A2B9C">
      <w:start w:val="1"/>
      <w:numFmt w:val="lowerRoman"/>
      <w:lvlText w:val="%3."/>
      <w:lvlJc w:val="right"/>
      <w:pPr>
        <w:ind w:left="2160" w:hanging="180"/>
      </w:pPr>
    </w:lvl>
    <w:lvl w:ilvl="3" w:tplc="7CA8B160">
      <w:start w:val="1"/>
      <w:numFmt w:val="decimal"/>
      <w:lvlText w:val="%4."/>
      <w:lvlJc w:val="left"/>
      <w:pPr>
        <w:ind w:left="288" w:hanging="288"/>
      </w:pPr>
      <w:rPr>
        <w:rFonts w:hint="default"/>
        <w:b/>
        <w:bCs/>
        <w:color w:val="auto"/>
      </w:rPr>
    </w:lvl>
    <w:lvl w:ilvl="4" w:tplc="98462A74">
      <w:start w:val="1"/>
      <w:numFmt w:val="lowerLetter"/>
      <w:lvlText w:val="%5."/>
      <w:lvlJc w:val="left"/>
      <w:pPr>
        <w:ind w:left="3600" w:hanging="360"/>
      </w:pPr>
    </w:lvl>
    <w:lvl w:ilvl="5" w:tplc="0F50DFE6">
      <w:start w:val="1"/>
      <w:numFmt w:val="lowerRoman"/>
      <w:lvlText w:val="%6."/>
      <w:lvlJc w:val="right"/>
      <w:pPr>
        <w:ind w:left="4320" w:hanging="180"/>
      </w:pPr>
    </w:lvl>
    <w:lvl w:ilvl="6" w:tplc="372034EC">
      <w:start w:val="1"/>
      <w:numFmt w:val="decimal"/>
      <w:lvlText w:val="%7."/>
      <w:lvlJc w:val="left"/>
      <w:pPr>
        <w:ind w:left="5040" w:hanging="360"/>
      </w:pPr>
    </w:lvl>
    <w:lvl w:ilvl="7" w:tplc="95EE42E2">
      <w:start w:val="1"/>
      <w:numFmt w:val="lowerLetter"/>
      <w:lvlText w:val="%8."/>
      <w:lvlJc w:val="left"/>
      <w:pPr>
        <w:ind w:left="5760" w:hanging="360"/>
      </w:pPr>
    </w:lvl>
    <w:lvl w:ilvl="8" w:tplc="6CE6449E">
      <w:start w:val="1"/>
      <w:numFmt w:val="lowerRoman"/>
      <w:lvlText w:val="%9."/>
      <w:lvlJc w:val="right"/>
      <w:pPr>
        <w:ind w:left="6480" w:hanging="180"/>
      </w:pPr>
    </w:lvl>
  </w:abstractNum>
  <w:abstractNum w:abstractNumId="22" w15:restartNumberingAfterBreak="0">
    <w:nsid w:val="54866E37"/>
    <w:multiLevelType w:val="hybridMultilevel"/>
    <w:tmpl w:val="BEA45248"/>
    <w:lvl w:ilvl="0" w:tplc="013E106E">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1F295"/>
    <w:multiLevelType w:val="hybridMultilevel"/>
    <w:tmpl w:val="FFFFFFFF"/>
    <w:lvl w:ilvl="0" w:tplc="BA48ED88">
      <w:start w:val="1"/>
      <w:numFmt w:val="decimal"/>
      <w:lvlText w:val="%1."/>
      <w:lvlJc w:val="left"/>
      <w:pPr>
        <w:ind w:left="720" w:hanging="360"/>
      </w:pPr>
    </w:lvl>
    <w:lvl w:ilvl="1" w:tplc="43A806CC">
      <w:start w:val="1"/>
      <w:numFmt w:val="lowerLetter"/>
      <w:lvlText w:val="%2."/>
      <w:lvlJc w:val="left"/>
      <w:pPr>
        <w:ind w:left="720" w:hanging="288"/>
      </w:pPr>
    </w:lvl>
    <w:lvl w:ilvl="2" w:tplc="3AA41F4C">
      <w:start w:val="1"/>
      <w:numFmt w:val="lowerRoman"/>
      <w:lvlText w:val="%3."/>
      <w:lvlJc w:val="right"/>
      <w:pPr>
        <w:ind w:left="2160" w:hanging="180"/>
      </w:pPr>
    </w:lvl>
    <w:lvl w:ilvl="3" w:tplc="143CA7CA">
      <w:start w:val="1"/>
      <w:numFmt w:val="decimal"/>
      <w:lvlText w:val="%4."/>
      <w:lvlJc w:val="left"/>
      <w:pPr>
        <w:ind w:left="2880" w:hanging="360"/>
      </w:pPr>
    </w:lvl>
    <w:lvl w:ilvl="4" w:tplc="87483810">
      <w:start w:val="1"/>
      <w:numFmt w:val="lowerLetter"/>
      <w:lvlText w:val="%5."/>
      <w:lvlJc w:val="left"/>
      <w:pPr>
        <w:ind w:left="3600" w:hanging="360"/>
      </w:pPr>
    </w:lvl>
    <w:lvl w:ilvl="5" w:tplc="25A0AD9C">
      <w:start w:val="1"/>
      <w:numFmt w:val="lowerRoman"/>
      <w:lvlText w:val="%6."/>
      <w:lvlJc w:val="right"/>
      <w:pPr>
        <w:ind w:left="4320" w:hanging="180"/>
      </w:pPr>
    </w:lvl>
    <w:lvl w:ilvl="6" w:tplc="A58EA46A">
      <w:start w:val="1"/>
      <w:numFmt w:val="decimal"/>
      <w:lvlText w:val="%7."/>
      <w:lvlJc w:val="left"/>
      <w:pPr>
        <w:ind w:left="5040" w:hanging="360"/>
      </w:pPr>
    </w:lvl>
    <w:lvl w:ilvl="7" w:tplc="0E9CD23E">
      <w:start w:val="1"/>
      <w:numFmt w:val="lowerLetter"/>
      <w:lvlText w:val="%8."/>
      <w:lvlJc w:val="left"/>
      <w:pPr>
        <w:ind w:left="5760" w:hanging="360"/>
      </w:pPr>
    </w:lvl>
    <w:lvl w:ilvl="8" w:tplc="2B420AD2">
      <w:start w:val="1"/>
      <w:numFmt w:val="lowerRoman"/>
      <w:lvlText w:val="%9."/>
      <w:lvlJc w:val="right"/>
      <w:pPr>
        <w:ind w:left="6480" w:hanging="180"/>
      </w:pPr>
    </w:lvl>
  </w:abstractNum>
  <w:abstractNum w:abstractNumId="25" w15:restartNumberingAfterBreak="0">
    <w:nsid w:val="5A902272"/>
    <w:multiLevelType w:val="hybridMultilevel"/>
    <w:tmpl w:val="A84614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0C315B"/>
    <w:multiLevelType w:val="hybridMultilevel"/>
    <w:tmpl w:val="4FECA338"/>
    <w:lvl w:ilvl="0" w:tplc="00E6DCCE">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28" w15:restartNumberingAfterBreak="0">
    <w:nsid w:val="66F3401D"/>
    <w:multiLevelType w:val="hybridMultilevel"/>
    <w:tmpl w:val="A8461400"/>
    <w:lvl w:ilvl="0" w:tplc="354CF5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A3368D"/>
    <w:multiLevelType w:val="multilevel"/>
    <w:tmpl w:val="E8D0F010"/>
    <w:lvl w:ilvl="0">
      <w:start w:val="1"/>
      <w:numFmt w:val="bullet"/>
      <w:lvlText w:val="●"/>
      <w:lvlJc w:val="left"/>
      <w:pPr>
        <w:ind w:left="504" w:hanging="288"/>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B29634D"/>
    <w:multiLevelType w:val="hybridMultilevel"/>
    <w:tmpl w:val="391EB748"/>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E15F8D"/>
    <w:multiLevelType w:val="hybridMultilevel"/>
    <w:tmpl w:val="C5C2541A"/>
    <w:lvl w:ilvl="0" w:tplc="04090001">
      <w:start w:val="1"/>
      <w:numFmt w:val="bullet"/>
      <w:lvlText w:val=""/>
      <w:lvlJc w:val="left"/>
      <w:pPr>
        <w:ind w:left="720" w:hanging="360"/>
      </w:pPr>
      <w:rPr>
        <w:rFonts w:ascii="Symbol" w:hAnsi="Symbol" w:hint="default"/>
      </w:rPr>
    </w:lvl>
    <w:lvl w:ilvl="1" w:tplc="9BFCB1D4">
      <w:start w:val="1"/>
      <w:numFmt w:val="bullet"/>
      <w:lvlText w:val="o"/>
      <w:lvlJc w:val="left"/>
      <w:pPr>
        <w:ind w:left="1152"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0612A"/>
    <w:multiLevelType w:val="hybridMultilevel"/>
    <w:tmpl w:val="BEA45248"/>
    <w:lvl w:ilvl="0" w:tplc="FFFFFFFF">
      <w:start w:val="1"/>
      <w:numFmt w:val="decimal"/>
      <w:lvlText w:val="%1)"/>
      <w:lvlJc w:val="left"/>
      <w:pPr>
        <w:ind w:left="36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7343F4"/>
    <w:multiLevelType w:val="hybridMultilevel"/>
    <w:tmpl w:val="FFFFFFFF"/>
    <w:lvl w:ilvl="0" w:tplc="AF20DB06">
      <w:start w:val="1"/>
      <w:numFmt w:val="lowerLetter"/>
      <w:lvlText w:val="%1."/>
      <w:lvlJc w:val="left"/>
      <w:pPr>
        <w:ind w:left="1440" w:hanging="360"/>
      </w:pPr>
    </w:lvl>
    <w:lvl w:ilvl="1" w:tplc="29E80664">
      <w:start w:val="1"/>
      <w:numFmt w:val="bullet"/>
      <w:lvlText w:val="o"/>
      <w:lvlJc w:val="left"/>
      <w:pPr>
        <w:ind w:left="2160" w:hanging="360"/>
      </w:pPr>
      <w:rPr>
        <w:rFonts w:ascii="Courier New" w:hAnsi="Courier New" w:hint="default"/>
      </w:rPr>
    </w:lvl>
    <w:lvl w:ilvl="2" w:tplc="9474D2FC">
      <w:start w:val="1"/>
      <w:numFmt w:val="bullet"/>
      <w:lvlText w:val=""/>
      <w:lvlJc w:val="left"/>
      <w:pPr>
        <w:ind w:left="2880" w:hanging="360"/>
      </w:pPr>
      <w:rPr>
        <w:rFonts w:ascii="Wingdings" w:hAnsi="Wingdings" w:hint="default"/>
      </w:rPr>
    </w:lvl>
    <w:lvl w:ilvl="3" w:tplc="9CEEDC74">
      <w:start w:val="1"/>
      <w:numFmt w:val="bullet"/>
      <w:lvlText w:val=""/>
      <w:lvlJc w:val="left"/>
      <w:pPr>
        <w:ind w:left="3600" w:hanging="360"/>
      </w:pPr>
      <w:rPr>
        <w:rFonts w:ascii="Symbol" w:hAnsi="Symbol" w:hint="default"/>
      </w:rPr>
    </w:lvl>
    <w:lvl w:ilvl="4" w:tplc="DBC81CEC">
      <w:start w:val="1"/>
      <w:numFmt w:val="bullet"/>
      <w:lvlText w:val="o"/>
      <w:lvlJc w:val="left"/>
      <w:pPr>
        <w:ind w:left="4320" w:hanging="360"/>
      </w:pPr>
      <w:rPr>
        <w:rFonts w:ascii="Courier New" w:hAnsi="Courier New" w:hint="default"/>
      </w:rPr>
    </w:lvl>
    <w:lvl w:ilvl="5" w:tplc="E1F409BC">
      <w:start w:val="1"/>
      <w:numFmt w:val="bullet"/>
      <w:lvlText w:val=""/>
      <w:lvlJc w:val="left"/>
      <w:pPr>
        <w:ind w:left="5040" w:hanging="360"/>
      </w:pPr>
      <w:rPr>
        <w:rFonts w:ascii="Wingdings" w:hAnsi="Wingdings" w:hint="default"/>
      </w:rPr>
    </w:lvl>
    <w:lvl w:ilvl="6" w:tplc="EE82B4AC">
      <w:start w:val="1"/>
      <w:numFmt w:val="bullet"/>
      <w:lvlText w:val=""/>
      <w:lvlJc w:val="left"/>
      <w:pPr>
        <w:ind w:left="5760" w:hanging="360"/>
      </w:pPr>
      <w:rPr>
        <w:rFonts w:ascii="Symbol" w:hAnsi="Symbol" w:hint="default"/>
      </w:rPr>
    </w:lvl>
    <w:lvl w:ilvl="7" w:tplc="A774B178">
      <w:start w:val="1"/>
      <w:numFmt w:val="bullet"/>
      <w:lvlText w:val="o"/>
      <w:lvlJc w:val="left"/>
      <w:pPr>
        <w:ind w:left="6480" w:hanging="360"/>
      </w:pPr>
      <w:rPr>
        <w:rFonts w:ascii="Courier New" w:hAnsi="Courier New" w:hint="default"/>
      </w:rPr>
    </w:lvl>
    <w:lvl w:ilvl="8" w:tplc="FBB6135E">
      <w:start w:val="1"/>
      <w:numFmt w:val="bullet"/>
      <w:lvlText w:val=""/>
      <w:lvlJc w:val="left"/>
      <w:pPr>
        <w:ind w:left="7200" w:hanging="360"/>
      </w:pPr>
      <w:rPr>
        <w:rFonts w:ascii="Wingdings" w:hAnsi="Wingdings" w:hint="default"/>
      </w:rPr>
    </w:lvl>
  </w:abstractNum>
  <w:abstractNum w:abstractNumId="34" w15:restartNumberingAfterBreak="0">
    <w:nsid w:val="6FFA0BAE"/>
    <w:multiLevelType w:val="hybridMultilevel"/>
    <w:tmpl w:val="BC103246"/>
    <w:lvl w:ilvl="0" w:tplc="FC2CE044">
      <w:start w:val="1"/>
      <w:numFmt w:val="decimal"/>
      <w:lvlText w:val="%1."/>
      <w:lvlJc w:val="left"/>
      <w:pPr>
        <w:ind w:left="28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B40AE"/>
    <w:multiLevelType w:val="hybridMultilevel"/>
    <w:tmpl w:val="FFFFFFFF"/>
    <w:lvl w:ilvl="0" w:tplc="5574ADB8">
      <w:start w:val="1"/>
      <w:numFmt w:val="decimal"/>
      <w:lvlText w:val="%1."/>
      <w:lvlJc w:val="left"/>
      <w:pPr>
        <w:ind w:left="720" w:hanging="360"/>
      </w:pPr>
    </w:lvl>
    <w:lvl w:ilvl="1" w:tplc="FF10D638">
      <w:start w:val="1"/>
      <w:numFmt w:val="lowerLetter"/>
      <w:lvlText w:val="%2."/>
      <w:lvlJc w:val="left"/>
      <w:pPr>
        <w:ind w:left="720" w:hanging="288"/>
      </w:pPr>
    </w:lvl>
    <w:lvl w:ilvl="2" w:tplc="DA8CB634">
      <w:start w:val="1"/>
      <w:numFmt w:val="lowerRoman"/>
      <w:lvlText w:val="%3."/>
      <w:lvlJc w:val="right"/>
      <w:pPr>
        <w:ind w:left="2160" w:hanging="180"/>
      </w:pPr>
    </w:lvl>
    <w:lvl w:ilvl="3" w:tplc="6AFA88F6">
      <w:start w:val="1"/>
      <w:numFmt w:val="decimal"/>
      <w:lvlText w:val="%4."/>
      <w:lvlJc w:val="left"/>
      <w:pPr>
        <w:ind w:left="2880" w:hanging="360"/>
      </w:pPr>
    </w:lvl>
    <w:lvl w:ilvl="4" w:tplc="B95ECDEA">
      <w:start w:val="1"/>
      <w:numFmt w:val="lowerLetter"/>
      <w:lvlText w:val="%5."/>
      <w:lvlJc w:val="left"/>
      <w:pPr>
        <w:ind w:left="3600" w:hanging="360"/>
      </w:pPr>
    </w:lvl>
    <w:lvl w:ilvl="5" w:tplc="FF923648">
      <w:start w:val="1"/>
      <w:numFmt w:val="lowerRoman"/>
      <w:lvlText w:val="%6."/>
      <w:lvlJc w:val="right"/>
      <w:pPr>
        <w:ind w:left="4320" w:hanging="180"/>
      </w:pPr>
    </w:lvl>
    <w:lvl w:ilvl="6" w:tplc="B60ED794">
      <w:start w:val="1"/>
      <w:numFmt w:val="decimal"/>
      <w:lvlText w:val="%7."/>
      <w:lvlJc w:val="left"/>
      <w:pPr>
        <w:ind w:left="5040" w:hanging="360"/>
      </w:pPr>
    </w:lvl>
    <w:lvl w:ilvl="7" w:tplc="E57C882A">
      <w:start w:val="1"/>
      <w:numFmt w:val="lowerLetter"/>
      <w:lvlText w:val="%8."/>
      <w:lvlJc w:val="left"/>
      <w:pPr>
        <w:ind w:left="5760" w:hanging="360"/>
      </w:pPr>
    </w:lvl>
    <w:lvl w:ilvl="8" w:tplc="240A03A8">
      <w:start w:val="1"/>
      <w:numFmt w:val="lowerRoman"/>
      <w:lvlText w:val="%9."/>
      <w:lvlJc w:val="right"/>
      <w:pPr>
        <w:ind w:left="6480" w:hanging="180"/>
      </w:pPr>
    </w:lvl>
  </w:abstractNum>
  <w:abstractNum w:abstractNumId="36" w15:restartNumberingAfterBreak="0">
    <w:nsid w:val="78732E55"/>
    <w:multiLevelType w:val="hybridMultilevel"/>
    <w:tmpl w:val="074AE1AC"/>
    <w:lvl w:ilvl="0" w:tplc="FFFFFFFF">
      <w:start w:val="1"/>
      <w:numFmt w:val="decimal"/>
      <w:lvlText w:val="%1)"/>
      <w:lvlJc w:val="left"/>
      <w:pPr>
        <w:ind w:left="36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A63E1B"/>
    <w:multiLevelType w:val="hybridMultilevel"/>
    <w:tmpl w:val="865028FA"/>
    <w:lvl w:ilvl="0" w:tplc="7BB422B4">
      <w:start w:val="1"/>
      <w:numFmt w:val="bullet"/>
      <w:lvlText w:val=""/>
      <w:lvlJc w:val="left"/>
      <w:pPr>
        <w:ind w:left="504" w:hanging="288"/>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F40B4A"/>
    <w:multiLevelType w:val="hybridMultilevel"/>
    <w:tmpl w:val="6E7E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294418">
    <w:abstractNumId w:val="18"/>
  </w:num>
  <w:num w:numId="2" w16cid:durableId="243877725">
    <w:abstractNumId w:val="13"/>
  </w:num>
  <w:num w:numId="3" w16cid:durableId="1011834599">
    <w:abstractNumId w:val="28"/>
  </w:num>
  <w:num w:numId="4" w16cid:durableId="10573389">
    <w:abstractNumId w:val="2"/>
  </w:num>
  <w:num w:numId="5" w16cid:durableId="1171527656">
    <w:abstractNumId w:val="27"/>
  </w:num>
  <w:num w:numId="6" w16cid:durableId="1501626646">
    <w:abstractNumId w:val="23"/>
  </w:num>
  <w:num w:numId="7" w16cid:durableId="780224052">
    <w:abstractNumId w:val="12"/>
  </w:num>
  <w:num w:numId="8" w16cid:durableId="1543245943">
    <w:abstractNumId w:val="17"/>
  </w:num>
  <w:num w:numId="9" w16cid:durableId="2054111643">
    <w:abstractNumId w:val="5"/>
  </w:num>
  <w:num w:numId="10" w16cid:durableId="369184371">
    <w:abstractNumId w:val="20"/>
  </w:num>
  <w:num w:numId="11" w16cid:durableId="1585988909">
    <w:abstractNumId w:val="7"/>
  </w:num>
  <w:num w:numId="12" w16cid:durableId="316229536">
    <w:abstractNumId w:val="38"/>
  </w:num>
  <w:num w:numId="13" w16cid:durableId="1726677924">
    <w:abstractNumId w:val="31"/>
  </w:num>
  <w:num w:numId="14" w16cid:durableId="1491407185">
    <w:abstractNumId w:val="0"/>
  </w:num>
  <w:num w:numId="15" w16cid:durableId="935599008">
    <w:abstractNumId w:val="4"/>
  </w:num>
  <w:num w:numId="16" w16cid:durableId="741024409">
    <w:abstractNumId w:val="6"/>
  </w:num>
  <w:num w:numId="17" w16cid:durableId="1301762137">
    <w:abstractNumId w:val="37"/>
  </w:num>
  <w:num w:numId="18" w16cid:durableId="262736988">
    <w:abstractNumId w:val="29"/>
  </w:num>
  <w:num w:numId="19" w16cid:durableId="861480296">
    <w:abstractNumId w:val="36"/>
  </w:num>
  <w:num w:numId="20" w16cid:durableId="1294824092">
    <w:abstractNumId w:val="19"/>
  </w:num>
  <w:num w:numId="21" w16cid:durableId="329871172">
    <w:abstractNumId w:val="22"/>
  </w:num>
  <w:num w:numId="22" w16cid:durableId="1205674267">
    <w:abstractNumId w:val="32"/>
  </w:num>
  <w:num w:numId="23" w16cid:durableId="1151097270">
    <w:abstractNumId w:val="16"/>
  </w:num>
  <w:num w:numId="24" w16cid:durableId="1164320191">
    <w:abstractNumId w:val="30"/>
  </w:num>
  <w:num w:numId="25" w16cid:durableId="595291640">
    <w:abstractNumId w:val="25"/>
  </w:num>
  <w:num w:numId="26" w16cid:durableId="2012371814">
    <w:abstractNumId w:val="11"/>
  </w:num>
  <w:num w:numId="27" w16cid:durableId="814294003">
    <w:abstractNumId w:val="33"/>
  </w:num>
  <w:num w:numId="28" w16cid:durableId="2120948258">
    <w:abstractNumId w:val="21"/>
  </w:num>
  <w:num w:numId="29" w16cid:durableId="536282349">
    <w:abstractNumId w:val="10"/>
  </w:num>
  <w:num w:numId="30" w16cid:durableId="890534609">
    <w:abstractNumId w:val="15"/>
  </w:num>
  <w:num w:numId="31" w16cid:durableId="1424571658">
    <w:abstractNumId w:val="35"/>
  </w:num>
  <w:num w:numId="32" w16cid:durableId="914245576">
    <w:abstractNumId w:val="26"/>
  </w:num>
  <w:num w:numId="33" w16cid:durableId="1410157762">
    <w:abstractNumId w:val="24"/>
  </w:num>
  <w:num w:numId="34" w16cid:durableId="1583636922">
    <w:abstractNumId w:val="1"/>
  </w:num>
  <w:num w:numId="35" w16cid:durableId="1867055457">
    <w:abstractNumId w:val="8"/>
  </w:num>
  <w:num w:numId="36" w16cid:durableId="1900094136">
    <w:abstractNumId w:val="3"/>
  </w:num>
  <w:num w:numId="37" w16cid:durableId="1101682775">
    <w:abstractNumId w:val="14"/>
  </w:num>
  <w:num w:numId="38" w16cid:durableId="947008450">
    <w:abstractNumId w:val="9"/>
  </w:num>
  <w:num w:numId="39" w16cid:durableId="615873031">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1C7B"/>
    <w:rsid w:val="0000296E"/>
    <w:rsid w:val="000029CA"/>
    <w:rsid w:val="00002AC7"/>
    <w:rsid w:val="00003BBA"/>
    <w:rsid w:val="000050A9"/>
    <w:rsid w:val="0000674F"/>
    <w:rsid w:val="00006D9A"/>
    <w:rsid w:val="000071EA"/>
    <w:rsid w:val="0000793A"/>
    <w:rsid w:val="00010AD8"/>
    <w:rsid w:val="000114FD"/>
    <w:rsid w:val="00011803"/>
    <w:rsid w:val="00012EF2"/>
    <w:rsid w:val="00014410"/>
    <w:rsid w:val="00014436"/>
    <w:rsid w:val="00014D47"/>
    <w:rsid w:val="00016406"/>
    <w:rsid w:val="00016EF3"/>
    <w:rsid w:val="0002013B"/>
    <w:rsid w:val="00020504"/>
    <w:rsid w:val="0002081D"/>
    <w:rsid w:val="00021645"/>
    <w:rsid w:val="00021B81"/>
    <w:rsid w:val="0002337A"/>
    <w:rsid w:val="000246EF"/>
    <w:rsid w:val="0002597C"/>
    <w:rsid w:val="00030ABD"/>
    <w:rsid w:val="00030F70"/>
    <w:rsid w:val="00031128"/>
    <w:rsid w:val="00032DE5"/>
    <w:rsid w:val="000350C7"/>
    <w:rsid w:val="0003513C"/>
    <w:rsid w:val="00035AB1"/>
    <w:rsid w:val="00035F55"/>
    <w:rsid w:val="00036408"/>
    <w:rsid w:val="0004151F"/>
    <w:rsid w:val="00041613"/>
    <w:rsid w:val="000422C3"/>
    <w:rsid w:val="00042BF7"/>
    <w:rsid w:val="0004312C"/>
    <w:rsid w:val="000438A2"/>
    <w:rsid w:val="000439E3"/>
    <w:rsid w:val="000450EB"/>
    <w:rsid w:val="0004645E"/>
    <w:rsid w:val="00046CC4"/>
    <w:rsid w:val="00046FE3"/>
    <w:rsid w:val="0004753C"/>
    <w:rsid w:val="0005003A"/>
    <w:rsid w:val="000500B6"/>
    <w:rsid w:val="000517B8"/>
    <w:rsid w:val="00052187"/>
    <w:rsid w:val="00052740"/>
    <w:rsid w:val="00052C82"/>
    <w:rsid w:val="000535CB"/>
    <w:rsid w:val="00054900"/>
    <w:rsid w:val="00054E77"/>
    <w:rsid w:val="00055C32"/>
    <w:rsid w:val="00056E6A"/>
    <w:rsid w:val="0005735F"/>
    <w:rsid w:val="00057549"/>
    <w:rsid w:val="000624C3"/>
    <w:rsid w:val="00062A3A"/>
    <w:rsid w:val="00062ADF"/>
    <w:rsid w:val="00062C57"/>
    <w:rsid w:val="00063626"/>
    <w:rsid w:val="00064BB6"/>
    <w:rsid w:val="00064C3E"/>
    <w:rsid w:val="00067378"/>
    <w:rsid w:val="000676C1"/>
    <w:rsid w:val="00070985"/>
    <w:rsid w:val="00071DF0"/>
    <w:rsid w:val="00072A96"/>
    <w:rsid w:val="00072EE3"/>
    <w:rsid w:val="00073606"/>
    <w:rsid w:val="000747C3"/>
    <w:rsid w:val="000759AE"/>
    <w:rsid w:val="00075B4F"/>
    <w:rsid w:val="0007781E"/>
    <w:rsid w:val="00077E5F"/>
    <w:rsid w:val="000800D6"/>
    <w:rsid w:val="00081631"/>
    <w:rsid w:val="000818A5"/>
    <w:rsid w:val="00081AD7"/>
    <w:rsid w:val="00082044"/>
    <w:rsid w:val="00082192"/>
    <w:rsid w:val="000823D3"/>
    <w:rsid w:val="00083904"/>
    <w:rsid w:val="00084AE4"/>
    <w:rsid w:val="00084C7B"/>
    <w:rsid w:val="000855EE"/>
    <w:rsid w:val="000863FE"/>
    <w:rsid w:val="00086AEF"/>
    <w:rsid w:val="00086BF7"/>
    <w:rsid w:val="00087877"/>
    <w:rsid w:val="00091F2D"/>
    <w:rsid w:val="0009210E"/>
    <w:rsid w:val="0009261C"/>
    <w:rsid w:val="00092740"/>
    <w:rsid w:val="0009282F"/>
    <w:rsid w:val="00093403"/>
    <w:rsid w:val="00094240"/>
    <w:rsid w:val="0009462B"/>
    <w:rsid w:val="00094D64"/>
    <w:rsid w:val="00094E3B"/>
    <w:rsid w:val="0009573F"/>
    <w:rsid w:val="00095827"/>
    <w:rsid w:val="00095F81"/>
    <w:rsid w:val="00097391"/>
    <w:rsid w:val="000A0937"/>
    <w:rsid w:val="000A0B18"/>
    <w:rsid w:val="000A0CCD"/>
    <w:rsid w:val="000A2C87"/>
    <w:rsid w:val="000A325F"/>
    <w:rsid w:val="000A337E"/>
    <w:rsid w:val="000A437D"/>
    <w:rsid w:val="000A57BD"/>
    <w:rsid w:val="000A5B65"/>
    <w:rsid w:val="000A77C7"/>
    <w:rsid w:val="000A7D98"/>
    <w:rsid w:val="000B2147"/>
    <w:rsid w:val="000B21E2"/>
    <w:rsid w:val="000B2DB8"/>
    <w:rsid w:val="000B4EEB"/>
    <w:rsid w:val="000B54E8"/>
    <w:rsid w:val="000B577B"/>
    <w:rsid w:val="000B57D1"/>
    <w:rsid w:val="000B7916"/>
    <w:rsid w:val="000C07A6"/>
    <w:rsid w:val="000C0D2F"/>
    <w:rsid w:val="000C0DFD"/>
    <w:rsid w:val="000C27CF"/>
    <w:rsid w:val="000C31F8"/>
    <w:rsid w:val="000C45D1"/>
    <w:rsid w:val="000C4F22"/>
    <w:rsid w:val="000C4F66"/>
    <w:rsid w:val="000C5595"/>
    <w:rsid w:val="000C5737"/>
    <w:rsid w:val="000C59F4"/>
    <w:rsid w:val="000C67B5"/>
    <w:rsid w:val="000C6DC5"/>
    <w:rsid w:val="000C7789"/>
    <w:rsid w:val="000C7995"/>
    <w:rsid w:val="000C7A32"/>
    <w:rsid w:val="000D2895"/>
    <w:rsid w:val="000D3C7C"/>
    <w:rsid w:val="000D5FD1"/>
    <w:rsid w:val="000D6505"/>
    <w:rsid w:val="000D6E87"/>
    <w:rsid w:val="000E1FD7"/>
    <w:rsid w:val="000E2144"/>
    <w:rsid w:val="000E30FF"/>
    <w:rsid w:val="000E3407"/>
    <w:rsid w:val="000E3486"/>
    <w:rsid w:val="000E3618"/>
    <w:rsid w:val="000E365F"/>
    <w:rsid w:val="000E4270"/>
    <w:rsid w:val="000E441F"/>
    <w:rsid w:val="000E6A06"/>
    <w:rsid w:val="000E6EEB"/>
    <w:rsid w:val="000E7F1C"/>
    <w:rsid w:val="000F11B8"/>
    <w:rsid w:val="000F23ED"/>
    <w:rsid w:val="000F3470"/>
    <w:rsid w:val="000F34F5"/>
    <w:rsid w:val="000F38EB"/>
    <w:rsid w:val="000F4C1C"/>
    <w:rsid w:val="000F596E"/>
    <w:rsid w:val="001029BF"/>
    <w:rsid w:val="00105CAC"/>
    <w:rsid w:val="00105E74"/>
    <w:rsid w:val="001070C5"/>
    <w:rsid w:val="001070EC"/>
    <w:rsid w:val="001106A6"/>
    <w:rsid w:val="0011358A"/>
    <w:rsid w:val="00113852"/>
    <w:rsid w:val="00113D3B"/>
    <w:rsid w:val="00115446"/>
    <w:rsid w:val="00116897"/>
    <w:rsid w:val="00121CB7"/>
    <w:rsid w:val="00122B28"/>
    <w:rsid w:val="00122EED"/>
    <w:rsid w:val="00122F15"/>
    <w:rsid w:val="00123AEE"/>
    <w:rsid w:val="00124B06"/>
    <w:rsid w:val="00125029"/>
    <w:rsid w:val="00125ABA"/>
    <w:rsid w:val="0012700D"/>
    <w:rsid w:val="0013077F"/>
    <w:rsid w:val="001315B5"/>
    <w:rsid w:val="0013231E"/>
    <w:rsid w:val="00133484"/>
    <w:rsid w:val="00135D43"/>
    <w:rsid w:val="0013610C"/>
    <w:rsid w:val="00136982"/>
    <w:rsid w:val="001401DD"/>
    <w:rsid w:val="00140A62"/>
    <w:rsid w:val="00140FE1"/>
    <w:rsid w:val="0014130A"/>
    <w:rsid w:val="00141614"/>
    <w:rsid w:val="001416EE"/>
    <w:rsid w:val="0014408A"/>
    <w:rsid w:val="00144131"/>
    <w:rsid w:val="001455F2"/>
    <w:rsid w:val="00146C37"/>
    <w:rsid w:val="001476DA"/>
    <w:rsid w:val="00150AAB"/>
    <w:rsid w:val="00150E79"/>
    <w:rsid w:val="00152224"/>
    <w:rsid w:val="00152696"/>
    <w:rsid w:val="001535D7"/>
    <w:rsid w:val="00153D05"/>
    <w:rsid w:val="00153F6D"/>
    <w:rsid w:val="00154CF4"/>
    <w:rsid w:val="001553C7"/>
    <w:rsid w:val="00155983"/>
    <w:rsid w:val="00157DDC"/>
    <w:rsid w:val="00160BD7"/>
    <w:rsid w:val="00161D8C"/>
    <w:rsid w:val="00163C6C"/>
    <w:rsid w:val="00163D23"/>
    <w:rsid w:val="00163E99"/>
    <w:rsid w:val="00165456"/>
    <w:rsid w:val="0016574C"/>
    <w:rsid w:val="00166181"/>
    <w:rsid w:val="001664C5"/>
    <w:rsid w:val="00166FF3"/>
    <w:rsid w:val="00167322"/>
    <w:rsid w:val="00171302"/>
    <w:rsid w:val="00171B87"/>
    <w:rsid w:val="001725A7"/>
    <w:rsid w:val="00172A1A"/>
    <w:rsid w:val="00174558"/>
    <w:rsid w:val="00174D52"/>
    <w:rsid w:val="00175200"/>
    <w:rsid w:val="00180111"/>
    <w:rsid w:val="001804AD"/>
    <w:rsid w:val="00180D8F"/>
    <w:rsid w:val="00182012"/>
    <w:rsid w:val="00182A0B"/>
    <w:rsid w:val="00182C7E"/>
    <w:rsid w:val="00182DFC"/>
    <w:rsid w:val="00182E98"/>
    <w:rsid w:val="001837E5"/>
    <w:rsid w:val="00185949"/>
    <w:rsid w:val="00185E9A"/>
    <w:rsid w:val="001904CB"/>
    <w:rsid w:val="00195025"/>
    <w:rsid w:val="001950C0"/>
    <w:rsid w:val="001957AC"/>
    <w:rsid w:val="00195DCE"/>
    <w:rsid w:val="00196316"/>
    <w:rsid w:val="001A04FA"/>
    <w:rsid w:val="001A0A8C"/>
    <w:rsid w:val="001A13DE"/>
    <w:rsid w:val="001A1791"/>
    <w:rsid w:val="001A17DC"/>
    <w:rsid w:val="001A1BEB"/>
    <w:rsid w:val="001A2E30"/>
    <w:rsid w:val="001A2FD3"/>
    <w:rsid w:val="001A3F9C"/>
    <w:rsid w:val="001A405D"/>
    <w:rsid w:val="001A5701"/>
    <w:rsid w:val="001A5832"/>
    <w:rsid w:val="001A5E0F"/>
    <w:rsid w:val="001A6DE7"/>
    <w:rsid w:val="001A7E59"/>
    <w:rsid w:val="001B0C74"/>
    <w:rsid w:val="001B0E12"/>
    <w:rsid w:val="001B0F7E"/>
    <w:rsid w:val="001B1192"/>
    <w:rsid w:val="001B162E"/>
    <w:rsid w:val="001B277D"/>
    <w:rsid w:val="001B2F24"/>
    <w:rsid w:val="001B36E3"/>
    <w:rsid w:val="001B3DCC"/>
    <w:rsid w:val="001B3E28"/>
    <w:rsid w:val="001B5492"/>
    <w:rsid w:val="001B77BD"/>
    <w:rsid w:val="001B7DCD"/>
    <w:rsid w:val="001C0343"/>
    <w:rsid w:val="001C13F1"/>
    <w:rsid w:val="001C2007"/>
    <w:rsid w:val="001C2F77"/>
    <w:rsid w:val="001C4E9E"/>
    <w:rsid w:val="001C50CD"/>
    <w:rsid w:val="001C5587"/>
    <w:rsid w:val="001C5DB0"/>
    <w:rsid w:val="001C642B"/>
    <w:rsid w:val="001D5AD3"/>
    <w:rsid w:val="001D5B3A"/>
    <w:rsid w:val="001D68C7"/>
    <w:rsid w:val="001D6F8C"/>
    <w:rsid w:val="001D7830"/>
    <w:rsid w:val="001E11C2"/>
    <w:rsid w:val="001E2232"/>
    <w:rsid w:val="001E26AE"/>
    <w:rsid w:val="001E2755"/>
    <w:rsid w:val="001E285B"/>
    <w:rsid w:val="001E2C7B"/>
    <w:rsid w:val="001E33D2"/>
    <w:rsid w:val="001E3454"/>
    <w:rsid w:val="001E39F7"/>
    <w:rsid w:val="001E6703"/>
    <w:rsid w:val="001E69AF"/>
    <w:rsid w:val="001E70FF"/>
    <w:rsid w:val="001E7CB4"/>
    <w:rsid w:val="001F0150"/>
    <w:rsid w:val="001F03EA"/>
    <w:rsid w:val="001F4246"/>
    <w:rsid w:val="001F4DF1"/>
    <w:rsid w:val="001F7A5E"/>
    <w:rsid w:val="001F7E13"/>
    <w:rsid w:val="002024B7"/>
    <w:rsid w:val="002028CC"/>
    <w:rsid w:val="00204E81"/>
    <w:rsid w:val="00205235"/>
    <w:rsid w:val="002068A5"/>
    <w:rsid w:val="0020712C"/>
    <w:rsid w:val="0020736D"/>
    <w:rsid w:val="00207A05"/>
    <w:rsid w:val="00207A07"/>
    <w:rsid w:val="002101B0"/>
    <w:rsid w:val="00210D27"/>
    <w:rsid w:val="00211185"/>
    <w:rsid w:val="002113B6"/>
    <w:rsid w:val="00211557"/>
    <w:rsid w:val="00212925"/>
    <w:rsid w:val="00212EF2"/>
    <w:rsid w:val="0021331A"/>
    <w:rsid w:val="0021346F"/>
    <w:rsid w:val="002134ED"/>
    <w:rsid w:val="00213612"/>
    <w:rsid w:val="002137D6"/>
    <w:rsid w:val="0021497C"/>
    <w:rsid w:val="002155CD"/>
    <w:rsid w:val="00217272"/>
    <w:rsid w:val="00217C40"/>
    <w:rsid w:val="0022125D"/>
    <w:rsid w:val="002214C7"/>
    <w:rsid w:val="002215D8"/>
    <w:rsid w:val="00222433"/>
    <w:rsid w:val="002225B4"/>
    <w:rsid w:val="00222659"/>
    <w:rsid w:val="002232D3"/>
    <w:rsid w:val="002239DA"/>
    <w:rsid w:val="002245B4"/>
    <w:rsid w:val="0022477B"/>
    <w:rsid w:val="00224B6D"/>
    <w:rsid w:val="0022504C"/>
    <w:rsid w:val="00225D78"/>
    <w:rsid w:val="00226F93"/>
    <w:rsid w:val="002271BF"/>
    <w:rsid w:val="00230B9B"/>
    <w:rsid w:val="0023195A"/>
    <w:rsid w:val="002320AA"/>
    <w:rsid w:val="002327A7"/>
    <w:rsid w:val="002329AC"/>
    <w:rsid w:val="002337CE"/>
    <w:rsid w:val="00234F40"/>
    <w:rsid w:val="0023644F"/>
    <w:rsid w:val="0023697C"/>
    <w:rsid w:val="0024126B"/>
    <w:rsid w:val="00242854"/>
    <w:rsid w:val="00243292"/>
    <w:rsid w:val="002434FE"/>
    <w:rsid w:val="0024625D"/>
    <w:rsid w:val="00246938"/>
    <w:rsid w:val="00246B32"/>
    <w:rsid w:val="00247FFC"/>
    <w:rsid w:val="0025033A"/>
    <w:rsid w:val="0025072A"/>
    <w:rsid w:val="00251033"/>
    <w:rsid w:val="0025160E"/>
    <w:rsid w:val="00251DC8"/>
    <w:rsid w:val="00251E83"/>
    <w:rsid w:val="00252AAB"/>
    <w:rsid w:val="00252CAB"/>
    <w:rsid w:val="002551D9"/>
    <w:rsid w:val="0025528F"/>
    <w:rsid w:val="00255417"/>
    <w:rsid w:val="002568A7"/>
    <w:rsid w:val="00256CF9"/>
    <w:rsid w:val="0025707C"/>
    <w:rsid w:val="0025729D"/>
    <w:rsid w:val="0025773F"/>
    <w:rsid w:val="00257C3C"/>
    <w:rsid w:val="002609D0"/>
    <w:rsid w:val="002623E3"/>
    <w:rsid w:val="0026474E"/>
    <w:rsid w:val="00264887"/>
    <w:rsid w:val="00264DA8"/>
    <w:rsid w:val="00265662"/>
    <w:rsid w:val="00265B8C"/>
    <w:rsid w:val="00266C10"/>
    <w:rsid w:val="0026711E"/>
    <w:rsid w:val="00267E5B"/>
    <w:rsid w:val="00272260"/>
    <w:rsid w:val="002725A3"/>
    <w:rsid w:val="00272607"/>
    <w:rsid w:val="00273A9E"/>
    <w:rsid w:val="0027414B"/>
    <w:rsid w:val="00274303"/>
    <w:rsid w:val="002748ED"/>
    <w:rsid w:val="00274B12"/>
    <w:rsid w:val="00275566"/>
    <w:rsid w:val="0027763B"/>
    <w:rsid w:val="00277D39"/>
    <w:rsid w:val="00281E2E"/>
    <w:rsid w:val="00282EE6"/>
    <w:rsid w:val="00284105"/>
    <w:rsid w:val="00285392"/>
    <w:rsid w:val="00286D4A"/>
    <w:rsid w:val="00290906"/>
    <w:rsid w:val="00291D49"/>
    <w:rsid w:val="00291DEE"/>
    <w:rsid w:val="002926C8"/>
    <w:rsid w:val="00292927"/>
    <w:rsid w:val="002939DF"/>
    <w:rsid w:val="00294A38"/>
    <w:rsid w:val="00294AC3"/>
    <w:rsid w:val="00295066"/>
    <w:rsid w:val="002953F4"/>
    <w:rsid w:val="00296030"/>
    <w:rsid w:val="002967C9"/>
    <w:rsid w:val="0029782A"/>
    <w:rsid w:val="00297885"/>
    <w:rsid w:val="002A1D8D"/>
    <w:rsid w:val="002A21C3"/>
    <w:rsid w:val="002A2889"/>
    <w:rsid w:val="002A2923"/>
    <w:rsid w:val="002A2D35"/>
    <w:rsid w:val="002A2DD0"/>
    <w:rsid w:val="002A42DF"/>
    <w:rsid w:val="002A453F"/>
    <w:rsid w:val="002A47C9"/>
    <w:rsid w:val="002A59F2"/>
    <w:rsid w:val="002A5B73"/>
    <w:rsid w:val="002A5C3D"/>
    <w:rsid w:val="002A6144"/>
    <w:rsid w:val="002A63C1"/>
    <w:rsid w:val="002A7B01"/>
    <w:rsid w:val="002A7E55"/>
    <w:rsid w:val="002B0533"/>
    <w:rsid w:val="002B0D43"/>
    <w:rsid w:val="002B2CDA"/>
    <w:rsid w:val="002B4689"/>
    <w:rsid w:val="002B4DA8"/>
    <w:rsid w:val="002B4E3F"/>
    <w:rsid w:val="002B5EC8"/>
    <w:rsid w:val="002B6C27"/>
    <w:rsid w:val="002C01D5"/>
    <w:rsid w:val="002C0D9A"/>
    <w:rsid w:val="002C292A"/>
    <w:rsid w:val="002C2A9E"/>
    <w:rsid w:val="002C2D97"/>
    <w:rsid w:val="002C3548"/>
    <w:rsid w:val="002C4AD6"/>
    <w:rsid w:val="002C4E46"/>
    <w:rsid w:val="002C5015"/>
    <w:rsid w:val="002C59C3"/>
    <w:rsid w:val="002C5F41"/>
    <w:rsid w:val="002C6B0C"/>
    <w:rsid w:val="002D0F08"/>
    <w:rsid w:val="002D1351"/>
    <w:rsid w:val="002D1ADC"/>
    <w:rsid w:val="002D2A84"/>
    <w:rsid w:val="002D2C27"/>
    <w:rsid w:val="002D2EC7"/>
    <w:rsid w:val="002D368B"/>
    <w:rsid w:val="002D45A8"/>
    <w:rsid w:val="002D4BD1"/>
    <w:rsid w:val="002D5097"/>
    <w:rsid w:val="002D5109"/>
    <w:rsid w:val="002D688E"/>
    <w:rsid w:val="002E0CF3"/>
    <w:rsid w:val="002E137B"/>
    <w:rsid w:val="002E4565"/>
    <w:rsid w:val="002E4862"/>
    <w:rsid w:val="002E4E30"/>
    <w:rsid w:val="002E603D"/>
    <w:rsid w:val="002E76D4"/>
    <w:rsid w:val="002E77D0"/>
    <w:rsid w:val="002E785D"/>
    <w:rsid w:val="002F00C4"/>
    <w:rsid w:val="002F045F"/>
    <w:rsid w:val="002F1909"/>
    <w:rsid w:val="002F1DAB"/>
    <w:rsid w:val="002F23D7"/>
    <w:rsid w:val="002F24D9"/>
    <w:rsid w:val="002F3612"/>
    <w:rsid w:val="002F4D1B"/>
    <w:rsid w:val="002F6655"/>
    <w:rsid w:val="002F6888"/>
    <w:rsid w:val="002F6B0B"/>
    <w:rsid w:val="002F6D70"/>
    <w:rsid w:val="002F78D1"/>
    <w:rsid w:val="002F7A09"/>
    <w:rsid w:val="003006A3"/>
    <w:rsid w:val="00303510"/>
    <w:rsid w:val="003043BF"/>
    <w:rsid w:val="00305357"/>
    <w:rsid w:val="00305ED2"/>
    <w:rsid w:val="0030649A"/>
    <w:rsid w:val="003068D4"/>
    <w:rsid w:val="003069DB"/>
    <w:rsid w:val="00307028"/>
    <w:rsid w:val="0031026D"/>
    <w:rsid w:val="003102F5"/>
    <w:rsid w:val="00310332"/>
    <w:rsid w:val="00310E2F"/>
    <w:rsid w:val="00311DBF"/>
    <w:rsid w:val="00311E8F"/>
    <w:rsid w:val="0031248B"/>
    <w:rsid w:val="003124DC"/>
    <w:rsid w:val="00313221"/>
    <w:rsid w:val="0031436C"/>
    <w:rsid w:val="0031447A"/>
    <w:rsid w:val="00314893"/>
    <w:rsid w:val="003157D8"/>
    <w:rsid w:val="00317467"/>
    <w:rsid w:val="00317968"/>
    <w:rsid w:val="00323316"/>
    <w:rsid w:val="00325C9B"/>
    <w:rsid w:val="00327675"/>
    <w:rsid w:val="003314F9"/>
    <w:rsid w:val="00331FEF"/>
    <w:rsid w:val="00332822"/>
    <w:rsid w:val="00332CBD"/>
    <w:rsid w:val="00334C1E"/>
    <w:rsid w:val="00334DF0"/>
    <w:rsid w:val="0033642F"/>
    <w:rsid w:val="003366C8"/>
    <w:rsid w:val="0033674E"/>
    <w:rsid w:val="00336F01"/>
    <w:rsid w:val="0034098D"/>
    <w:rsid w:val="00340FBF"/>
    <w:rsid w:val="0034122C"/>
    <w:rsid w:val="00342F81"/>
    <w:rsid w:val="003447FE"/>
    <w:rsid w:val="00345375"/>
    <w:rsid w:val="00345E1D"/>
    <w:rsid w:val="0034703B"/>
    <w:rsid w:val="003504DC"/>
    <w:rsid w:val="003506B7"/>
    <w:rsid w:val="00351077"/>
    <w:rsid w:val="00351BB0"/>
    <w:rsid w:val="00351CCC"/>
    <w:rsid w:val="00351D20"/>
    <w:rsid w:val="00352A7D"/>
    <w:rsid w:val="00352F24"/>
    <w:rsid w:val="00353583"/>
    <w:rsid w:val="00353DBA"/>
    <w:rsid w:val="00354302"/>
    <w:rsid w:val="00354454"/>
    <w:rsid w:val="00354BF1"/>
    <w:rsid w:val="00354F43"/>
    <w:rsid w:val="0035719B"/>
    <w:rsid w:val="00357E6F"/>
    <w:rsid w:val="00360E0E"/>
    <w:rsid w:val="0036132C"/>
    <w:rsid w:val="003616DB"/>
    <w:rsid w:val="0036206E"/>
    <w:rsid w:val="00362451"/>
    <w:rsid w:val="0036381D"/>
    <w:rsid w:val="00364FE0"/>
    <w:rsid w:val="003655F7"/>
    <w:rsid w:val="00366063"/>
    <w:rsid w:val="00366129"/>
    <w:rsid w:val="00366FB6"/>
    <w:rsid w:val="003708A8"/>
    <w:rsid w:val="00371F5A"/>
    <w:rsid w:val="00373357"/>
    <w:rsid w:val="00373CCE"/>
    <w:rsid w:val="00374C00"/>
    <w:rsid w:val="00375AF1"/>
    <w:rsid w:val="00376433"/>
    <w:rsid w:val="0037731C"/>
    <w:rsid w:val="00377539"/>
    <w:rsid w:val="00380BF2"/>
    <w:rsid w:val="003810C0"/>
    <w:rsid w:val="00381157"/>
    <w:rsid w:val="00381CAF"/>
    <w:rsid w:val="00382049"/>
    <w:rsid w:val="00382405"/>
    <w:rsid w:val="00382874"/>
    <w:rsid w:val="00382FF4"/>
    <w:rsid w:val="00383DAF"/>
    <w:rsid w:val="003844AC"/>
    <w:rsid w:val="0038471A"/>
    <w:rsid w:val="0038498F"/>
    <w:rsid w:val="0038547C"/>
    <w:rsid w:val="00387E4B"/>
    <w:rsid w:val="00390E05"/>
    <w:rsid w:val="00391C03"/>
    <w:rsid w:val="0039202F"/>
    <w:rsid w:val="003934A6"/>
    <w:rsid w:val="003934F9"/>
    <w:rsid w:val="00395AED"/>
    <w:rsid w:val="00395E87"/>
    <w:rsid w:val="00396775"/>
    <w:rsid w:val="00396C98"/>
    <w:rsid w:val="00397865"/>
    <w:rsid w:val="003978DF"/>
    <w:rsid w:val="00397E7E"/>
    <w:rsid w:val="003A0A8D"/>
    <w:rsid w:val="003A0C49"/>
    <w:rsid w:val="003A122D"/>
    <w:rsid w:val="003A1EDE"/>
    <w:rsid w:val="003A2C64"/>
    <w:rsid w:val="003A33B9"/>
    <w:rsid w:val="003A40E1"/>
    <w:rsid w:val="003A5E3D"/>
    <w:rsid w:val="003A6523"/>
    <w:rsid w:val="003A78FE"/>
    <w:rsid w:val="003A7DE6"/>
    <w:rsid w:val="003B0AE5"/>
    <w:rsid w:val="003B1D9B"/>
    <w:rsid w:val="003B253E"/>
    <w:rsid w:val="003B29F9"/>
    <w:rsid w:val="003B3026"/>
    <w:rsid w:val="003B3232"/>
    <w:rsid w:val="003B4CF6"/>
    <w:rsid w:val="003B69FC"/>
    <w:rsid w:val="003B6CC1"/>
    <w:rsid w:val="003B6FFD"/>
    <w:rsid w:val="003B7B38"/>
    <w:rsid w:val="003B7EBF"/>
    <w:rsid w:val="003C17D7"/>
    <w:rsid w:val="003C1FFE"/>
    <w:rsid w:val="003C2032"/>
    <w:rsid w:val="003C3EBA"/>
    <w:rsid w:val="003C483D"/>
    <w:rsid w:val="003D0611"/>
    <w:rsid w:val="003D21BB"/>
    <w:rsid w:val="003D31A5"/>
    <w:rsid w:val="003D54CE"/>
    <w:rsid w:val="003D6812"/>
    <w:rsid w:val="003D7104"/>
    <w:rsid w:val="003E0EC4"/>
    <w:rsid w:val="003E4A4F"/>
    <w:rsid w:val="003E5123"/>
    <w:rsid w:val="003E6AD9"/>
    <w:rsid w:val="003F0B34"/>
    <w:rsid w:val="003F0C64"/>
    <w:rsid w:val="003F1F66"/>
    <w:rsid w:val="003F2AA3"/>
    <w:rsid w:val="003F2FEF"/>
    <w:rsid w:val="003F39FA"/>
    <w:rsid w:val="003F4129"/>
    <w:rsid w:val="003F4E5F"/>
    <w:rsid w:val="003F56F2"/>
    <w:rsid w:val="003F6F9B"/>
    <w:rsid w:val="003F7403"/>
    <w:rsid w:val="004006E0"/>
    <w:rsid w:val="004008E0"/>
    <w:rsid w:val="0040092A"/>
    <w:rsid w:val="00400C42"/>
    <w:rsid w:val="00401728"/>
    <w:rsid w:val="0040252D"/>
    <w:rsid w:val="00402A6E"/>
    <w:rsid w:val="00402A8E"/>
    <w:rsid w:val="00402D86"/>
    <w:rsid w:val="00403F67"/>
    <w:rsid w:val="00404521"/>
    <w:rsid w:val="00404749"/>
    <w:rsid w:val="00404C04"/>
    <w:rsid w:val="00405613"/>
    <w:rsid w:val="004061E7"/>
    <w:rsid w:val="00406528"/>
    <w:rsid w:val="00406DC5"/>
    <w:rsid w:val="0040747C"/>
    <w:rsid w:val="0040951C"/>
    <w:rsid w:val="00412591"/>
    <w:rsid w:val="0041259F"/>
    <w:rsid w:val="00412B58"/>
    <w:rsid w:val="004145BE"/>
    <w:rsid w:val="00414652"/>
    <w:rsid w:val="00415168"/>
    <w:rsid w:val="004152A8"/>
    <w:rsid w:val="00415D5B"/>
    <w:rsid w:val="00416800"/>
    <w:rsid w:val="004171BF"/>
    <w:rsid w:val="00417488"/>
    <w:rsid w:val="00417633"/>
    <w:rsid w:val="00417F9D"/>
    <w:rsid w:val="00417FD2"/>
    <w:rsid w:val="004200DC"/>
    <w:rsid w:val="004204FF"/>
    <w:rsid w:val="004217FE"/>
    <w:rsid w:val="00422688"/>
    <w:rsid w:val="0042582F"/>
    <w:rsid w:val="00425F72"/>
    <w:rsid w:val="00426E04"/>
    <w:rsid w:val="00432894"/>
    <w:rsid w:val="00432DA1"/>
    <w:rsid w:val="00433B4F"/>
    <w:rsid w:val="004353E3"/>
    <w:rsid w:val="00435AE2"/>
    <w:rsid w:val="00436988"/>
    <w:rsid w:val="00437B41"/>
    <w:rsid w:val="0044009B"/>
    <w:rsid w:val="00442AB6"/>
    <w:rsid w:val="004440E7"/>
    <w:rsid w:val="0044446C"/>
    <w:rsid w:val="004445BF"/>
    <w:rsid w:val="0044576F"/>
    <w:rsid w:val="004458A5"/>
    <w:rsid w:val="00446790"/>
    <w:rsid w:val="00447BD5"/>
    <w:rsid w:val="00447C36"/>
    <w:rsid w:val="00450DD1"/>
    <w:rsid w:val="004515A8"/>
    <w:rsid w:val="00452C4B"/>
    <w:rsid w:val="00452EB9"/>
    <w:rsid w:val="00453DDC"/>
    <w:rsid w:val="004540C9"/>
    <w:rsid w:val="004544FE"/>
    <w:rsid w:val="0045477D"/>
    <w:rsid w:val="00455526"/>
    <w:rsid w:val="004556DC"/>
    <w:rsid w:val="00455959"/>
    <w:rsid w:val="00456759"/>
    <w:rsid w:val="00456AE8"/>
    <w:rsid w:val="004610A8"/>
    <w:rsid w:val="00461D06"/>
    <w:rsid w:val="00464F2A"/>
    <w:rsid w:val="004651AA"/>
    <w:rsid w:val="00465664"/>
    <w:rsid w:val="00467140"/>
    <w:rsid w:val="00467573"/>
    <w:rsid w:val="00470052"/>
    <w:rsid w:val="004709CB"/>
    <w:rsid w:val="00470B3B"/>
    <w:rsid w:val="00471498"/>
    <w:rsid w:val="00471CD5"/>
    <w:rsid w:val="00472145"/>
    <w:rsid w:val="0047378F"/>
    <w:rsid w:val="00474F80"/>
    <w:rsid w:val="00475D05"/>
    <w:rsid w:val="0047655E"/>
    <w:rsid w:val="004803A5"/>
    <w:rsid w:val="0048109E"/>
    <w:rsid w:val="0048259F"/>
    <w:rsid w:val="00484AEE"/>
    <w:rsid w:val="00485227"/>
    <w:rsid w:val="00485A65"/>
    <w:rsid w:val="0048623C"/>
    <w:rsid w:val="00486A55"/>
    <w:rsid w:val="0048711F"/>
    <w:rsid w:val="00487958"/>
    <w:rsid w:val="004879FF"/>
    <w:rsid w:val="004902CE"/>
    <w:rsid w:val="004922A8"/>
    <w:rsid w:val="00496EC6"/>
    <w:rsid w:val="0049CBA4"/>
    <w:rsid w:val="004A00D5"/>
    <w:rsid w:val="004A2C42"/>
    <w:rsid w:val="004A2C8D"/>
    <w:rsid w:val="004A2FF3"/>
    <w:rsid w:val="004A3896"/>
    <w:rsid w:val="004A5062"/>
    <w:rsid w:val="004A55E1"/>
    <w:rsid w:val="004A5768"/>
    <w:rsid w:val="004A646B"/>
    <w:rsid w:val="004A66B6"/>
    <w:rsid w:val="004A7841"/>
    <w:rsid w:val="004A7E82"/>
    <w:rsid w:val="004B1A26"/>
    <w:rsid w:val="004B28D0"/>
    <w:rsid w:val="004B3A84"/>
    <w:rsid w:val="004B40AE"/>
    <w:rsid w:val="004B41E5"/>
    <w:rsid w:val="004B453E"/>
    <w:rsid w:val="004B4C13"/>
    <w:rsid w:val="004B59D0"/>
    <w:rsid w:val="004B626C"/>
    <w:rsid w:val="004B71BB"/>
    <w:rsid w:val="004C053F"/>
    <w:rsid w:val="004C1AC8"/>
    <w:rsid w:val="004C1DE0"/>
    <w:rsid w:val="004C202C"/>
    <w:rsid w:val="004C23F4"/>
    <w:rsid w:val="004C27FB"/>
    <w:rsid w:val="004C2B82"/>
    <w:rsid w:val="004C38B3"/>
    <w:rsid w:val="004C4496"/>
    <w:rsid w:val="004C46AB"/>
    <w:rsid w:val="004C4C26"/>
    <w:rsid w:val="004C52BC"/>
    <w:rsid w:val="004C54DB"/>
    <w:rsid w:val="004C5652"/>
    <w:rsid w:val="004D1235"/>
    <w:rsid w:val="004D1966"/>
    <w:rsid w:val="004D433F"/>
    <w:rsid w:val="004D47D3"/>
    <w:rsid w:val="004D4C08"/>
    <w:rsid w:val="004D5BAE"/>
    <w:rsid w:val="004D6182"/>
    <w:rsid w:val="004E1A1B"/>
    <w:rsid w:val="004E2ED5"/>
    <w:rsid w:val="004E5142"/>
    <w:rsid w:val="004E61C6"/>
    <w:rsid w:val="004E693A"/>
    <w:rsid w:val="004F08AB"/>
    <w:rsid w:val="004F09B5"/>
    <w:rsid w:val="004F1FEE"/>
    <w:rsid w:val="004F2E61"/>
    <w:rsid w:val="004F3579"/>
    <w:rsid w:val="004F4AC2"/>
    <w:rsid w:val="004F5996"/>
    <w:rsid w:val="004F5B39"/>
    <w:rsid w:val="004F6E52"/>
    <w:rsid w:val="004F77F6"/>
    <w:rsid w:val="00500D42"/>
    <w:rsid w:val="00501CD7"/>
    <w:rsid w:val="00501D81"/>
    <w:rsid w:val="00502279"/>
    <w:rsid w:val="0050268F"/>
    <w:rsid w:val="005049C8"/>
    <w:rsid w:val="00505069"/>
    <w:rsid w:val="00505158"/>
    <w:rsid w:val="005057CB"/>
    <w:rsid w:val="00505BD0"/>
    <w:rsid w:val="00506951"/>
    <w:rsid w:val="00510A5F"/>
    <w:rsid w:val="005113FA"/>
    <w:rsid w:val="00511B6E"/>
    <w:rsid w:val="0051216B"/>
    <w:rsid w:val="0051572F"/>
    <w:rsid w:val="00516CD5"/>
    <w:rsid w:val="00517CD6"/>
    <w:rsid w:val="00521163"/>
    <w:rsid w:val="005229B5"/>
    <w:rsid w:val="00522D27"/>
    <w:rsid w:val="00523BFC"/>
    <w:rsid w:val="00525571"/>
    <w:rsid w:val="00527AD6"/>
    <w:rsid w:val="00527C01"/>
    <w:rsid w:val="00527DA7"/>
    <w:rsid w:val="00531C8B"/>
    <w:rsid w:val="00531F01"/>
    <w:rsid w:val="0053254A"/>
    <w:rsid w:val="00532655"/>
    <w:rsid w:val="00532754"/>
    <w:rsid w:val="00533287"/>
    <w:rsid w:val="00534BA2"/>
    <w:rsid w:val="0053571B"/>
    <w:rsid w:val="0053579D"/>
    <w:rsid w:val="00536A66"/>
    <w:rsid w:val="00536BA4"/>
    <w:rsid w:val="00537A41"/>
    <w:rsid w:val="00537CAF"/>
    <w:rsid w:val="005400E0"/>
    <w:rsid w:val="00542299"/>
    <w:rsid w:val="00542A1A"/>
    <w:rsid w:val="00542B4A"/>
    <w:rsid w:val="00542C04"/>
    <w:rsid w:val="00542F69"/>
    <w:rsid w:val="00543033"/>
    <w:rsid w:val="00543230"/>
    <w:rsid w:val="00543284"/>
    <w:rsid w:val="0054395E"/>
    <w:rsid w:val="00544BDB"/>
    <w:rsid w:val="00545005"/>
    <w:rsid w:val="00545503"/>
    <w:rsid w:val="00545EF2"/>
    <w:rsid w:val="005462C6"/>
    <w:rsid w:val="005465B9"/>
    <w:rsid w:val="00547D90"/>
    <w:rsid w:val="00550779"/>
    <w:rsid w:val="00551E8D"/>
    <w:rsid w:val="0055222B"/>
    <w:rsid w:val="005534BA"/>
    <w:rsid w:val="00553B06"/>
    <w:rsid w:val="005548F8"/>
    <w:rsid w:val="005554E5"/>
    <w:rsid w:val="00555938"/>
    <w:rsid w:val="0055602D"/>
    <w:rsid w:val="005561A1"/>
    <w:rsid w:val="005565F8"/>
    <w:rsid w:val="00556781"/>
    <w:rsid w:val="0055697D"/>
    <w:rsid w:val="00557D83"/>
    <w:rsid w:val="0056041B"/>
    <w:rsid w:val="00560596"/>
    <w:rsid w:val="005606B3"/>
    <w:rsid w:val="005610EB"/>
    <w:rsid w:val="0056185F"/>
    <w:rsid w:val="00561FAC"/>
    <w:rsid w:val="00562291"/>
    <w:rsid w:val="005651D2"/>
    <w:rsid w:val="00566306"/>
    <w:rsid w:val="00566529"/>
    <w:rsid w:val="00566B4A"/>
    <w:rsid w:val="00567014"/>
    <w:rsid w:val="00567659"/>
    <w:rsid w:val="0057036F"/>
    <w:rsid w:val="00570B5C"/>
    <w:rsid w:val="00571BED"/>
    <w:rsid w:val="00572D17"/>
    <w:rsid w:val="0057435D"/>
    <w:rsid w:val="005749BB"/>
    <w:rsid w:val="00575712"/>
    <w:rsid w:val="005761EB"/>
    <w:rsid w:val="00576858"/>
    <w:rsid w:val="00577187"/>
    <w:rsid w:val="0057790A"/>
    <w:rsid w:val="00582A8B"/>
    <w:rsid w:val="00585DA5"/>
    <w:rsid w:val="00586951"/>
    <w:rsid w:val="00587784"/>
    <w:rsid w:val="00587C4D"/>
    <w:rsid w:val="0059043C"/>
    <w:rsid w:val="00590551"/>
    <w:rsid w:val="00590725"/>
    <w:rsid w:val="0059274A"/>
    <w:rsid w:val="00592BFC"/>
    <w:rsid w:val="00592C48"/>
    <w:rsid w:val="005936AB"/>
    <w:rsid w:val="00593ED4"/>
    <w:rsid w:val="00593F9C"/>
    <w:rsid w:val="00596AD4"/>
    <w:rsid w:val="005A0518"/>
    <w:rsid w:val="005A16D5"/>
    <w:rsid w:val="005A1B64"/>
    <w:rsid w:val="005A2255"/>
    <w:rsid w:val="005A333A"/>
    <w:rsid w:val="005A3D9F"/>
    <w:rsid w:val="005A526B"/>
    <w:rsid w:val="005A5B95"/>
    <w:rsid w:val="005A6469"/>
    <w:rsid w:val="005A6B7B"/>
    <w:rsid w:val="005A7DA9"/>
    <w:rsid w:val="005A7E1E"/>
    <w:rsid w:val="005B07B1"/>
    <w:rsid w:val="005B0C8E"/>
    <w:rsid w:val="005B1BED"/>
    <w:rsid w:val="005B1ECB"/>
    <w:rsid w:val="005B2834"/>
    <w:rsid w:val="005B2F47"/>
    <w:rsid w:val="005B300B"/>
    <w:rsid w:val="005B364F"/>
    <w:rsid w:val="005B3C45"/>
    <w:rsid w:val="005B45AC"/>
    <w:rsid w:val="005C233B"/>
    <w:rsid w:val="005C45C9"/>
    <w:rsid w:val="005C5FF7"/>
    <w:rsid w:val="005C61C4"/>
    <w:rsid w:val="005C64B8"/>
    <w:rsid w:val="005C7043"/>
    <w:rsid w:val="005C73F4"/>
    <w:rsid w:val="005C7E68"/>
    <w:rsid w:val="005D0588"/>
    <w:rsid w:val="005D0857"/>
    <w:rsid w:val="005D0CDC"/>
    <w:rsid w:val="005D0F2A"/>
    <w:rsid w:val="005D12CC"/>
    <w:rsid w:val="005D1833"/>
    <w:rsid w:val="005D2BE1"/>
    <w:rsid w:val="005D3F19"/>
    <w:rsid w:val="005D4694"/>
    <w:rsid w:val="005D48E3"/>
    <w:rsid w:val="005D4AEF"/>
    <w:rsid w:val="005D4D70"/>
    <w:rsid w:val="005D4DB5"/>
    <w:rsid w:val="005D6434"/>
    <w:rsid w:val="005D7622"/>
    <w:rsid w:val="005E092D"/>
    <w:rsid w:val="005E0BDA"/>
    <w:rsid w:val="005E2C53"/>
    <w:rsid w:val="005E40F1"/>
    <w:rsid w:val="005E448C"/>
    <w:rsid w:val="005E4F28"/>
    <w:rsid w:val="005E5019"/>
    <w:rsid w:val="005E777B"/>
    <w:rsid w:val="005E7A8E"/>
    <w:rsid w:val="005F017B"/>
    <w:rsid w:val="005F030A"/>
    <w:rsid w:val="005F0373"/>
    <w:rsid w:val="005F0575"/>
    <w:rsid w:val="005F0E66"/>
    <w:rsid w:val="005F280D"/>
    <w:rsid w:val="005F2B0E"/>
    <w:rsid w:val="005F2F06"/>
    <w:rsid w:val="005F4443"/>
    <w:rsid w:val="005F4715"/>
    <w:rsid w:val="005F4C62"/>
    <w:rsid w:val="005F5A3F"/>
    <w:rsid w:val="005F5D8F"/>
    <w:rsid w:val="005F5E69"/>
    <w:rsid w:val="005F6DE3"/>
    <w:rsid w:val="005F77FF"/>
    <w:rsid w:val="006006F9"/>
    <w:rsid w:val="00600E2D"/>
    <w:rsid w:val="00601AF9"/>
    <w:rsid w:val="00602476"/>
    <w:rsid w:val="006027CA"/>
    <w:rsid w:val="00602D1E"/>
    <w:rsid w:val="006033A3"/>
    <w:rsid w:val="006041E7"/>
    <w:rsid w:val="00604510"/>
    <w:rsid w:val="006052FC"/>
    <w:rsid w:val="00605C8C"/>
    <w:rsid w:val="006072B3"/>
    <w:rsid w:val="00613ED8"/>
    <w:rsid w:val="0061429F"/>
    <w:rsid w:val="00614733"/>
    <w:rsid w:val="006152CA"/>
    <w:rsid w:val="00620B6E"/>
    <w:rsid w:val="0062127E"/>
    <w:rsid w:val="00621406"/>
    <w:rsid w:val="00621721"/>
    <w:rsid w:val="00621755"/>
    <w:rsid w:val="006220F3"/>
    <w:rsid w:val="00623926"/>
    <w:rsid w:val="00623B1D"/>
    <w:rsid w:val="00624000"/>
    <w:rsid w:val="0062532D"/>
    <w:rsid w:val="0062688A"/>
    <w:rsid w:val="00626E78"/>
    <w:rsid w:val="00627205"/>
    <w:rsid w:val="00631DD7"/>
    <w:rsid w:val="0063260A"/>
    <w:rsid w:val="00633020"/>
    <w:rsid w:val="00633057"/>
    <w:rsid w:val="00633CC9"/>
    <w:rsid w:val="006341B0"/>
    <w:rsid w:val="00634FDD"/>
    <w:rsid w:val="00636EF7"/>
    <w:rsid w:val="006379F7"/>
    <w:rsid w:val="00640A54"/>
    <w:rsid w:val="00640F4D"/>
    <w:rsid w:val="006417D8"/>
    <w:rsid w:val="00641F67"/>
    <w:rsid w:val="00644A0E"/>
    <w:rsid w:val="00645979"/>
    <w:rsid w:val="00645AF9"/>
    <w:rsid w:val="006468C4"/>
    <w:rsid w:val="00646D21"/>
    <w:rsid w:val="00646EB4"/>
    <w:rsid w:val="006476EA"/>
    <w:rsid w:val="00651489"/>
    <w:rsid w:val="00651E5D"/>
    <w:rsid w:val="00652726"/>
    <w:rsid w:val="006534C5"/>
    <w:rsid w:val="00653539"/>
    <w:rsid w:val="00653551"/>
    <w:rsid w:val="00653CBA"/>
    <w:rsid w:val="00654A83"/>
    <w:rsid w:val="00655462"/>
    <w:rsid w:val="00655798"/>
    <w:rsid w:val="00655D8A"/>
    <w:rsid w:val="00656146"/>
    <w:rsid w:val="00656B74"/>
    <w:rsid w:val="00656B8F"/>
    <w:rsid w:val="00656FD5"/>
    <w:rsid w:val="006570C3"/>
    <w:rsid w:val="00660733"/>
    <w:rsid w:val="00660C03"/>
    <w:rsid w:val="0066100E"/>
    <w:rsid w:val="00661873"/>
    <w:rsid w:val="0066212B"/>
    <w:rsid w:val="00662479"/>
    <w:rsid w:val="006625DC"/>
    <w:rsid w:val="0066386A"/>
    <w:rsid w:val="00664A2A"/>
    <w:rsid w:val="00665421"/>
    <w:rsid w:val="006700D3"/>
    <w:rsid w:val="0067050A"/>
    <w:rsid w:val="00671F08"/>
    <w:rsid w:val="006735A9"/>
    <w:rsid w:val="0067378F"/>
    <w:rsid w:val="006748D1"/>
    <w:rsid w:val="006749C0"/>
    <w:rsid w:val="00674A60"/>
    <w:rsid w:val="00674B88"/>
    <w:rsid w:val="00675D3B"/>
    <w:rsid w:val="00676B51"/>
    <w:rsid w:val="00681110"/>
    <w:rsid w:val="00681C59"/>
    <w:rsid w:val="00682DA3"/>
    <w:rsid w:val="00684510"/>
    <w:rsid w:val="00684A1A"/>
    <w:rsid w:val="0068582E"/>
    <w:rsid w:val="00685D39"/>
    <w:rsid w:val="00686050"/>
    <w:rsid w:val="006863C6"/>
    <w:rsid w:val="00687407"/>
    <w:rsid w:val="0068799B"/>
    <w:rsid w:val="006936C4"/>
    <w:rsid w:val="00693A19"/>
    <w:rsid w:val="00694ED9"/>
    <w:rsid w:val="00695017"/>
    <w:rsid w:val="00697A3F"/>
    <w:rsid w:val="006A03A2"/>
    <w:rsid w:val="006A05B3"/>
    <w:rsid w:val="006A08CD"/>
    <w:rsid w:val="006A1BA4"/>
    <w:rsid w:val="006A294A"/>
    <w:rsid w:val="006A2D41"/>
    <w:rsid w:val="006A4403"/>
    <w:rsid w:val="006A4CAD"/>
    <w:rsid w:val="006A4EA9"/>
    <w:rsid w:val="006A4F84"/>
    <w:rsid w:val="006A5196"/>
    <w:rsid w:val="006A5271"/>
    <w:rsid w:val="006A580B"/>
    <w:rsid w:val="006A5FF9"/>
    <w:rsid w:val="006A6291"/>
    <w:rsid w:val="006A63A3"/>
    <w:rsid w:val="006A7BA4"/>
    <w:rsid w:val="006B082C"/>
    <w:rsid w:val="006B27BA"/>
    <w:rsid w:val="006B2DFC"/>
    <w:rsid w:val="006B3976"/>
    <w:rsid w:val="006B440D"/>
    <w:rsid w:val="006B4712"/>
    <w:rsid w:val="006B4CDD"/>
    <w:rsid w:val="006B50F7"/>
    <w:rsid w:val="006B654A"/>
    <w:rsid w:val="006B7161"/>
    <w:rsid w:val="006C01DD"/>
    <w:rsid w:val="006C07AB"/>
    <w:rsid w:val="006C0EE0"/>
    <w:rsid w:val="006C3E05"/>
    <w:rsid w:val="006C40BE"/>
    <w:rsid w:val="006C4A60"/>
    <w:rsid w:val="006C5144"/>
    <w:rsid w:val="006C5D90"/>
    <w:rsid w:val="006C6803"/>
    <w:rsid w:val="006C7115"/>
    <w:rsid w:val="006C71BA"/>
    <w:rsid w:val="006C7A92"/>
    <w:rsid w:val="006D4C3C"/>
    <w:rsid w:val="006D5C6B"/>
    <w:rsid w:val="006D60E6"/>
    <w:rsid w:val="006E1CF1"/>
    <w:rsid w:val="006E223A"/>
    <w:rsid w:val="006E35B6"/>
    <w:rsid w:val="006E455C"/>
    <w:rsid w:val="006E45F4"/>
    <w:rsid w:val="006E5653"/>
    <w:rsid w:val="006E5819"/>
    <w:rsid w:val="006E695F"/>
    <w:rsid w:val="006E70FE"/>
    <w:rsid w:val="006E782C"/>
    <w:rsid w:val="006F0165"/>
    <w:rsid w:val="006F15ED"/>
    <w:rsid w:val="006F2C9B"/>
    <w:rsid w:val="006F3C84"/>
    <w:rsid w:val="006F3E4C"/>
    <w:rsid w:val="006F4970"/>
    <w:rsid w:val="006F4AEC"/>
    <w:rsid w:val="006F4BEA"/>
    <w:rsid w:val="006F516E"/>
    <w:rsid w:val="006F5DAC"/>
    <w:rsid w:val="006F6E6F"/>
    <w:rsid w:val="006F70C9"/>
    <w:rsid w:val="006F73B4"/>
    <w:rsid w:val="00700B39"/>
    <w:rsid w:val="007037F8"/>
    <w:rsid w:val="00704080"/>
    <w:rsid w:val="00704494"/>
    <w:rsid w:val="00704672"/>
    <w:rsid w:val="007051CE"/>
    <w:rsid w:val="00705E72"/>
    <w:rsid w:val="00706155"/>
    <w:rsid w:val="007077D3"/>
    <w:rsid w:val="00710160"/>
    <w:rsid w:val="00711B5E"/>
    <w:rsid w:val="007129A2"/>
    <w:rsid w:val="0071421D"/>
    <w:rsid w:val="00714A93"/>
    <w:rsid w:val="00717B9F"/>
    <w:rsid w:val="0072081C"/>
    <w:rsid w:val="007215C8"/>
    <w:rsid w:val="00721A8B"/>
    <w:rsid w:val="00722BD7"/>
    <w:rsid w:val="00722F75"/>
    <w:rsid w:val="007230EE"/>
    <w:rsid w:val="007232DC"/>
    <w:rsid w:val="0072539F"/>
    <w:rsid w:val="007304F4"/>
    <w:rsid w:val="00731681"/>
    <w:rsid w:val="007320F1"/>
    <w:rsid w:val="00732372"/>
    <w:rsid w:val="00732C10"/>
    <w:rsid w:val="00732F6E"/>
    <w:rsid w:val="007336D1"/>
    <w:rsid w:val="00735777"/>
    <w:rsid w:val="0073580A"/>
    <w:rsid w:val="0073722D"/>
    <w:rsid w:val="00737918"/>
    <w:rsid w:val="00737B03"/>
    <w:rsid w:val="0074053C"/>
    <w:rsid w:val="00740A50"/>
    <w:rsid w:val="00740AAD"/>
    <w:rsid w:val="00741732"/>
    <w:rsid w:val="00743211"/>
    <w:rsid w:val="00744833"/>
    <w:rsid w:val="00745135"/>
    <w:rsid w:val="00746090"/>
    <w:rsid w:val="00746D06"/>
    <w:rsid w:val="0075097F"/>
    <w:rsid w:val="007531B1"/>
    <w:rsid w:val="0075498B"/>
    <w:rsid w:val="0075617F"/>
    <w:rsid w:val="0075662F"/>
    <w:rsid w:val="00757A17"/>
    <w:rsid w:val="0076114A"/>
    <w:rsid w:val="007623AD"/>
    <w:rsid w:val="00762A49"/>
    <w:rsid w:val="00762AC6"/>
    <w:rsid w:val="00764B6F"/>
    <w:rsid w:val="007656DE"/>
    <w:rsid w:val="00770364"/>
    <w:rsid w:val="00770B68"/>
    <w:rsid w:val="0077118A"/>
    <w:rsid w:val="0077191B"/>
    <w:rsid w:val="0077275D"/>
    <w:rsid w:val="0077317E"/>
    <w:rsid w:val="00773442"/>
    <w:rsid w:val="007735EB"/>
    <w:rsid w:val="00773C89"/>
    <w:rsid w:val="007742EA"/>
    <w:rsid w:val="00774619"/>
    <w:rsid w:val="007762CB"/>
    <w:rsid w:val="007805BB"/>
    <w:rsid w:val="00780C27"/>
    <w:rsid w:val="00781201"/>
    <w:rsid w:val="0078217B"/>
    <w:rsid w:val="007831C2"/>
    <w:rsid w:val="00784377"/>
    <w:rsid w:val="007845F5"/>
    <w:rsid w:val="00784CC1"/>
    <w:rsid w:val="007866B0"/>
    <w:rsid w:val="00786791"/>
    <w:rsid w:val="007873E1"/>
    <w:rsid w:val="00791E7B"/>
    <w:rsid w:val="00791F3F"/>
    <w:rsid w:val="00792B82"/>
    <w:rsid w:val="00793471"/>
    <w:rsid w:val="007936C0"/>
    <w:rsid w:val="00794C58"/>
    <w:rsid w:val="007957D8"/>
    <w:rsid w:val="0079588A"/>
    <w:rsid w:val="00796864"/>
    <w:rsid w:val="00797764"/>
    <w:rsid w:val="00797C14"/>
    <w:rsid w:val="007A01BE"/>
    <w:rsid w:val="007A0D42"/>
    <w:rsid w:val="007A406D"/>
    <w:rsid w:val="007A4B69"/>
    <w:rsid w:val="007A588B"/>
    <w:rsid w:val="007A5E19"/>
    <w:rsid w:val="007A5F8A"/>
    <w:rsid w:val="007A625D"/>
    <w:rsid w:val="007A6574"/>
    <w:rsid w:val="007A66C9"/>
    <w:rsid w:val="007A79F5"/>
    <w:rsid w:val="007A7C83"/>
    <w:rsid w:val="007A7EA3"/>
    <w:rsid w:val="007B16F1"/>
    <w:rsid w:val="007B1756"/>
    <w:rsid w:val="007B178B"/>
    <w:rsid w:val="007B1EA0"/>
    <w:rsid w:val="007B35BC"/>
    <w:rsid w:val="007B3D19"/>
    <w:rsid w:val="007B6F38"/>
    <w:rsid w:val="007B79BA"/>
    <w:rsid w:val="007B7CF7"/>
    <w:rsid w:val="007B7F88"/>
    <w:rsid w:val="007C0D26"/>
    <w:rsid w:val="007C1773"/>
    <w:rsid w:val="007C18FB"/>
    <w:rsid w:val="007C2244"/>
    <w:rsid w:val="007C312C"/>
    <w:rsid w:val="007C3565"/>
    <w:rsid w:val="007C387E"/>
    <w:rsid w:val="007C4BC3"/>
    <w:rsid w:val="007C544D"/>
    <w:rsid w:val="007C5E0C"/>
    <w:rsid w:val="007C6F65"/>
    <w:rsid w:val="007C6F6F"/>
    <w:rsid w:val="007D14D6"/>
    <w:rsid w:val="007D220B"/>
    <w:rsid w:val="007D2D81"/>
    <w:rsid w:val="007D2FA5"/>
    <w:rsid w:val="007D3A98"/>
    <w:rsid w:val="007D3D94"/>
    <w:rsid w:val="007D4ADE"/>
    <w:rsid w:val="007D4DBA"/>
    <w:rsid w:val="007D59E1"/>
    <w:rsid w:val="007D7512"/>
    <w:rsid w:val="007E0010"/>
    <w:rsid w:val="007E13F2"/>
    <w:rsid w:val="007E15C2"/>
    <w:rsid w:val="007E2012"/>
    <w:rsid w:val="007E431C"/>
    <w:rsid w:val="007E4C3A"/>
    <w:rsid w:val="007E4EA3"/>
    <w:rsid w:val="007E538B"/>
    <w:rsid w:val="007E64BE"/>
    <w:rsid w:val="007E6548"/>
    <w:rsid w:val="007E6A38"/>
    <w:rsid w:val="007E790E"/>
    <w:rsid w:val="007F115D"/>
    <w:rsid w:val="007F16B6"/>
    <w:rsid w:val="007F246C"/>
    <w:rsid w:val="007F2525"/>
    <w:rsid w:val="007F2A9A"/>
    <w:rsid w:val="007F4CB5"/>
    <w:rsid w:val="007F5CA2"/>
    <w:rsid w:val="007F5EA8"/>
    <w:rsid w:val="007F60D3"/>
    <w:rsid w:val="007F6585"/>
    <w:rsid w:val="007F6AED"/>
    <w:rsid w:val="007F6B47"/>
    <w:rsid w:val="007F78A0"/>
    <w:rsid w:val="007F7F2D"/>
    <w:rsid w:val="008004DE"/>
    <w:rsid w:val="00801986"/>
    <w:rsid w:val="00803870"/>
    <w:rsid w:val="00803C2F"/>
    <w:rsid w:val="00804C57"/>
    <w:rsid w:val="00805E9C"/>
    <w:rsid w:val="00806927"/>
    <w:rsid w:val="008069A3"/>
    <w:rsid w:val="00807376"/>
    <w:rsid w:val="008108B1"/>
    <w:rsid w:val="008118D9"/>
    <w:rsid w:val="00811D39"/>
    <w:rsid w:val="00812BE5"/>
    <w:rsid w:val="00813118"/>
    <w:rsid w:val="008133FF"/>
    <w:rsid w:val="008149CF"/>
    <w:rsid w:val="008154A9"/>
    <w:rsid w:val="00815617"/>
    <w:rsid w:val="00816779"/>
    <w:rsid w:val="00816A17"/>
    <w:rsid w:val="00820909"/>
    <w:rsid w:val="00820FAA"/>
    <w:rsid w:val="00821555"/>
    <w:rsid w:val="0082249B"/>
    <w:rsid w:val="00822581"/>
    <w:rsid w:val="00822996"/>
    <w:rsid w:val="00822C17"/>
    <w:rsid w:val="008240BF"/>
    <w:rsid w:val="00826458"/>
    <w:rsid w:val="0083062A"/>
    <w:rsid w:val="00830AFF"/>
    <w:rsid w:val="00831CB6"/>
    <w:rsid w:val="00831DEE"/>
    <w:rsid w:val="00831F2D"/>
    <w:rsid w:val="00832773"/>
    <w:rsid w:val="00833CFF"/>
    <w:rsid w:val="00833DBE"/>
    <w:rsid w:val="008346DC"/>
    <w:rsid w:val="00834EA0"/>
    <w:rsid w:val="00835C80"/>
    <w:rsid w:val="00835F80"/>
    <w:rsid w:val="00840A98"/>
    <w:rsid w:val="00840F2E"/>
    <w:rsid w:val="00843711"/>
    <w:rsid w:val="008446A2"/>
    <w:rsid w:val="008452B6"/>
    <w:rsid w:val="00845420"/>
    <w:rsid w:val="00846748"/>
    <w:rsid w:val="00851923"/>
    <w:rsid w:val="008523C0"/>
    <w:rsid w:val="00853AC1"/>
    <w:rsid w:val="00853ED5"/>
    <w:rsid w:val="008549AE"/>
    <w:rsid w:val="00855B1A"/>
    <w:rsid w:val="008564B1"/>
    <w:rsid w:val="00856941"/>
    <w:rsid w:val="00856A32"/>
    <w:rsid w:val="00857046"/>
    <w:rsid w:val="0086005E"/>
    <w:rsid w:val="00860A3F"/>
    <w:rsid w:val="00860D51"/>
    <w:rsid w:val="00860FFB"/>
    <w:rsid w:val="0086134D"/>
    <w:rsid w:val="00861804"/>
    <w:rsid w:val="008632AC"/>
    <w:rsid w:val="00863D34"/>
    <w:rsid w:val="008642CE"/>
    <w:rsid w:val="00866343"/>
    <w:rsid w:val="00866C59"/>
    <w:rsid w:val="00866D6B"/>
    <w:rsid w:val="00866E85"/>
    <w:rsid w:val="00867860"/>
    <w:rsid w:val="00867A42"/>
    <w:rsid w:val="008700F8"/>
    <w:rsid w:val="0087085D"/>
    <w:rsid w:val="008724B0"/>
    <w:rsid w:val="00873564"/>
    <w:rsid w:val="00875252"/>
    <w:rsid w:val="008767B2"/>
    <w:rsid w:val="00877C76"/>
    <w:rsid w:val="00877CD3"/>
    <w:rsid w:val="00879AB1"/>
    <w:rsid w:val="00880314"/>
    <w:rsid w:val="00881216"/>
    <w:rsid w:val="00883498"/>
    <w:rsid w:val="008837F3"/>
    <w:rsid w:val="008861B5"/>
    <w:rsid w:val="008871C0"/>
    <w:rsid w:val="0088736E"/>
    <w:rsid w:val="00887F87"/>
    <w:rsid w:val="0089038C"/>
    <w:rsid w:val="00890863"/>
    <w:rsid w:val="00891A4E"/>
    <w:rsid w:val="0089285B"/>
    <w:rsid w:val="008930DD"/>
    <w:rsid w:val="008936E7"/>
    <w:rsid w:val="00893D45"/>
    <w:rsid w:val="008949B9"/>
    <w:rsid w:val="00894A62"/>
    <w:rsid w:val="00894E31"/>
    <w:rsid w:val="00895042"/>
    <w:rsid w:val="00896B96"/>
    <w:rsid w:val="00897294"/>
    <w:rsid w:val="008A00B2"/>
    <w:rsid w:val="008A054D"/>
    <w:rsid w:val="008A1F19"/>
    <w:rsid w:val="008A2C42"/>
    <w:rsid w:val="008A38FF"/>
    <w:rsid w:val="008A4442"/>
    <w:rsid w:val="008A4551"/>
    <w:rsid w:val="008A4889"/>
    <w:rsid w:val="008A555C"/>
    <w:rsid w:val="008A65E7"/>
    <w:rsid w:val="008A6B4D"/>
    <w:rsid w:val="008B1599"/>
    <w:rsid w:val="008B2290"/>
    <w:rsid w:val="008B2F78"/>
    <w:rsid w:val="008B35D2"/>
    <w:rsid w:val="008B564D"/>
    <w:rsid w:val="008B5FEA"/>
    <w:rsid w:val="008B6666"/>
    <w:rsid w:val="008C0438"/>
    <w:rsid w:val="008C0CA1"/>
    <w:rsid w:val="008C17AB"/>
    <w:rsid w:val="008C1B94"/>
    <w:rsid w:val="008C203A"/>
    <w:rsid w:val="008C3D65"/>
    <w:rsid w:val="008C3FC8"/>
    <w:rsid w:val="008C418C"/>
    <w:rsid w:val="008C49BC"/>
    <w:rsid w:val="008C503F"/>
    <w:rsid w:val="008C54B7"/>
    <w:rsid w:val="008C604C"/>
    <w:rsid w:val="008C72B9"/>
    <w:rsid w:val="008D21A9"/>
    <w:rsid w:val="008D24DE"/>
    <w:rsid w:val="008D3319"/>
    <w:rsid w:val="008D3790"/>
    <w:rsid w:val="008D39C8"/>
    <w:rsid w:val="008D4251"/>
    <w:rsid w:val="008D4EBB"/>
    <w:rsid w:val="008D554A"/>
    <w:rsid w:val="008D5C3A"/>
    <w:rsid w:val="008D68E8"/>
    <w:rsid w:val="008E0CA1"/>
    <w:rsid w:val="008E18A6"/>
    <w:rsid w:val="008E20CE"/>
    <w:rsid w:val="008E3E4D"/>
    <w:rsid w:val="008E6317"/>
    <w:rsid w:val="008E6F5A"/>
    <w:rsid w:val="008F0ED4"/>
    <w:rsid w:val="008F17A9"/>
    <w:rsid w:val="008F22E1"/>
    <w:rsid w:val="008F268F"/>
    <w:rsid w:val="008F303B"/>
    <w:rsid w:val="008F5CCD"/>
    <w:rsid w:val="008F5F04"/>
    <w:rsid w:val="008F5FFA"/>
    <w:rsid w:val="008F6A20"/>
    <w:rsid w:val="008F7359"/>
    <w:rsid w:val="008F7AFA"/>
    <w:rsid w:val="00900660"/>
    <w:rsid w:val="00900E6E"/>
    <w:rsid w:val="0090113A"/>
    <w:rsid w:val="00901479"/>
    <w:rsid w:val="00901CEE"/>
    <w:rsid w:val="0090323E"/>
    <w:rsid w:val="009034B3"/>
    <w:rsid w:val="009049CF"/>
    <w:rsid w:val="00905A6C"/>
    <w:rsid w:val="00907EC3"/>
    <w:rsid w:val="00910819"/>
    <w:rsid w:val="00911C8B"/>
    <w:rsid w:val="00911D32"/>
    <w:rsid w:val="00912781"/>
    <w:rsid w:val="00913C29"/>
    <w:rsid w:val="00913C4F"/>
    <w:rsid w:val="00913FC7"/>
    <w:rsid w:val="009150A6"/>
    <w:rsid w:val="009155DF"/>
    <w:rsid w:val="00915E43"/>
    <w:rsid w:val="009177E4"/>
    <w:rsid w:val="00917EC4"/>
    <w:rsid w:val="00920BBB"/>
    <w:rsid w:val="0092158F"/>
    <w:rsid w:val="00922526"/>
    <w:rsid w:val="009229B6"/>
    <w:rsid w:val="00922D9F"/>
    <w:rsid w:val="00922FC6"/>
    <w:rsid w:val="0092321B"/>
    <w:rsid w:val="0092333C"/>
    <w:rsid w:val="009235EC"/>
    <w:rsid w:val="00923D96"/>
    <w:rsid w:val="009240D7"/>
    <w:rsid w:val="0092469F"/>
    <w:rsid w:val="0092595B"/>
    <w:rsid w:val="00926201"/>
    <w:rsid w:val="0092667D"/>
    <w:rsid w:val="0092672B"/>
    <w:rsid w:val="00926952"/>
    <w:rsid w:val="00926980"/>
    <w:rsid w:val="00926EC5"/>
    <w:rsid w:val="009277DC"/>
    <w:rsid w:val="0093102C"/>
    <w:rsid w:val="009323E7"/>
    <w:rsid w:val="0093251C"/>
    <w:rsid w:val="00933A3C"/>
    <w:rsid w:val="00934845"/>
    <w:rsid w:val="00934A54"/>
    <w:rsid w:val="009367CC"/>
    <w:rsid w:val="00936F7D"/>
    <w:rsid w:val="00937064"/>
    <w:rsid w:val="00937303"/>
    <w:rsid w:val="00937BF8"/>
    <w:rsid w:val="009414E1"/>
    <w:rsid w:val="009419C8"/>
    <w:rsid w:val="00941A0A"/>
    <w:rsid w:val="00943C20"/>
    <w:rsid w:val="00944516"/>
    <w:rsid w:val="0094546D"/>
    <w:rsid w:val="00946F8B"/>
    <w:rsid w:val="00951F61"/>
    <w:rsid w:val="009520FA"/>
    <w:rsid w:val="00952377"/>
    <w:rsid w:val="00954AAD"/>
    <w:rsid w:val="00955224"/>
    <w:rsid w:val="00955601"/>
    <w:rsid w:val="0095604C"/>
    <w:rsid w:val="00957469"/>
    <w:rsid w:val="009578CF"/>
    <w:rsid w:val="009578FD"/>
    <w:rsid w:val="00957A03"/>
    <w:rsid w:val="00957A37"/>
    <w:rsid w:val="00957F45"/>
    <w:rsid w:val="0096004A"/>
    <w:rsid w:val="00960D5B"/>
    <w:rsid w:val="0096126F"/>
    <w:rsid w:val="00962928"/>
    <w:rsid w:val="00963863"/>
    <w:rsid w:val="00965071"/>
    <w:rsid w:val="00965B2D"/>
    <w:rsid w:val="00965D57"/>
    <w:rsid w:val="00966F67"/>
    <w:rsid w:val="0096786F"/>
    <w:rsid w:val="009750A1"/>
    <w:rsid w:val="0097510A"/>
    <w:rsid w:val="009756F2"/>
    <w:rsid w:val="00975CBD"/>
    <w:rsid w:val="00976749"/>
    <w:rsid w:val="00976C14"/>
    <w:rsid w:val="00976E35"/>
    <w:rsid w:val="00977125"/>
    <w:rsid w:val="009774F7"/>
    <w:rsid w:val="0097753C"/>
    <w:rsid w:val="009777AF"/>
    <w:rsid w:val="009778B3"/>
    <w:rsid w:val="00977FDA"/>
    <w:rsid w:val="009809BA"/>
    <w:rsid w:val="00980D0F"/>
    <w:rsid w:val="009812BC"/>
    <w:rsid w:val="00981C52"/>
    <w:rsid w:val="009835EF"/>
    <w:rsid w:val="009851ED"/>
    <w:rsid w:val="009852B1"/>
    <w:rsid w:val="00986829"/>
    <w:rsid w:val="00987327"/>
    <w:rsid w:val="0099430B"/>
    <w:rsid w:val="00994CE6"/>
    <w:rsid w:val="00994E06"/>
    <w:rsid w:val="0099546E"/>
    <w:rsid w:val="00995ACC"/>
    <w:rsid w:val="0099610D"/>
    <w:rsid w:val="009962C3"/>
    <w:rsid w:val="009970E5"/>
    <w:rsid w:val="009A04C5"/>
    <w:rsid w:val="009A0646"/>
    <w:rsid w:val="009A0DE1"/>
    <w:rsid w:val="009A16F8"/>
    <w:rsid w:val="009A204F"/>
    <w:rsid w:val="009A217A"/>
    <w:rsid w:val="009A28E6"/>
    <w:rsid w:val="009A48D7"/>
    <w:rsid w:val="009A5B13"/>
    <w:rsid w:val="009A6819"/>
    <w:rsid w:val="009A7DB2"/>
    <w:rsid w:val="009A7F80"/>
    <w:rsid w:val="009B0057"/>
    <w:rsid w:val="009B1A16"/>
    <w:rsid w:val="009B3DAC"/>
    <w:rsid w:val="009B6C3B"/>
    <w:rsid w:val="009B738C"/>
    <w:rsid w:val="009C02E9"/>
    <w:rsid w:val="009C06AB"/>
    <w:rsid w:val="009C09DA"/>
    <w:rsid w:val="009C0FE8"/>
    <w:rsid w:val="009C1D08"/>
    <w:rsid w:val="009C3023"/>
    <w:rsid w:val="009C3E3F"/>
    <w:rsid w:val="009C4212"/>
    <w:rsid w:val="009C4367"/>
    <w:rsid w:val="009C4FE2"/>
    <w:rsid w:val="009C5B9D"/>
    <w:rsid w:val="009D0405"/>
    <w:rsid w:val="009D1217"/>
    <w:rsid w:val="009D1938"/>
    <w:rsid w:val="009D24EE"/>
    <w:rsid w:val="009D2740"/>
    <w:rsid w:val="009D33CC"/>
    <w:rsid w:val="009D4588"/>
    <w:rsid w:val="009D570F"/>
    <w:rsid w:val="009D71EA"/>
    <w:rsid w:val="009D7B3D"/>
    <w:rsid w:val="009DC233"/>
    <w:rsid w:val="009E0247"/>
    <w:rsid w:val="009E1998"/>
    <w:rsid w:val="009E2003"/>
    <w:rsid w:val="009E2230"/>
    <w:rsid w:val="009E25A6"/>
    <w:rsid w:val="009E2EB9"/>
    <w:rsid w:val="009E44E0"/>
    <w:rsid w:val="009E450A"/>
    <w:rsid w:val="009E5115"/>
    <w:rsid w:val="009E6109"/>
    <w:rsid w:val="009E6929"/>
    <w:rsid w:val="009E6F8E"/>
    <w:rsid w:val="009E6F96"/>
    <w:rsid w:val="009E733F"/>
    <w:rsid w:val="009F033F"/>
    <w:rsid w:val="009F1FF7"/>
    <w:rsid w:val="009F4875"/>
    <w:rsid w:val="009F513F"/>
    <w:rsid w:val="009F52FE"/>
    <w:rsid w:val="009F5B57"/>
    <w:rsid w:val="009F5C2E"/>
    <w:rsid w:val="009F6628"/>
    <w:rsid w:val="009F726E"/>
    <w:rsid w:val="00A00D64"/>
    <w:rsid w:val="00A01F00"/>
    <w:rsid w:val="00A030E0"/>
    <w:rsid w:val="00A0348A"/>
    <w:rsid w:val="00A0449B"/>
    <w:rsid w:val="00A04C41"/>
    <w:rsid w:val="00A04E7B"/>
    <w:rsid w:val="00A05036"/>
    <w:rsid w:val="00A05C07"/>
    <w:rsid w:val="00A07C07"/>
    <w:rsid w:val="00A1140E"/>
    <w:rsid w:val="00A11DD9"/>
    <w:rsid w:val="00A12A34"/>
    <w:rsid w:val="00A12A7B"/>
    <w:rsid w:val="00A13C48"/>
    <w:rsid w:val="00A146F7"/>
    <w:rsid w:val="00A170F3"/>
    <w:rsid w:val="00A17379"/>
    <w:rsid w:val="00A2019D"/>
    <w:rsid w:val="00A21240"/>
    <w:rsid w:val="00A2168C"/>
    <w:rsid w:val="00A21EB2"/>
    <w:rsid w:val="00A22830"/>
    <w:rsid w:val="00A23CCB"/>
    <w:rsid w:val="00A23EEC"/>
    <w:rsid w:val="00A25863"/>
    <w:rsid w:val="00A27B4C"/>
    <w:rsid w:val="00A308AC"/>
    <w:rsid w:val="00A311FB"/>
    <w:rsid w:val="00A312AA"/>
    <w:rsid w:val="00A3144E"/>
    <w:rsid w:val="00A31814"/>
    <w:rsid w:val="00A31D34"/>
    <w:rsid w:val="00A32923"/>
    <w:rsid w:val="00A33293"/>
    <w:rsid w:val="00A33F60"/>
    <w:rsid w:val="00A347C4"/>
    <w:rsid w:val="00A35A9E"/>
    <w:rsid w:val="00A36B7C"/>
    <w:rsid w:val="00A376D6"/>
    <w:rsid w:val="00A40167"/>
    <w:rsid w:val="00A401B2"/>
    <w:rsid w:val="00A408F5"/>
    <w:rsid w:val="00A43DA7"/>
    <w:rsid w:val="00A45358"/>
    <w:rsid w:val="00A46417"/>
    <w:rsid w:val="00A46A23"/>
    <w:rsid w:val="00A46C48"/>
    <w:rsid w:val="00A47959"/>
    <w:rsid w:val="00A47C03"/>
    <w:rsid w:val="00A50858"/>
    <w:rsid w:val="00A51425"/>
    <w:rsid w:val="00A517C2"/>
    <w:rsid w:val="00A517E2"/>
    <w:rsid w:val="00A523CB"/>
    <w:rsid w:val="00A54908"/>
    <w:rsid w:val="00A55FC1"/>
    <w:rsid w:val="00A56CFC"/>
    <w:rsid w:val="00A573F0"/>
    <w:rsid w:val="00A57F8B"/>
    <w:rsid w:val="00A6139B"/>
    <w:rsid w:val="00A613C5"/>
    <w:rsid w:val="00A61C9C"/>
    <w:rsid w:val="00A62321"/>
    <w:rsid w:val="00A63292"/>
    <w:rsid w:val="00A635B1"/>
    <w:rsid w:val="00A63EBC"/>
    <w:rsid w:val="00A647D6"/>
    <w:rsid w:val="00A652BB"/>
    <w:rsid w:val="00A66D24"/>
    <w:rsid w:val="00A66F2B"/>
    <w:rsid w:val="00A67055"/>
    <w:rsid w:val="00A67E60"/>
    <w:rsid w:val="00A702D1"/>
    <w:rsid w:val="00A71639"/>
    <w:rsid w:val="00A7370D"/>
    <w:rsid w:val="00A752F6"/>
    <w:rsid w:val="00A770EB"/>
    <w:rsid w:val="00A778CC"/>
    <w:rsid w:val="00A80715"/>
    <w:rsid w:val="00A82E35"/>
    <w:rsid w:val="00A841BC"/>
    <w:rsid w:val="00A84B27"/>
    <w:rsid w:val="00A852A4"/>
    <w:rsid w:val="00A8530D"/>
    <w:rsid w:val="00A86031"/>
    <w:rsid w:val="00A86E37"/>
    <w:rsid w:val="00A87149"/>
    <w:rsid w:val="00A8794B"/>
    <w:rsid w:val="00A87E13"/>
    <w:rsid w:val="00A9011C"/>
    <w:rsid w:val="00A904AA"/>
    <w:rsid w:val="00A91EE5"/>
    <w:rsid w:val="00A92B0E"/>
    <w:rsid w:val="00A9388F"/>
    <w:rsid w:val="00A93D5B"/>
    <w:rsid w:val="00A94104"/>
    <w:rsid w:val="00A94340"/>
    <w:rsid w:val="00A9459F"/>
    <w:rsid w:val="00A947C7"/>
    <w:rsid w:val="00A95011"/>
    <w:rsid w:val="00A9534A"/>
    <w:rsid w:val="00A95CF9"/>
    <w:rsid w:val="00A968B3"/>
    <w:rsid w:val="00AA03E7"/>
    <w:rsid w:val="00AA059C"/>
    <w:rsid w:val="00AA1E43"/>
    <w:rsid w:val="00AA324D"/>
    <w:rsid w:val="00AA3267"/>
    <w:rsid w:val="00AA41FD"/>
    <w:rsid w:val="00AA61E4"/>
    <w:rsid w:val="00AB07AB"/>
    <w:rsid w:val="00AB0A97"/>
    <w:rsid w:val="00AB135D"/>
    <w:rsid w:val="00AB2D96"/>
    <w:rsid w:val="00AB3B90"/>
    <w:rsid w:val="00AB41E7"/>
    <w:rsid w:val="00AB603F"/>
    <w:rsid w:val="00AB640C"/>
    <w:rsid w:val="00AB6AE4"/>
    <w:rsid w:val="00AB7231"/>
    <w:rsid w:val="00AC0392"/>
    <w:rsid w:val="00AC061F"/>
    <w:rsid w:val="00AC14F5"/>
    <w:rsid w:val="00AC2738"/>
    <w:rsid w:val="00AC2A3A"/>
    <w:rsid w:val="00AC2BCB"/>
    <w:rsid w:val="00AC3900"/>
    <w:rsid w:val="00AC4BA7"/>
    <w:rsid w:val="00AC51D3"/>
    <w:rsid w:val="00AC586F"/>
    <w:rsid w:val="00AC5BD1"/>
    <w:rsid w:val="00AC5EC9"/>
    <w:rsid w:val="00AC641C"/>
    <w:rsid w:val="00AC7E67"/>
    <w:rsid w:val="00AD0154"/>
    <w:rsid w:val="00AD0484"/>
    <w:rsid w:val="00AD0A53"/>
    <w:rsid w:val="00AD117D"/>
    <w:rsid w:val="00AD1354"/>
    <w:rsid w:val="00AD32A3"/>
    <w:rsid w:val="00AD3802"/>
    <w:rsid w:val="00AD4102"/>
    <w:rsid w:val="00AD4437"/>
    <w:rsid w:val="00AD53E0"/>
    <w:rsid w:val="00AD5738"/>
    <w:rsid w:val="00AD58F6"/>
    <w:rsid w:val="00AD6F99"/>
    <w:rsid w:val="00AD7D16"/>
    <w:rsid w:val="00AE0140"/>
    <w:rsid w:val="00AE0A4D"/>
    <w:rsid w:val="00AE2838"/>
    <w:rsid w:val="00AE4007"/>
    <w:rsid w:val="00AE4531"/>
    <w:rsid w:val="00AE4C53"/>
    <w:rsid w:val="00AE50A5"/>
    <w:rsid w:val="00AE5FA9"/>
    <w:rsid w:val="00AE7061"/>
    <w:rsid w:val="00AE7A92"/>
    <w:rsid w:val="00AF1690"/>
    <w:rsid w:val="00AF1E88"/>
    <w:rsid w:val="00AF2195"/>
    <w:rsid w:val="00AF2F58"/>
    <w:rsid w:val="00AF388C"/>
    <w:rsid w:val="00AF38C8"/>
    <w:rsid w:val="00AF3989"/>
    <w:rsid w:val="00AF3AB8"/>
    <w:rsid w:val="00AF448F"/>
    <w:rsid w:val="00AF458F"/>
    <w:rsid w:val="00AF4CAB"/>
    <w:rsid w:val="00AF4CD6"/>
    <w:rsid w:val="00AF5333"/>
    <w:rsid w:val="00AF5E3B"/>
    <w:rsid w:val="00AF7244"/>
    <w:rsid w:val="00B00D08"/>
    <w:rsid w:val="00B0285B"/>
    <w:rsid w:val="00B02BF7"/>
    <w:rsid w:val="00B02E63"/>
    <w:rsid w:val="00B033B5"/>
    <w:rsid w:val="00B037F2"/>
    <w:rsid w:val="00B04E2D"/>
    <w:rsid w:val="00B05EEB"/>
    <w:rsid w:val="00B061D3"/>
    <w:rsid w:val="00B06677"/>
    <w:rsid w:val="00B11F78"/>
    <w:rsid w:val="00B13FBF"/>
    <w:rsid w:val="00B14423"/>
    <w:rsid w:val="00B145DA"/>
    <w:rsid w:val="00B17848"/>
    <w:rsid w:val="00B17D44"/>
    <w:rsid w:val="00B20000"/>
    <w:rsid w:val="00B203C3"/>
    <w:rsid w:val="00B23AB7"/>
    <w:rsid w:val="00B23AE3"/>
    <w:rsid w:val="00B2402B"/>
    <w:rsid w:val="00B250C6"/>
    <w:rsid w:val="00B2529F"/>
    <w:rsid w:val="00B25413"/>
    <w:rsid w:val="00B254F7"/>
    <w:rsid w:val="00B2602E"/>
    <w:rsid w:val="00B2725E"/>
    <w:rsid w:val="00B3039D"/>
    <w:rsid w:val="00B30442"/>
    <w:rsid w:val="00B30664"/>
    <w:rsid w:val="00B30ACF"/>
    <w:rsid w:val="00B3165C"/>
    <w:rsid w:val="00B31E6D"/>
    <w:rsid w:val="00B322A7"/>
    <w:rsid w:val="00B3244A"/>
    <w:rsid w:val="00B327AA"/>
    <w:rsid w:val="00B32832"/>
    <w:rsid w:val="00B32C0C"/>
    <w:rsid w:val="00B333DB"/>
    <w:rsid w:val="00B33F26"/>
    <w:rsid w:val="00B35568"/>
    <w:rsid w:val="00B35EB8"/>
    <w:rsid w:val="00B372D3"/>
    <w:rsid w:val="00B41080"/>
    <w:rsid w:val="00B42354"/>
    <w:rsid w:val="00B42617"/>
    <w:rsid w:val="00B43207"/>
    <w:rsid w:val="00B45166"/>
    <w:rsid w:val="00B4573A"/>
    <w:rsid w:val="00B45A8F"/>
    <w:rsid w:val="00B45E79"/>
    <w:rsid w:val="00B4639D"/>
    <w:rsid w:val="00B46735"/>
    <w:rsid w:val="00B471B3"/>
    <w:rsid w:val="00B47614"/>
    <w:rsid w:val="00B51498"/>
    <w:rsid w:val="00B51E64"/>
    <w:rsid w:val="00B5231E"/>
    <w:rsid w:val="00B53925"/>
    <w:rsid w:val="00B54945"/>
    <w:rsid w:val="00B559D2"/>
    <w:rsid w:val="00B5645F"/>
    <w:rsid w:val="00B566AF"/>
    <w:rsid w:val="00B5684A"/>
    <w:rsid w:val="00B573A0"/>
    <w:rsid w:val="00B576FC"/>
    <w:rsid w:val="00B615A1"/>
    <w:rsid w:val="00B621D4"/>
    <w:rsid w:val="00B64939"/>
    <w:rsid w:val="00B65153"/>
    <w:rsid w:val="00B65237"/>
    <w:rsid w:val="00B664B1"/>
    <w:rsid w:val="00B66895"/>
    <w:rsid w:val="00B67A53"/>
    <w:rsid w:val="00B72124"/>
    <w:rsid w:val="00B72220"/>
    <w:rsid w:val="00B72DD6"/>
    <w:rsid w:val="00B73362"/>
    <w:rsid w:val="00B747E9"/>
    <w:rsid w:val="00B75088"/>
    <w:rsid w:val="00B76367"/>
    <w:rsid w:val="00B7687E"/>
    <w:rsid w:val="00B802E1"/>
    <w:rsid w:val="00B80ECF"/>
    <w:rsid w:val="00B81037"/>
    <w:rsid w:val="00B81690"/>
    <w:rsid w:val="00B82E9A"/>
    <w:rsid w:val="00B8554A"/>
    <w:rsid w:val="00B85CF8"/>
    <w:rsid w:val="00B86776"/>
    <w:rsid w:val="00B87505"/>
    <w:rsid w:val="00B87F27"/>
    <w:rsid w:val="00B87F45"/>
    <w:rsid w:val="00B90397"/>
    <w:rsid w:val="00B90871"/>
    <w:rsid w:val="00B91E3E"/>
    <w:rsid w:val="00B92E36"/>
    <w:rsid w:val="00B9308F"/>
    <w:rsid w:val="00B938DE"/>
    <w:rsid w:val="00B94CCF"/>
    <w:rsid w:val="00B95ADA"/>
    <w:rsid w:val="00B95B5A"/>
    <w:rsid w:val="00B963E3"/>
    <w:rsid w:val="00B965D8"/>
    <w:rsid w:val="00B967F8"/>
    <w:rsid w:val="00B96C8B"/>
    <w:rsid w:val="00B972DB"/>
    <w:rsid w:val="00B97F61"/>
    <w:rsid w:val="00BA05C4"/>
    <w:rsid w:val="00BA0EC5"/>
    <w:rsid w:val="00BA1109"/>
    <w:rsid w:val="00BA1BCC"/>
    <w:rsid w:val="00BA20B4"/>
    <w:rsid w:val="00BA33C7"/>
    <w:rsid w:val="00BA34BE"/>
    <w:rsid w:val="00BA3A12"/>
    <w:rsid w:val="00BA3A1F"/>
    <w:rsid w:val="00BA455D"/>
    <w:rsid w:val="00BA4C26"/>
    <w:rsid w:val="00BA5147"/>
    <w:rsid w:val="00BA53EF"/>
    <w:rsid w:val="00BA5DAC"/>
    <w:rsid w:val="00BA6E04"/>
    <w:rsid w:val="00BA7671"/>
    <w:rsid w:val="00BA7848"/>
    <w:rsid w:val="00BB1E5A"/>
    <w:rsid w:val="00BB1F5F"/>
    <w:rsid w:val="00BB464E"/>
    <w:rsid w:val="00BB4A74"/>
    <w:rsid w:val="00BB54DE"/>
    <w:rsid w:val="00BB55C7"/>
    <w:rsid w:val="00BB58DB"/>
    <w:rsid w:val="00BB6315"/>
    <w:rsid w:val="00BB7F56"/>
    <w:rsid w:val="00BC0624"/>
    <w:rsid w:val="00BC1321"/>
    <w:rsid w:val="00BC209C"/>
    <w:rsid w:val="00BC2ACA"/>
    <w:rsid w:val="00BC2E74"/>
    <w:rsid w:val="00BC3368"/>
    <w:rsid w:val="00BC384A"/>
    <w:rsid w:val="00BD025C"/>
    <w:rsid w:val="00BD2097"/>
    <w:rsid w:val="00BD275A"/>
    <w:rsid w:val="00BD2981"/>
    <w:rsid w:val="00BD2BE4"/>
    <w:rsid w:val="00BD2DBB"/>
    <w:rsid w:val="00BD32A2"/>
    <w:rsid w:val="00BD3731"/>
    <w:rsid w:val="00BD3A16"/>
    <w:rsid w:val="00BD4717"/>
    <w:rsid w:val="00BD5054"/>
    <w:rsid w:val="00BD5884"/>
    <w:rsid w:val="00BD66D4"/>
    <w:rsid w:val="00BE16E1"/>
    <w:rsid w:val="00BE1700"/>
    <w:rsid w:val="00BE2064"/>
    <w:rsid w:val="00BE240F"/>
    <w:rsid w:val="00BE245D"/>
    <w:rsid w:val="00BE3B59"/>
    <w:rsid w:val="00BE4862"/>
    <w:rsid w:val="00BE5146"/>
    <w:rsid w:val="00BE5C31"/>
    <w:rsid w:val="00BE620F"/>
    <w:rsid w:val="00BE680F"/>
    <w:rsid w:val="00BE746D"/>
    <w:rsid w:val="00BE7FD9"/>
    <w:rsid w:val="00BF050B"/>
    <w:rsid w:val="00BF05AF"/>
    <w:rsid w:val="00BF07F8"/>
    <w:rsid w:val="00BF0EB5"/>
    <w:rsid w:val="00BF1787"/>
    <w:rsid w:val="00BF1E13"/>
    <w:rsid w:val="00BF26D4"/>
    <w:rsid w:val="00BF2A41"/>
    <w:rsid w:val="00BF2AF8"/>
    <w:rsid w:val="00BF2DE6"/>
    <w:rsid w:val="00BF4132"/>
    <w:rsid w:val="00BF416A"/>
    <w:rsid w:val="00BF454B"/>
    <w:rsid w:val="00BF5534"/>
    <w:rsid w:val="00BF559E"/>
    <w:rsid w:val="00BF6E80"/>
    <w:rsid w:val="00BF7D8C"/>
    <w:rsid w:val="00C0030D"/>
    <w:rsid w:val="00C02458"/>
    <w:rsid w:val="00C026BF"/>
    <w:rsid w:val="00C03BFB"/>
    <w:rsid w:val="00C041A6"/>
    <w:rsid w:val="00C04AF6"/>
    <w:rsid w:val="00C066CD"/>
    <w:rsid w:val="00C066DB"/>
    <w:rsid w:val="00C06A1A"/>
    <w:rsid w:val="00C06F81"/>
    <w:rsid w:val="00C075E3"/>
    <w:rsid w:val="00C10613"/>
    <w:rsid w:val="00C107A8"/>
    <w:rsid w:val="00C10E6D"/>
    <w:rsid w:val="00C12539"/>
    <w:rsid w:val="00C12701"/>
    <w:rsid w:val="00C13292"/>
    <w:rsid w:val="00C133C9"/>
    <w:rsid w:val="00C1355E"/>
    <w:rsid w:val="00C13A0F"/>
    <w:rsid w:val="00C159CD"/>
    <w:rsid w:val="00C15F37"/>
    <w:rsid w:val="00C16278"/>
    <w:rsid w:val="00C16404"/>
    <w:rsid w:val="00C16DF8"/>
    <w:rsid w:val="00C1744E"/>
    <w:rsid w:val="00C174FA"/>
    <w:rsid w:val="00C175C4"/>
    <w:rsid w:val="00C2096B"/>
    <w:rsid w:val="00C213EC"/>
    <w:rsid w:val="00C220F8"/>
    <w:rsid w:val="00C2218E"/>
    <w:rsid w:val="00C23C25"/>
    <w:rsid w:val="00C25092"/>
    <w:rsid w:val="00C2529E"/>
    <w:rsid w:val="00C25CC0"/>
    <w:rsid w:val="00C273F6"/>
    <w:rsid w:val="00C30EC4"/>
    <w:rsid w:val="00C31847"/>
    <w:rsid w:val="00C31D5F"/>
    <w:rsid w:val="00C31EF2"/>
    <w:rsid w:val="00C329B3"/>
    <w:rsid w:val="00C33739"/>
    <w:rsid w:val="00C33E57"/>
    <w:rsid w:val="00C33F03"/>
    <w:rsid w:val="00C3508B"/>
    <w:rsid w:val="00C37682"/>
    <w:rsid w:val="00C37D77"/>
    <w:rsid w:val="00C37E21"/>
    <w:rsid w:val="00C4024C"/>
    <w:rsid w:val="00C40A10"/>
    <w:rsid w:val="00C4185D"/>
    <w:rsid w:val="00C42665"/>
    <w:rsid w:val="00C4290B"/>
    <w:rsid w:val="00C42E1E"/>
    <w:rsid w:val="00C44E54"/>
    <w:rsid w:val="00C45BD6"/>
    <w:rsid w:val="00C46C57"/>
    <w:rsid w:val="00C4709C"/>
    <w:rsid w:val="00C50325"/>
    <w:rsid w:val="00C50D95"/>
    <w:rsid w:val="00C5104E"/>
    <w:rsid w:val="00C510BB"/>
    <w:rsid w:val="00C51531"/>
    <w:rsid w:val="00C547C6"/>
    <w:rsid w:val="00C54831"/>
    <w:rsid w:val="00C55739"/>
    <w:rsid w:val="00C564F7"/>
    <w:rsid w:val="00C57078"/>
    <w:rsid w:val="00C57C79"/>
    <w:rsid w:val="00C57E01"/>
    <w:rsid w:val="00C60081"/>
    <w:rsid w:val="00C60ADB"/>
    <w:rsid w:val="00C61041"/>
    <w:rsid w:val="00C617BB"/>
    <w:rsid w:val="00C6230B"/>
    <w:rsid w:val="00C62785"/>
    <w:rsid w:val="00C62B19"/>
    <w:rsid w:val="00C62CB8"/>
    <w:rsid w:val="00C65D65"/>
    <w:rsid w:val="00C66138"/>
    <w:rsid w:val="00C66C96"/>
    <w:rsid w:val="00C67429"/>
    <w:rsid w:val="00C70530"/>
    <w:rsid w:val="00C7223F"/>
    <w:rsid w:val="00C72EBC"/>
    <w:rsid w:val="00C732B0"/>
    <w:rsid w:val="00C73CF3"/>
    <w:rsid w:val="00C73D98"/>
    <w:rsid w:val="00C747CD"/>
    <w:rsid w:val="00C76858"/>
    <w:rsid w:val="00C76AD4"/>
    <w:rsid w:val="00C80217"/>
    <w:rsid w:val="00C80A6B"/>
    <w:rsid w:val="00C818C8"/>
    <w:rsid w:val="00C82BD4"/>
    <w:rsid w:val="00C850DF"/>
    <w:rsid w:val="00C85AB4"/>
    <w:rsid w:val="00C863FE"/>
    <w:rsid w:val="00C8649C"/>
    <w:rsid w:val="00C868E6"/>
    <w:rsid w:val="00C87772"/>
    <w:rsid w:val="00C91830"/>
    <w:rsid w:val="00C92037"/>
    <w:rsid w:val="00C93E58"/>
    <w:rsid w:val="00C95E3A"/>
    <w:rsid w:val="00C960C2"/>
    <w:rsid w:val="00C961EF"/>
    <w:rsid w:val="00C96F3F"/>
    <w:rsid w:val="00C9725A"/>
    <w:rsid w:val="00CA00B6"/>
    <w:rsid w:val="00CA0E39"/>
    <w:rsid w:val="00CA1A71"/>
    <w:rsid w:val="00CA2264"/>
    <w:rsid w:val="00CA3422"/>
    <w:rsid w:val="00CA3A04"/>
    <w:rsid w:val="00CA3D61"/>
    <w:rsid w:val="00CA453C"/>
    <w:rsid w:val="00CA5277"/>
    <w:rsid w:val="00CA6DA2"/>
    <w:rsid w:val="00CA7108"/>
    <w:rsid w:val="00CA741E"/>
    <w:rsid w:val="00CA76DD"/>
    <w:rsid w:val="00CA7A02"/>
    <w:rsid w:val="00CB05AA"/>
    <w:rsid w:val="00CB0A6C"/>
    <w:rsid w:val="00CB117F"/>
    <w:rsid w:val="00CB2043"/>
    <w:rsid w:val="00CB2F0C"/>
    <w:rsid w:val="00CB3083"/>
    <w:rsid w:val="00CB3293"/>
    <w:rsid w:val="00CB37A4"/>
    <w:rsid w:val="00CB53C8"/>
    <w:rsid w:val="00CB6DDA"/>
    <w:rsid w:val="00CB6EDE"/>
    <w:rsid w:val="00CC0B21"/>
    <w:rsid w:val="00CC1115"/>
    <w:rsid w:val="00CC2DA5"/>
    <w:rsid w:val="00CC33E3"/>
    <w:rsid w:val="00CC3936"/>
    <w:rsid w:val="00CC4712"/>
    <w:rsid w:val="00CC6B87"/>
    <w:rsid w:val="00CC6BB0"/>
    <w:rsid w:val="00CC7425"/>
    <w:rsid w:val="00CC7E1F"/>
    <w:rsid w:val="00CC7E94"/>
    <w:rsid w:val="00CD0C5A"/>
    <w:rsid w:val="00CD0EFC"/>
    <w:rsid w:val="00CD17D7"/>
    <w:rsid w:val="00CD19D1"/>
    <w:rsid w:val="00CD1C21"/>
    <w:rsid w:val="00CD1DFD"/>
    <w:rsid w:val="00CD3D04"/>
    <w:rsid w:val="00CD4FB8"/>
    <w:rsid w:val="00CD5939"/>
    <w:rsid w:val="00CD6661"/>
    <w:rsid w:val="00CE0098"/>
    <w:rsid w:val="00CE0798"/>
    <w:rsid w:val="00CE0ECF"/>
    <w:rsid w:val="00CE1C9B"/>
    <w:rsid w:val="00CE2C1B"/>
    <w:rsid w:val="00CE2FFF"/>
    <w:rsid w:val="00CE41AA"/>
    <w:rsid w:val="00CE50EE"/>
    <w:rsid w:val="00CE5D11"/>
    <w:rsid w:val="00CE6626"/>
    <w:rsid w:val="00CE6A74"/>
    <w:rsid w:val="00CE6F54"/>
    <w:rsid w:val="00CF02F8"/>
    <w:rsid w:val="00CF0784"/>
    <w:rsid w:val="00CF091F"/>
    <w:rsid w:val="00CF1BEE"/>
    <w:rsid w:val="00CF2D40"/>
    <w:rsid w:val="00CF35AB"/>
    <w:rsid w:val="00CF4396"/>
    <w:rsid w:val="00CF4669"/>
    <w:rsid w:val="00CF507C"/>
    <w:rsid w:val="00CF5F33"/>
    <w:rsid w:val="00CF6782"/>
    <w:rsid w:val="00CF6DBB"/>
    <w:rsid w:val="00CF6E6E"/>
    <w:rsid w:val="00CF7E5D"/>
    <w:rsid w:val="00D00C3B"/>
    <w:rsid w:val="00D00EF4"/>
    <w:rsid w:val="00D01853"/>
    <w:rsid w:val="00D02A21"/>
    <w:rsid w:val="00D0410F"/>
    <w:rsid w:val="00D049F9"/>
    <w:rsid w:val="00D04BA5"/>
    <w:rsid w:val="00D04FF0"/>
    <w:rsid w:val="00D05584"/>
    <w:rsid w:val="00D12F66"/>
    <w:rsid w:val="00D14440"/>
    <w:rsid w:val="00D14996"/>
    <w:rsid w:val="00D1627F"/>
    <w:rsid w:val="00D16E1E"/>
    <w:rsid w:val="00D1742E"/>
    <w:rsid w:val="00D1743F"/>
    <w:rsid w:val="00D17AC0"/>
    <w:rsid w:val="00D17D10"/>
    <w:rsid w:val="00D17E6E"/>
    <w:rsid w:val="00D20321"/>
    <w:rsid w:val="00D2169A"/>
    <w:rsid w:val="00D216F3"/>
    <w:rsid w:val="00D21966"/>
    <w:rsid w:val="00D230B6"/>
    <w:rsid w:val="00D238E2"/>
    <w:rsid w:val="00D23C48"/>
    <w:rsid w:val="00D255BA"/>
    <w:rsid w:val="00D2562A"/>
    <w:rsid w:val="00D26B2F"/>
    <w:rsid w:val="00D27D96"/>
    <w:rsid w:val="00D30836"/>
    <w:rsid w:val="00D32B16"/>
    <w:rsid w:val="00D33545"/>
    <w:rsid w:val="00D34831"/>
    <w:rsid w:val="00D34F1D"/>
    <w:rsid w:val="00D35560"/>
    <w:rsid w:val="00D37006"/>
    <w:rsid w:val="00D37CEA"/>
    <w:rsid w:val="00D408F9"/>
    <w:rsid w:val="00D40BF1"/>
    <w:rsid w:val="00D423EA"/>
    <w:rsid w:val="00D44C35"/>
    <w:rsid w:val="00D468F4"/>
    <w:rsid w:val="00D46F41"/>
    <w:rsid w:val="00D47BB1"/>
    <w:rsid w:val="00D47F39"/>
    <w:rsid w:val="00D50475"/>
    <w:rsid w:val="00D51E3F"/>
    <w:rsid w:val="00D51ED2"/>
    <w:rsid w:val="00D52888"/>
    <w:rsid w:val="00D530DE"/>
    <w:rsid w:val="00D53E66"/>
    <w:rsid w:val="00D5464D"/>
    <w:rsid w:val="00D54E88"/>
    <w:rsid w:val="00D5575A"/>
    <w:rsid w:val="00D55AE6"/>
    <w:rsid w:val="00D5713D"/>
    <w:rsid w:val="00D57BDB"/>
    <w:rsid w:val="00D60CF9"/>
    <w:rsid w:val="00D62E61"/>
    <w:rsid w:val="00D646FC"/>
    <w:rsid w:val="00D64B07"/>
    <w:rsid w:val="00D662DA"/>
    <w:rsid w:val="00D66775"/>
    <w:rsid w:val="00D67ABE"/>
    <w:rsid w:val="00D712A4"/>
    <w:rsid w:val="00D71D0C"/>
    <w:rsid w:val="00D73163"/>
    <w:rsid w:val="00D732ED"/>
    <w:rsid w:val="00D7370D"/>
    <w:rsid w:val="00D75206"/>
    <w:rsid w:val="00D75BDA"/>
    <w:rsid w:val="00D768D8"/>
    <w:rsid w:val="00D803FE"/>
    <w:rsid w:val="00D83A06"/>
    <w:rsid w:val="00D869E5"/>
    <w:rsid w:val="00D86E42"/>
    <w:rsid w:val="00D90715"/>
    <w:rsid w:val="00D90FC5"/>
    <w:rsid w:val="00D910E1"/>
    <w:rsid w:val="00D91192"/>
    <w:rsid w:val="00D91566"/>
    <w:rsid w:val="00D91AB6"/>
    <w:rsid w:val="00D92196"/>
    <w:rsid w:val="00D92886"/>
    <w:rsid w:val="00D93214"/>
    <w:rsid w:val="00D934F8"/>
    <w:rsid w:val="00D93528"/>
    <w:rsid w:val="00D93917"/>
    <w:rsid w:val="00D944F5"/>
    <w:rsid w:val="00D94F0B"/>
    <w:rsid w:val="00D95CCB"/>
    <w:rsid w:val="00D95DFC"/>
    <w:rsid w:val="00D95EFA"/>
    <w:rsid w:val="00D9612B"/>
    <w:rsid w:val="00D96B4F"/>
    <w:rsid w:val="00D972A4"/>
    <w:rsid w:val="00DA0AA7"/>
    <w:rsid w:val="00DA13A7"/>
    <w:rsid w:val="00DA1A98"/>
    <w:rsid w:val="00DA21AB"/>
    <w:rsid w:val="00DA3171"/>
    <w:rsid w:val="00DA3454"/>
    <w:rsid w:val="00DA3829"/>
    <w:rsid w:val="00DA3E9D"/>
    <w:rsid w:val="00DA4C7A"/>
    <w:rsid w:val="00DA4F7D"/>
    <w:rsid w:val="00DA547A"/>
    <w:rsid w:val="00DA603D"/>
    <w:rsid w:val="00DA70E5"/>
    <w:rsid w:val="00DA719E"/>
    <w:rsid w:val="00DA75D0"/>
    <w:rsid w:val="00DB0C88"/>
    <w:rsid w:val="00DB1E7B"/>
    <w:rsid w:val="00DB29B0"/>
    <w:rsid w:val="00DB2AD9"/>
    <w:rsid w:val="00DB39FF"/>
    <w:rsid w:val="00DB3D8A"/>
    <w:rsid w:val="00DB4245"/>
    <w:rsid w:val="00DB4A6D"/>
    <w:rsid w:val="00DB5337"/>
    <w:rsid w:val="00DB5946"/>
    <w:rsid w:val="00DB63D0"/>
    <w:rsid w:val="00DB6465"/>
    <w:rsid w:val="00DB6CB0"/>
    <w:rsid w:val="00DB74C7"/>
    <w:rsid w:val="00DC1489"/>
    <w:rsid w:val="00DC240C"/>
    <w:rsid w:val="00DC3B17"/>
    <w:rsid w:val="00DC4387"/>
    <w:rsid w:val="00DC55E8"/>
    <w:rsid w:val="00DC5A3A"/>
    <w:rsid w:val="00DC5E67"/>
    <w:rsid w:val="00DC78FC"/>
    <w:rsid w:val="00DC7BCB"/>
    <w:rsid w:val="00DD0526"/>
    <w:rsid w:val="00DD0DDD"/>
    <w:rsid w:val="00DD10CB"/>
    <w:rsid w:val="00DD24F5"/>
    <w:rsid w:val="00DD2E8D"/>
    <w:rsid w:val="00DD3535"/>
    <w:rsid w:val="00DD378E"/>
    <w:rsid w:val="00DD4934"/>
    <w:rsid w:val="00DD49C4"/>
    <w:rsid w:val="00DD5FD2"/>
    <w:rsid w:val="00DD645B"/>
    <w:rsid w:val="00DD6980"/>
    <w:rsid w:val="00DE015F"/>
    <w:rsid w:val="00DE0392"/>
    <w:rsid w:val="00DE0A2D"/>
    <w:rsid w:val="00DE110D"/>
    <w:rsid w:val="00DE2026"/>
    <w:rsid w:val="00DE2704"/>
    <w:rsid w:val="00DE3421"/>
    <w:rsid w:val="00DE3855"/>
    <w:rsid w:val="00DE3D65"/>
    <w:rsid w:val="00DE3DAA"/>
    <w:rsid w:val="00DE6BB2"/>
    <w:rsid w:val="00DE7395"/>
    <w:rsid w:val="00DF0F10"/>
    <w:rsid w:val="00DF1342"/>
    <w:rsid w:val="00DF2464"/>
    <w:rsid w:val="00DF266C"/>
    <w:rsid w:val="00DF381D"/>
    <w:rsid w:val="00DF62C1"/>
    <w:rsid w:val="00DF6414"/>
    <w:rsid w:val="00DF6C7B"/>
    <w:rsid w:val="00DF7145"/>
    <w:rsid w:val="00E0164D"/>
    <w:rsid w:val="00E023EA"/>
    <w:rsid w:val="00E02970"/>
    <w:rsid w:val="00E03166"/>
    <w:rsid w:val="00E03DD9"/>
    <w:rsid w:val="00E03F3E"/>
    <w:rsid w:val="00E040AD"/>
    <w:rsid w:val="00E0530D"/>
    <w:rsid w:val="00E05410"/>
    <w:rsid w:val="00E05D34"/>
    <w:rsid w:val="00E067E4"/>
    <w:rsid w:val="00E06811"/>
    <w:rsid w:val="00E073C9"/>
    <w:rsid w:val="00E10480"/>
    <w:rsid w:val="00E121FD"/>
    <w:rsid w:val="00E125CC"/>
    <w:rsid w:val="00E1297D"/>
    <w:rsid w:val="00E131DA"/>
    <w:rsid w:val="00E133CF"/>
    <w:rsid w:val="00E20FEE"/>
    <w:rsid w:val="00E21E33"/>
    <w:rsid w:val="00E21FE2"/>
    <w:rsid w:val="00E23378"/>
    <w:rsid w:val="00E243A5"/>
    <w:rsid w:val="00E25F49"/>
    <w:rsid w:val="00E263C7"/>
    <w:rsid w:val="00E267E7"/>
    <w:rsid w:val="00E269A2"/>
    <w:rsid w:val="00E30ACE"/>
    <w:rsid w:val="00E30FD5"/>
    <w:rsid w:val="00E323C2"/>
    <w:rsid w:val="00E32AB7"/>
    <w:rsid w:val="00E33F48"/>
    <w:rsid w:val="00E341AE"/>
    <w:rsid w:val="00E3458F"/>
    <w:rsid w:val="00E35BCF"/>
    <w:rsid w:val="00E42292"/>
    <w:rsid w:val="00E43233"/>
    <w:rsid w:val="00E439B9"/>
    <w:rsid w:val="00E439FE"/>
    <w:rsid w:val="00E446B4"/>
    <w:rsid w:val="00E44912"/>
    <w:rsid w:val="00E45225"/>
    <w:rsid w:val="00E4684C"/>
    <w:rsid w:val="00E47FA9"/>
    <w:rsid w:val="00E50E88"/>
    <w:rsid w:val="00E519F3"/>
    <w:rsid w:val="00E5276D"/>
    <w:rsid w:val="00E52967"/>
    <w:rsid w:val="00E52A0E"/>
    <w:rsid w:val="00E53988"/>
    <w:rsid w:val="00E539D9"/>
    <w:rsid w:val="00E54224"/>
    <w:rsid w:val="00E55B5A"/>
    <w:rsid w:val="00E573A7"/>
    <w:rsid w:val="00E57FBD"/>
    <w:rsid w:val="00E6044D"/>
    <w:rsid w:val="00E633E9"/>
    <w:rsid w:val="00E6385A"/>
    <w:rsid w:val="00E64469"/>
    <w:rsid w:val="00E64813"/>
    <w:rsid w:val="00E64C57"/>
    <w:rsid w:val="00E655F9"/>
    <w:rsid w:val="00E6575F"/>
    <w:rsid w:val="00E65C54"/>
    <w:rsid w:val="00E66932"/>
    <w:rsid w:val="00E66B39"/>
    <w:rsid w:val="00E71645"/>
    <w:rsid w:val="00E71821"/>
    <w:rsid w:val="00E71A8D"/>
    <w:rsid w:val="00E72746"/>
    <w:rsid w:val="00E72862"/>
    <w:rsid w:val="00E72B38"/>
    <w:rsid w:val="00E7416C"/>
    <w:rsid w:val="00E75105"/>
    <w:rsid w:val="00E7535D"/>
    <w:rsid w:val="00E76324"/>
    <w:rsid w:val="00E807E7"/>
    <w:rsid w:val="00E830F1"/>
    <w:rsid w:val="00E839F9"/>
    <w:rsid w:val="00E83B47"/>
    <w:rsid w:val="00E84740"/>
    <w:rsid w:val="00E8493C"/>
    <w:rsid w:val="00E85488"/>
    <w:rsid w:val="00E85817"/>
    <w:rsid w:val="00E85D3A"/>
    <w:rsid w:val="00E86376"/>
    <w:rsid w:val="00E87D05"/>
    <w:rsid w:val="00E9384A"/>
    <w:rsid w:val="00E93997"/>
    <w:rsid w:val="00E93C76"/>
    <w:rsid w:val="00E93DF0"/>
    <w:rsid w:val="00E9522D"/>
    <w:rsid w:val="00E961D7"/>
    <w:rsid w:val="00E963D0"/>
    <w:rsid w:val="00E9712E"/>
    <w:rsid w:val="00E97CCA"/>
    <w:rsid w:val="00EA1B1B"/>
    <w:rsid w:val="00EA1E83"/>
    <w:rsid w:val="00EA239B"/>
    <w:rsid w:val="00EA41B7"/>
    <w:rsid w:val="00EA45F2"/>
    <w:rsid w:val="00EA46DF"/>
    <w:rsid w:val="00EA6EAC"/>
    <w:rsid w:val="00EA7766"/>
    <w:rsid w:val="00EB0002"/>
    <w:rsid w:val="00EB08CC"/>
    <w:rsid w:val="00EB2987"/>
    <w:rsid w:val="00EB4719"/>
    <w:rsid w:val="00EB473A"/>
    <w:rsid w:val="00EB478A"/>
    <w:rsid w:val="00EB531D"/>
    <w:rsid w:val="00EB537B"/>
    <w:rsid w:val="00EB66EA"/>
    <w:rsid w:val="00EC05D4"/>
    <w:rsid w:val="00EC0802"/>
    <w:rsid w:val="00EC12B1"/>
    <w:rsid w:val="00EC20AE"/>
    <w:rsid w:val="00EC4FC4"/>
    <w:rsid w:val="00EC5BF0"/>
    <w:rsid w:val="00EC7E8D"/>
    <w:rsid w:val="00EC7F50"/>
    <w:rsid w:val="00ED1369"/>
    <w:rsid w:val="00ED21E5"/>
    <w:rsid w:val="00ED25F3"/>
    <w:rsid w:val="00ED4244"/>
    <w:rsid w:val="00ED56D9"/>
    <w:rsid w:val="00ED63E1"/>
    <w:rsid w:val="00ED64B6"/>
    <w:rsid w:val="00ED7C24"/>
    <w:rsid w:val="00EE03F5"/>
    <w:rsid w:val="00EE20AC"/>
    <w:rsid w:val="00EE2D38"/>
    <w:rsid w:val="00EE3522"/>
    <w:rsid w:val="00EE3699"/>
    <w:rsid w:val="00EE43B2"/>
    <w:rsid w:val="00EE4616"/>
    <w:rsid w:val="00EE7B0A"/>
    <w:rsid w:val="00EF0F41"/>
    <w:rsid w:val="00EF1FA1"/>
    <w:rsid w:val="00EF2D5D"/>
    <w:rsid w:val="00EF3023"/>
    <w:rsid w:val="00EF3604"/>
    <w:rsid w:val="00EF4022"/>
    <w:rsid w:val="00EF415D"/>
    <w:rsid w:val="00EF4374"/>
    <w:rsid w:val="00EF6374"/>
    <w:rsid w:val="00EF66DB"/>
    <w:rsid w:val="00F009A1"/>
    <w:rsid w:val="00F00D60"/>
    <w:rsid w:val="00F016E7"/>
    <w:rsid w:val="00F03C62"/>
    <w:rsid w:val="00F06D17"/>
    <w:rsid w:val="00F06EF1"/>
    <w:rsid w:val="00F07C9D"/>
    <w:rsid w:val="00F1095A"/>
    <w:rsid w:val="00F10B01"/>
    <w:rsid w:val="00F11D30"/>
    <w:rsid w:val="00F14A13"/>
    <w:rsid w:val="00F14C0A"/>
    <w:rsid w:val="00F16F0B"/>
    <w:rsid w:val="00F176ED"/>
    <w:rsid w:val="00F20F95"/>
    <w:rsid w:val="00F22B4F"/>
    <w:rsid w:val="00F23904"/>
    <w:rsid w:val="00F23967"/>
    <w:rsid w:val="00F23CF8"/>
    <w:rsid w:val="00F2408D"/>
    <w:rsid w:val="00F24415"/>
    <w:rsid w:val="00F24A44"/>
    <w:rsid w:val="00F2546F"/>
    <w:rsid w:val="00F25BDE"/>
    <w:rsid w:val="00F26DB0"/>
    <w:rsid w:val="00F305A7"/>
    <w:rsid w:val="00F330C7"/>
    <w:rsid w:val="00F336D7"/>
    <w:rsid w:val="00F33713"/>
    <w:rsid w:val="00F3484E"/>
    <w:rsid w:val="00F34EE7"/>
    <w:rsid w:val="00F362EC"/>
    <w:rsid w:val="00F37119"/>
    <w:rsid w:val="00F37AF6"/>
    <w:rsid w:val="00F4018B"/>
    <w:rsid w:val="00F40A11"/>
    <w:rsid w:val="00F40E0F"/>
    <w:rsid w:val="00F41543"/>
    <w:rsid w:val="00F43869"/>
    <w:rsid w:val="00F4482F"/>
    <w:rsid w:val="00F45546"/>
    <w:rsid w:val="00F46CC0"/>
    <w:rsid w:val="00F46D7A"/>
    <w:rsid w:val="00F50494"/>
    <w:rsid w:val="00F50759"/>
    <w:rsid w:val="00F52BD3"/>
    <w:rsid w:val="00F53BCE"/>
    <w:rsid w:val="00F53C46"/>
    <w:rsid w:val="00F543A8"/>
    <w:rsid w:val="00F55BC7"/>
    <w:rsid w:val="00F60D11"/>
    <w:rsid w:val="00F60D87"/>
    <w:rsid w:val="00F60F8D"/>
    <w:rsid w:val="00F620DD"/>
    <w:rsid w:val="00F623BA"/>
    <w:rsid w:val="00F62B62"/>
    <w:rsid w:val="00F65AD5"/>
    <w:rsid w:val="00F677EE"/>
    <w:rsid w:val="00F7108D"/>
    <w:rsid w:val="00F733EB"/>
    <w:rsid w:val="00F734C6"/>
    <w:rsid w:val="00F74310"/>
    <w:rsid w:val="00F74714"/>
    <w:rsid w:val="00F758E7"/>
    <w:rsid w:val="00F75D01"/>
    <w:rsid w:val="00F763CA"/>
    <w:rsid w:val="00F771EC"/>
    <w:rsid w:val="00F81DAD"/>
    <w:rsid w:val="00F827EB"/>
    <w:rsid w:val="00F83B3F"/>
    <w:rsid w:val="00F83BF8"/>
    <w:rsid w:val="00F84075"/>
    <w:rsid w:val="00F844BA"/>
    <w:rsid w:val="00F853FE"/>
    <w:rsid w:val="00F85898"/>
    <w:rsid w:val="00F85B8E"/>
    <w:rsid w:val="00F85CF7"/>
    <w:rsid w:val="00F86003"/>
    <w:rsid w:val="00F86229"/>
    <w:rsid w:val="00F8723E"/>
    <w:rsid w:val="00F874B7"/>
    <w:rsid w:val="00F911DA"/>
    <w:rsid w:val="00F9214F"/>
    <w:rsid w:val="00F92373"/>
    <w:rsid w:val="00F9300E"/>
    <w:rsid w:val="00F93821"/>
    <w:rsid w:val="00F944A8"/>
    <w:rsid w:val="00F96DD5"/>
    <w:rsid w:val="00FA11A0"/>
    <w:rsid w:val="00FA2ED1"/>
    <w:rsid w:val="00FA3736"/>
    <w:rsid w:val="00FA3946"/>
    <w:rsid w:val="00FA4E5D"/>
    <w:rsid w:val="00FA7580"/>
    <w:rsid w:val="00FB02BC"/>
    <w:rsid w:val="00FB0D78"/>
    <w:rsid w:val="00FB11B0"/>
    <w:rsid w:val="00FB229D"/>
    <w:rsid w:val="00FB3DD1"/>
    <w:rsid w:val="00FB4701"/>
    <w:rsid w:val="00FB486F"/>
    <w:rsid w:val="00FB70DE"/>
    <w:rsid w:val="00FC03A4"/>
    <w:rsid w:val="00FC0CD8"/>
    <w:rsid w:val="00FC1D34"/>
    <w:rsid w:val="00FC2DD3"/>
    <w:rsid w:val="00FC3A7A"/>
    <w:rsid w:val="00FC3B59"/>
    <w:rsid w:val="00FC3E8E"/>
    <w:rsid w:val="00FC4035"/>
    <w:rsid w:val="00FC41B7"/>
    <w:rsid w:val="00FC4A42"/>
    <w:rsid w:val="00FC775D"/>
    <w:rsid w:val="00FD0630"/>
    <w:rsid w:val="00FD2A3C"/>
    <w:rsid w:val="00FD50AD"/>
    <w:rsid w:val="00FD584B"/>
    <w:rsid w:val="00FD6AC3"/>
    <w:rsid w:val="00FD72B5"/>
    <w:rsid w:val="00FD7E05"/>
    <w:rsid w:val="00FE0F49"/>
    <w:rsid w:val="00FE19FD"/>
    <w:rsid w:val="00FE1A33"/>
    <w:rsid w:val="00FE1BE8"/>
    <w:rsid w:val="00FE2120"/>
    <w:rsid w:val="00FE358A"/>
    <w:rsid w:val="00FE444E"/>
    <w:rsid w:val="00FE45BF"/>
    <w:rsid w:val="00FE534A"/>
    <w:rsid w:val="00FE6962"/>
    <w:rsid w:val="00FE7557"/>
    <w:rsid w:val="00FF073A"/>
    <w:rsid w:val="00FF0ED2"/>
    <w:rsid w:val="00FF1AFC"/>
    <w:rsid w:val="00FF211D"/>
    <w:rsid w:val="00FF5106"/>
    <w:rsid w:val="00FF67AE"/>
    <w:rsid w:val="00FF7CC6"/>
    <w:rsid w:val="00FF7EE6"/>
    <w:rsid w:val="0100644C"/>
    <w:rsid w:val="0103E91D"/>
    <w:rsid w:val="0119C8F6"/>
    <w:rsid w:val="013A0326"/>
    <w:rsid w:val="013FFD02"/>
    <w:rsid w:val="015749FB"/>
    <w:rsid w:val="01633201"/>
    <w:rsid w:val="01657C79"/>
    <w:rsid w:val="0165D405"/>
    <w:rsid w:val="0167601D"/>
    <w:rsid w:val="019EEAA5"/>
    <w:rsid w:val="01A97643"/>
    <w:rsid w:val="01BB1D14"/>
    <w:rsid w:val="01C06435"/>
    <w:rsid w:val="01D48D86"/>
    <w:rsid w:val="01D83D8D"/>
    <w:rsid w:val="01F2F927"/>
    <w:rsid w:val="0200D8B8"/>
    <w:rsid w:val="023A2722"/>
    <w:rsid w:val="026102B8"/>
    <w:rsid w:val="02AD81F4"/>
    <w:rsid w:val="02C3B77E"/>
    <w:rsid w:val="02CC5E83"/>
    <w:rsid w:val="02DFFCAC"/>
    <w:rsid w:val="02FE9207"/>
    <w:rsid w:val="030C52B8"/>
    <w:rsid w:val="0321FC79"/>
    <w:rsid w:val="03279D6D"/>
    <w:rsid w:val="032A76ED"/>
    <w:rsid w:val="032FA95A"/>
    <w:rsid w:val="03476F9F"/>
    <w:rsid w:val="035EF70A"/>
    <w:rsid w:val="035F4D51"/>
    <w:rsid w:val="037ECDE2"/>
    <w:rsid w:val="039270AB"/>
    <w:rsid w:val="03A6B9F7"/>
    <w:rsid w:val="03BDE2D7"/>
    <w:rsid w:val="03DA4C2D"/>
    <w:rsid w:val="03DB3F44"/>
    <w:rsid w:val="0400D0A3"/>
    <w:rsid w:val="04934D0A"/>
    <w:rsid w:val="04AD9B84"/>
    <w:rsid w:val="04C08E96"/>
    <w:rsid w:val="04D68B67"/>
    <w:rsid w:val="04E3264A"/>
    <w:rsid w:val="0517764A"/>
    <w:rsid w:val="052DF688"/>
    <w:rsid w:val="053C8B60"/>
    <w:rsid w:val="053FA9F6"/>
    <w:rsid w:val="0549685C"/>
    <w:rsid w:val="055F65F5"/>
    <w:rsid w:val="0567D07C"/>
    <w:rsid w:val="05CE2666"/>
    <w:rsid w:val="05CF3816"/>
    <w:rsid w:val="05FC4981"/>
    <w:rsid w:val="0614D3F6"/>
    <w:rsid w:val="061D307E"/>
    <w:rsid w:val="0621AFA3"/>
    <w:rsid w:val="0630FC39"/>
    <w:rsid w:val="064841DD"/>
    <w:rsid w:val="0665D689"/>
    <w:rsid w:val="06A47738"/>
    <w:rsid w:val="06B82D90"/>
    <w:rsid w:val="06F71FA2"/>
    <w:rsid w:val="074E348F"/>
    <w:rsid w:val="0751C4C9"/>
    <w:rsid w:val="07550CE7"/>
    <w:rsid w:val="07881342"/>
    <w:rsid w:val="0790B2B9"/>
    <w:rsid w:val="07B3DC40"/>
    <w:rsid w:val="07BA052C"/>
    <w:rsid w:val="07BB2F73"/>
    <w:rsid w:val="07BBCF4A"/>
    <w:rsid w:val="07C91920"/>
    <w:rsid w:val="07D86DAB"/>
    <w:rsid w:val="07D947CD"/>
    <w:rsid w:val="07DCB497"/>
    <w:rsid w:val="07F2732A"/>
    <w:rsid w:val="080FA9C1"/>
    <w:rsid w:val="081B8B2E"/>
    <w:rsid w:val="08253D4C"/>
    <w:rsid w:val="0853A7A1"/>
    <w:rsid w:val="0875185A"/>
    <w:rsid w:val="0875D415"/>
    <w:rsid w:val="088508FB"/>
    <w:rsid w:val="0891550B"/>
    <w:rsid w:val="0895D5FE"/>
    <w:rsid w:val="08A4AC4B"/>
    <w:rsid w:val="08B3AB46"/>
    <w:rsid w:val="08BC51F0"/>
    <w:rsid w:val="08C7BC03"/>
    <w:rsid w:val="08E25096"/>
    <w:rsid w:val="08E7ECF5"/>
    <w:rsid w:val="08F4B6EC"/>
    <w:rsid w:val="08FBC771"/>
    <w:rsid w:val="091C0FEF"/>
    <w:rsid w:val="0920A5F7"/>
    <w:rsid w:val="093615D3"/>
    <w:rsid w:val="094D282E"/>
    <w:rsid w:val="094F3E9D"/>
    <w:rsid w:val="095D0DB4"/>
    <w:rsid w:val="097D3104"/>
    <w:rsid w:val="09990EF9"/>
    <w:rsid w:val="09998DD8"/>
    <w:rsid w:val="09ACCD90"/>
    <w:rsid w:val="09B24AE9"/>
    <w:rsid w:val="09CE61ED"/>
    <w:rsid w:val="09DC7E0E"/>
    <w:rsid w:val="0A445A6C"/>
    <w:rsid w:val="0A747439"/>
    <w:rsid w:val="0AAA78DE"/>
    <w:rsid w:val="0AD0EAB2"/>
    <w:rsid w:val="0AE3024A"/>
    <w:rsid w:val="0AE4351F"/>
    <w:rsid w:val="0B165B86"/>
    <w:rsid w:val="0B433DB3"/>
    <w:rsid w:val="0B809CAB"/>
    <w:rsid w:val="0B8284D2"/>
    <w:rsid w:val="0B8DE58D"/>
    <w:rsid w:val="0B9A9DEB"/>
    <w:rsid w:val="0BB0DC2F"/>
    <w:rsid w:val="0BB453AC"/>
    <w:rsid w:val="0BC45C87"/>
    <w:rsid w:val="0BE55BD6"/>
    <w:rsid w:val="0C13BAEB"/>
    <w:rsid w:val="0C292CFF"/>
    <w:rsid w:val="0C6B862F"/>
    <w:rsid w:val="0C74E9B4"/>
    <w:rsid w:val="0C7E8381"/>
    <w:rsid w:val="0C8A2DAB"/>
    <w:rsid w:val="0C9D3DD5"/>
    <w:rsid w:val="0CA569B3"/>
    <w:rsid w:val="0CCBA100"/>
    <w:rsid w:val="0CD2C1EC"/>
    <w:rsid w:val="0D141ED0"/>
    <w:rsid w:val="0D1DD479"/>
    <w:rsid w:val="0D27C923"/>
    <w:rsid w:val="0D2A4880"/>
    <w:rsid w:val="0D8F0E82"/>
    <w:rsid w:val="0D9DD97E"/>
    <w:rsid w:val="0DC138CD"/>
    <w:rsid w:val="0DCA7859"/>
    <w:rsid w:val="0DDAAAB8"/>
    <w:rsid w:val="0E1D6589"/>
    <w:rsid w:val="0E27DCA4"/>
    <w:rsid w:val="0E30871D"/>
    <w:rsid w:val="0E5E9127"/>
    <w:rsid w:val="0E953E5E"/>
    <w:rsid w:val="0EAD4E49"/>
    <w:rsid w:val="0EBCDEED"/>
    <w:rsid w:val="0F275276"/>
    <w:rsid w:val="0F380EEE"/>
    <w:rsid w:val="0F44B8F2"/>
    <w:rsid w:val="0F96E556"/>
    <w:rsid w:val="0FA65310"/>
    <w:rsid w:val="0FB7F2B4"/>
    <w:rsid w:val="0FE0FE69"/>
    <w:rsid w:val="102C3662"/>
    <w:rsid w:val="1071FF79"/>
    <w:rsid w:val="108D2354"/>
    <w:rsid w:val="10AE7EC4"/>
    <w:rsid w:val="1125A1F5"/>
    <w:rsid w:val="1133725B"/>
    <w:rsid w:val="114FD948"/>
    <w:rsid w:val="115B8C4B"/>
    <w:rsid w:val="1170342C"/>
    <w:rsid w:val="11BAE749"/>
    <w:rsid w:val="11BF7350"/>
    <w:rsid w:val="1264B9F6"/>
    <w:rsid w:val="128D9ED0"/>
    <w:rsid w:val="12CA5377"/>
    <w:rsid w:val="12D1CD86"/>
    <w:rsid w:val="12FC4C09"/>
    <w:rsid w:val="130B62E6"/>
    <w:rsid w:val="133D775B"/>
    <w:rsid w:val="1374B66D"/>
    <w:rsid w:val="1375709E"/>
    <w:rsid w:val="1376BC38"/>
    <w:rsid w:val="138D4685"/>
    <w:rsid w:val="13AED28E"/>
    <w:rsid w:val="13B41F74"/>
    <w:rsid w:val="13DDCF37"/>
    <w:rsid w:val="13EC6CFA"/>
    <w:rsid w:val="141587A9"/>
    <w:rsid w:val="141F102E"/>
    <w:rsid w:val="14414D7D"/>
    <w:rsid w:val="14474730"/>
    <w:rsid w:val="146A7D67"/>
    <w:rsid w:val="14BD882E"/>
    <w:rsid w:val="14C7C252"/>
    <w:rsid w:val="14CBF0B2"/>
    <w:rsid w:val="14D3DFDE"/>
    <w:rsid w:val="14E8F4F6"/>
    <w:rsid w:val="15056962"/>
    <w:rsid w:val="151E4B6A"/>
    <w:rsid w:val="152660C9"/>
    <w:rsid w:val="1528185C"/>
    <w:rsid w:val="153D6208"/>
    <w:rsid w:val="1584BD6C"/>
    <w:rsid w:val="159361D1"/>
    <w:rsid w:val="15A886A3"/>
    <w:rsid w:val="15BC23C0"/>
    <w:rsid w:val="15F4E5B4"/>
    <w:rsid w:val="160B249C"/>
    <w:rsid w:val="1645075B"/>
    <w:rsid w:val="16532248"/>
    <w:rsid w:val="165905F4"/>
    <w:rsid w:val="1667143C"/>
    <w:rsid w:val="1697A7F9"/>
    <w:rsid w:val="16A97260"/>
    <w:rsid w:val="16D0835F"/>
    <w:rsid w:val="170DCD84"/>
    <w:rsid w:val="1711D56E"/>
    <w:rsid w:val="1720D44E"/>
    <w:rsid w:val="172431CD"/>
    <w:rsid w:val="172F3232"/>
    <w:rsid w:val="172FD0A5"/>
    <w:rsid w:val="1740A116"/>
    <w:rsid w:val="1750F864"/>
    <w:rsid w:val="17528746"/>
    <w:rsid w:val="177493A1"/>
    <w:rsid w:val="179509F3"/>
    <w:rsid w:val="17EF7891"/>
    <w:rsid w:val="17F65870"/>
    <w:rsid w:val="181EAA2B"/>
    <w:rsid w:val="18273EAA"/>
    <w:rsid w:val="18587C55"/>
    <w:rsid w:val="186150E2"/>
    <w:rsid w:val="18664D04"/>
    <w:rsid w:val="187CAD28"/>
    <w:rsid w:val="191BAA7F"/>
    <w:rsid w:val="193DAC02"/>
    <w:rsid w:val="19504FA1"/>
    <w:rsid w:val="195A45C6"/>
    <w:rsid w:val="1969FE36"/>
    <w:rsid w:val="196C9747"/>
    <w:rsid w:val="1998E7F3"/>
    <w:rsid w:val="19B5EF73"/>
    <w:rsid w:val="19C30443"/>
    <w:rsid w:val="19DC7E24"/>
    <w:rsid w:val="19FD5910"/>
    <w:rsid w:val="1A042041"/>
    <w:rsid w:val="1A119D4D"/>
    <w:rsid w:val="1A1E142B"/>
    <w:rsid w:val="1A33037A"/>
    <w:rsid w:val="1A38B586"/>
    <w:rsid w:val="1A409EB6"/>
    <w:rsid w:val="1A60B046"/>
    <w:rsid w:val="1A75FB0E"/>
    <w:rsid w:val="1A8D9DAD"/>
    <w:rsid w:val="1ABC2942"/>
    <w:rsid w:val="1AD54930"/>
    <w:rsid w:val="1B0CDCE0"/>
    <w:rsid w:val="1B1EEC91"/>
    <w:rsid w:val="1B1FC64A"/>
    <w:rsid w:val="1B3E9AAA"/>
    <w:rsid w:val="1B65E5EB"/>
    <w:rsid w:val="1B75B37B"/>
    <w:rsid w:val="1B9BD948"/>
    <w:rsid w:val="1BB21EA1"/>
    <w:rsid w:val="1BE82811"/>
    <w:rsid w:val="1BFCD14F"/>
    <w:rsid w:val="1BFDC893"/>
    <w:rsid w:val="1C08C168"/>
    <w:rsid w:val="1C17E722"/>
    <w:rsid w:val="1C1B88AA"/>
    <w:rsid w:val="1C705763"/>
    <w:rsid w:val="1C721440"/>
    <w:rsid w:val="1C9964D4"/>
    <w:rsid w:val="1CAD2F22"/>
    <w:rsid w:val="1CB01AE6"/>
    <w:rsid w:val="1CB22855"/>
    <w:rsid w:val="1CBC5BD4"/>
    <w:rsid w:val="1CD49682"/>
    <w:rsid w:val="1CEFBD7F"/>
    <w:rsid w:val="1CF0A6A6"/>
    <w:rsid w:val="1CF97DFC"/>
    <w:rsid w:val="1D01F3A0"/>
    <w:rsid w:val="1D1CE306"/>
    <w:rsid w:val="1D29BA19"/>
    <w:rsid w:val="1D493E0F"/>
    <w:rsid w:val="1D8B0DE9"/>
    <w:rsid w:val="1D99AE9E"/>
    <w:rsid w:val="1DC09708"/>
    <w:rsid w:val="1DDA6775"/>
    <w:rsid w:val="1DE34EE5"/>
    <w:rsid w:val="1DF7DCB1"/>
    <w:rsid w:val="1E1A0214"/>
    <w:rsid w:val="1E31AFE0"/>
    <w:rsid w:val="1E4451E1"/>
    <w:rsid w:val="1E45B06B"/>
    <w:rsid w:val="1E5E3B91"/>
    <w:rsid w:val="1E63D39C"/>
    <w:rsid w:val="1E8516E4"/>
    <w:rsid w:val="1EAEA32A"/>
    <w:rsid w:val="1EBA18A8"/>
    <w:rsid w:val="1EECFCEE"/>
    <w:rsid w:val="1F145E39"/>
    <w:rsid w:val="1F2BA86E"/>
    <w:rsid w:val="1F409C89"/>
    <w:rsid w:val="1F5EC509"/>
    <w:rsid w:val="1F78C10F"/>
    <w:rsid w:val="1F909AC6"/>
    <w:rsid w:val="1FC73CFE"/>
    <w:rsid w:val="1FFCE56E"/>
    <w:rsid w:val="20121A79"/>
    <w:rsid w:val="202392B9"/>
    <w:rsid w:val="202A586F"/>
    <w:rsid w:val="20460D9D"/>
    <w:rsid w:val="2068207C"/>
    <w:rsid w:val="2083FDFC"/>
    <w:rsid w:val="208C20D4"/>
    <w:rsid w:val="20AEC4E3"/>
    <w:rsid w:val="20AF2644"/>
    <w:rsid w:val="20CD958C"/>
    <w:rsid w:val="211DB83F"/>
    <w:rsid w:val="212F69E6"/>
    <w:rsid w:val="21401BEC"/>
    <w:rsid w:val="2187B99C"/>
    <w:rsid w:val="21949D39"/>
    <w:rsid w:val="2199867A"/>
    <w:rsid w:val="219C7E9A"/>
    <w:rsid w:val="21ADB655"/>
    <w:rsid w:val="21B76DA4"/>
    <w:rsid w:val="21F922AD"/>
    <w:rsid w:val="22243AA6"/>
    <w:rsid w:val="223E6157"/>
    <w:rsid w:val="2246C0A6"/>
    <w:rsid w:val="224E3186"/>
    <w:rsid w:val="225E3F84"/>
    <w:rsid w:val="2269336D"/>
    <w:rsid w:val="226EADA0"/>
    <w:rsid w:val="2284EB33"/>
    <w:rsid w:val="228BBD4E"/>
    <w:rsid w:val="228DF8C7"/>
    <w:rsid w:val="22A93A74"/>
    <w:rsid w:val="22B997EC"/>
    <w:rsid w:val="22D5C482"/>
    <w:rsid w:val="231DD65C"/>
    <w:rsid w:val="234236B1"/>
    <w:rsid w:val="23451512"/>
    <w:rsid w:val="234C1D81"/>
    <w:rsid w:val="23728481"/>
    <w:rsid w:val="2390BB54"/>
    <w:rsid w:val="23EABE4A"/>
    <w:rsid w:val="23EFC780"/>
    <w:rsid w:val="240C8393"/>
    <w:rsid w:val="241347BE"/>
    <w:rsid w:val="242814AD"/>
    <w:rsid w:val="2436A853"/>
    <w:rsid w:val="24450A4F"/>
    <w:rsid w:val="245E5CE3"/>
    <w:rsid w:val="24B79877"/>
    <w:rsid w:val="24C5A868"/>
    <w:rsid w:val="24EF0E66"/>
    <w:rsid w:val="251AAC70"/>
    <w:rsid w:val="25437301"/>
    <w:rsid w:val="254903DC"/>
    <w:rsid w:val="257F11EA"/>
    <w:rsid w:val="257F23DE"/>
    <w:rsid w:val="25922DC7"/>
    <w:rsid w:val="2597B5DF"/>
    <w:rsid w:val="25A4CCF1"/>
    <w:rsid w:val="25AA2AD0"/>
    <w:rsid w:val="25D1B4DD"/>
    <w:rsid w:val="25E67786"/>
    <w:rsid w:val="25E75680"/>
    <w:rsid w:val="26090639"/>
    <w:rsid w:val="2612C98D"/>
    <w:rsid w:val="2621B9C1"/>
    <w:rsid w:val="263905E6"/>
    <w:rsid w:val="263C4DE4"/>
    <w:rsid w:val="266ACD67"/>
    <w:rsid w:val="26850B79"/>
    <w:rsid w:val="26A1DCCA"/>
    <w:rsid w:val="27067098"/>
    <w:rsid w:val="272C7CD1"/>
    <w:rsid w:val="2734385D"/>
    <w:rsid w:val="273BB977"/>
    <w:rsid w:val="275E4F45"/>
    <w:rsid w:val="2760C191"/>
    <w:rsid w:val="2781FACB"/>
    <w:rsid w:val="27832438"/>
    <w:rsid w:val="27A0E326"/>
    <w:rsid w:val="27AAA7A3"/>
    <w:rsid w:val="27BF69C9"/>
    <w:rsid w:val="27E1D57E"/>
    <w:rsid w:val="27EE5000"/>
    <w:rsid w:val="27F8A8DA"/>
    <w:rsid w:val="28061F82"/>
    <w:rsid w:val="2850E145"/>
    <w:rsid w:val="285C8E9A"/>
    <w:rsid w:val="28618BCF"/>
    <w:rsid w:val="287889CF"/>
    <w:rsid w:val="288047A0"/>
    <w:rsid w:val="28815199"/>
    <w:rsid w:val="2889ACFE"/>
    <w:rsid w:val="289C15DB"/>
    <w:rsid w:val="28A50B1A"/>
    <w:rsid w:val="28B9DB7B"/>
    <w:rsid w:val="28C5690F"/>
    <w:rsid w:val="28D08E7D"/>
    <w:rsid w:val="28E81209"/>
    <w:rsid w:val="28F26CB0"/>
    <w:rsid w:val="28FFDFB2"/>
    <w:rsid w:val="2908627F"/>
    <w:rsid w:val="293A6599"/>
    <w:rsid w:val="296A6F30"/>
    <w:rsid w:val="2988263D"/>
    <w:rsid w:val="298A4506"/>
    <w:rsid w:val="299ED4FC"/>
    <w:rsid w:val="29A6A895"/>
    <w:rsid w:val="29B54A3D"/>
    <w:rsid w:val="29B94415"/>
    <w:rsid w:val="29D8B8BB"/>
    <w:rsid w:val="29D9F71C"/>
    <w:rsid w:val="29E42C31"/>
    <w:rsid w:val="29E90E66"/>
    <w:rsid w:val="29FACDAC"/>
    <w:rsid w:val="2A3381BF"/>
    <w:rsid w:val="2A530DED"/>
    <w:rsid w:val="2A6431DE"/>
    <w:rsid w:val="2ABF91CA"/>
    <w:rsid w:val="2ACA1A74"/>
    <w:rsid w:val="2B0A934C"/>
    <w:rsid w:val="2B3DEC6D"/>
    <w:rsid w:val="2B45B9E6"/>
    <w:rsid w:val="2B4822B0"/>
    <w:rsid w:val="2B4ACBF1"/>
    <w:rsid w:val="2B61C4B7"/>
    <w:rsid w:val="2BB37BFC"/>
    <w:rsid w:val="2BB91537"/>
    <w:rsid w:val="2BC743C4"/>
    <w:rsid w:val="2BE712AA"/>
    <w:rsid w:val="2BFCBE88"/>
    <w:rsid w:val="2C1782E6"/>
    <w:rsid w:val="2C3E697E"/>
    <w:rsid w:val="2C4778A1"/>
    <w:rsid w:val="2C496EDA"/>
    <w:rsid w:val="2C5CFB51"/>
    <w:rsid w:val="2C73691F"/>
    <w:rsid w:val="2C8ED4AA"/>
    <w:rsid w:val="2C9ABC33"/>
    <w:rsid w:val="2C9AD920"/>
    <w:rsid w:val="2CDC5A00"/>
    <w:rsid w:val="2CFD1449"/>
    <w:rsid w:val="2CFD5EF5"/>
    <w:rsid w:val="2D10EC3D"/>
    <w:rsid w:val="2D28A1AA"/>
    <w:rsid w:val="2D368B80"/>
    <w:rsid w:val="2D54E598"/>
    <w:rsid w:val="2D7E4DFC"/>
    <w:rsid w:val="2D7EBFEF"/>
    <w:rsid w:val="2D825814"/>
    <w:rsid w:val="2DB6457F"/>
    <w:rsid w:val="2DB7AA44"/>
    <w:rsid w:val="2DF06CFC"/>
    <w:rsid w:val="2E31402D"/>
    <w:rsid w:val="2E4019BC"/>
    <w:rsid w:val="2E47528D"/>
    <w:rsid w:val="2E541AF3"/>
    <w:rsid w:val="2E6546AE"/>
    <w:rsid w:val="2E6DB691"/>
    <w:rsid w:val="2E946D78"/>
    <w:rsid w:val="2EBDB84C"/>
    <w:rsid w:val="2EC11F43"/>
    <w:rsid w:val="2EC1B271"/>
    <w:rsid w:val="2EE07AC4"/>
    <w:rsid w:val="2F20E7CF"/>
    <w:rsid w:val="2F2E4A7F"/>
    <w:rsid w:val="2F4F7875"/>
    <w:rsid w:val="2F6FA133"/>
    <w:rsid w:val="2F75D9B7"/>
    <w:rsid w:val="2F8C2E4D"/>
    <w:rsid w:val="2F96287B"/>
    <w:rsid w:val="2FD2DA8E"/>
    <w:rsid w:val="2FDE046F"/>
    <w:rsid w:val="2FE06C97"/>
    <w:rsid w:val="2FE3DB3F"/>
    <w:rsid w:val="2FED7708"/>
    <w:rsid w:val="300CA83E"/>
    <w:rsid w:val="3043AE9F"/>
    <w:rsid w:val="30616410"/>
    <w:rsid w:val="306773CE"/>
    <w:rsid w:val="306BE816"/>
    <w:rsid w:val="308E3082"/>
    <w:rsid w:val="30B5B7E2"/>
    <w:rsid w:val="30CAB6F3"/>
    <w:rsid w:val="30CCAE0B"/>
    <w:rsid w:val="30CE18B2"/>
    <w:rsid w:val="30E97C82"/>
    <w:rsid w:val="30F934B1"/>
    <w:rsid w:val="31280DBE"/>
    <w:rsid w:val="3137CD7E"/>
    <w:rsid w:val="3146AEFC"/>
    <w:rsid w:val="3153982B"/>
    <w:rsid w:val="3159BCF9"/>
    <w:rsid w:val="317D17E8"/>
    <w:rsid w:val="318DDF4D"/>
    <w:rsid w:val="31987F58"/>
    <w:rsid w:val="31C1A8A0"/>
    <w:rsid w:val="31CA3889"/>
    <w:rsid w:val="31E3E7DC"/>
    <w:rsid w:val="32328A9B"/>
    <w:rsid w:val="3269AFCC"/>
    <w:rsid w:val="327BFBF4"/>
    <w:rsid w:val="328B1B67"/>
    <w:rsid w:val="32B2399E"/>
    <w:rsid w:val="32D3CEE9"/>
    <w:rsid w:val="32D89D48"/>
    <w:rsid w:val="32E0CF19"/>
    <w:rsid w:val="32E87EF9"/>
    <w:rsid w:val="32EBA2BA"/>
    <w:rsid w:val="32F5F856"/>
    <w:rsid w:val="32FA7141"/>
    <w:rsid w:val="3317954B"/>
    <w:rsid w:val="333265FB"/>
    <w:rsid w:val="333BB39E"/>
    <w:rsid w:val="33472185"/>
    <w:rsid w:val="3352EBB0"/>
    <w:rsid w:val="3369A6B8"/>
    <w:rsid w:val="3383C5CF"/>
    <w:rsid w:val="33A21B3E"/>
    <w:rsid w:val="33A8B64E"/>
    <w:rsid w:val="33BE8CE6"/>
    <w:rsid w:val="34236151"/>
    <w:rsid w:val="344313A1"/>
    <w:rsid w:val="3477FFF2"/>
    <w:rsid w:val="347E0E3B"/>
    <w:rsid w:val="34D3929E"/>
    <w:rsid w:val="351028E7"/>
    <w:rsid w:val="3514A073"/>
    <w:rsid w:val="35192446"/>
    <w:rsid w:val="35563B62"/>
    <w:rsid w:val="3559D0F3"/>
    <w:rsid w:val="356EB342"/>
    <w:rsid w:val="35946D91"/>
    <w:rsid w:val="359E214E"/>
    <w:rsid w:val="36132830"/>
    <w:rsid w:val="363EE724"/>
    <w:rsid w:val="36492DAC"/>
    <w:rsid w:val="364FC804"/>
    <w:rsid w:val="365BB9CF"/>
    <w:rsid w:val="3679C33E"/>
    <w:rsid w:val="368A340E"/>
    <w:rsid w:val="36A960E2"/>
    <w:rsid w:val="36B80CF8"/>
    <w:rsid w:val="36CB7340"/>
    <w:rsid w:val="36CD6AB6"/>
    <w:rsid w:val="36DE567C"/>
    <w:rsid w:val="36E94DA1"/>
    <w:rsid w:val="36EDD035"/>
    <w:rsid w:val="36EF1B18"/>
    <w:rsid w:val="370221C7"/>
    <w:rsid w:val="3739F73C"/>
    <w:rsid w:val="3745A570"/>
    <w:rsid w:val="3777658A"/>
    <w:rsid w:val="37DF9C86"/>
    <w:rsid w:val="37F96ED2"/>
    <w:rsid w:val="37F9EB87"/>
    <w:rsid w:val="38079FB8"/>
    <w:rsid w:val="380DDBC9"/>
    <w:rsid w:val="381B269C"/>
    <w:rsid w:val="3839C254"/>
    <w:rsid w:val="383F8D68"/>
    <w:rsid w:val="3848C244"/>
    <w:rsid w:val="385B9BA1"/>
    <w:rsid w:val="3867502F"/>
    <w:rsid w:val="3868C49D"/>
    <w:rsid w:val="38C54228"/>
    <w:rsid w:val="38DBEBCF"/>
    <w:rsid w:val="38E57028"/>
    <w:rsid w:val="38E74DA7"/>
    <w:rsid w:val="390C743A"/>
    <w:rsid w:val="39114F81"/>
    <w:rsid w:val="391815EB"/>
    <w:rsid w:val="393BD7C8"/>
    <w:rsid w:val="3965A127"/>
    <w:rsid w:val="39ABDE42"/>
    <w:rsid w:val="39B9A346"/>
    <w:rsid w:val="39D1D4B4"/>
    <w:rsid w:val="39E1E40D"/>
    <w:rsid w:val="3A10742B"/>
    <w:rsid w:val="3A57E6B8"/>
    <w:rsid w:val="3A5E3058"/>
    <w:rsid w:val="3A6308B7"/>
    <w:rsid w:val="3A7D9CF3"/>
    <w:rsid w:val="3A8A0B8B"/>
    <w:rsid w:val="3ABBEB7B"/>
    <w:rsid w:val="3ADA81FE"/>
    <w:rsid w:val="3B0FA733"/>
    <w:rsid w:val="3B22E52B"/>
    <w:rsid w:val="3B3932BC"/>
    <w:rsid w:val="3B610CE6"/>
    <w:rsid w:val="3B6D45EB"/>
    <w:rsid w:val="3B73133C"/>
    <w:rsid w:val="3B7D97D0"/>
    <w:rsid w:val="3BA85AB8"/>
    <w:rsid w:val="3BB610A4"/>
    <w:rsid w:val="3BD53C73"/>
    <w:rsid w:val="3C056ADD"/>
    <w:rsid w:val="3C0B22B9"/>
    <w:rsid w:val="3C108A9D"/>
    <w:rsid w:val="3C2777D6"/>
    <w:rsid w:val="3C32D6CB"/>
    <w:rsid w:val="3C6AE257"/>
    <w:rsid w:val="3C93D714"/>
    <w:rsid w:val="3CA58D46"/>
    <w:rsid w:val="3CCA67CE"/>
    <w:rsid w:val="3CEA4DFD"/>
    <w:rsid w:val="3CF87285"/>
    <w:rsid w:val="3D01A4B4"/>
    <w:rsid w:val="3D044DE8"/>
    <w:rsid w:val="3D2956B6"/>
    <w:rsid w:val="3D2C59BA"/>
    <w:rsid w:val="3D6E6C89"/>
    <w:rsid w:val="3D87B2C7"/>
    <w:rsid w:val="3DA1F437"/>
    <w:rsid w:val="3DC2314F"/>
    <w:rsid w:val="3DDA226F"/>
    <w:rsid w:val="3DE8C188"/>
    <w:rsid w:val="3E03984F"/>
    <w:rsid w:val="3E0DF992"/>
    <w:rsid w:val="3E1EEEDA"/>
    <w:rsid w:val="3E1FD602"/>
    <w:rsid w:val="3E2E39DA"/>
    <w:rsid w:val="3E38031B"/>
    <w:rsid w:val="3E3AD328"/>
    <w:rsid w:val="3E5714E6"/>
    <w:rsid w:val="3E770EF6"/>
    <w:rsid w:val="3E89EA30"/>
    <w:rsid w:val="3EBB5656"/>
    <w:rsid w:val="3ED106BE"/>
    <w:rsid w:val="3ED66BAC"/>
    <w:rsid w:val="3EEDA0D6"/>
    <w:rsid w:val="3EFB189C"/>
    <w:rsid w:val="3F00472D"/>
    <w:rsid w:val="3F2BE0CD"/>
    <w:rsid w:val="3F7E44D1"/>
    <w:rsid w:val="3F848713"/>
    <w:rsid w:val="3F99C503"/>
    <w:rsid w:val="3FAA9D41"/>
    <w:rsid w:val="3FE1C0A0"/>
    <w:rsid w:val="4007F1E6"/>
    <w:rsid w:val="40229953"/>
    <w:rsid w:val="40384D5E"/>
    <w:rsid w:val="4061C162"/>
    <w:rsid w:val="409F13E8"/>
    <w:rsid w:val="40A681B0"/>
    <w:rsid w:val="40C2CB99"/>
    <w:rsid w:val="40E65628"/>
    <w:rsid w:val="40FF129F"/>
    <w:rsid w:val="410ECC85"/>
    <w:rsid w:val="414E7EF8"/>
    <w:rsid w:val="41832839"/>
    <w:rsid w:val="418A0474"/>
    <w:rsid w:val="41B517EB"/>
    <w:rsid w:val="41BB1201"/>
    <w:rsid w:val="41C8600C"/>
    <w:rsid w:val="41C91477"/>
    <w:rsid w:val="41E4E428"/>
    <w:rsid w:val="4213B838"/>
    <w:rsid w:val="42524449"/>
    <w:rsid w:val="429BBB07"/>
    <w:rsid w:val="42AB57BC"/>
    <w:rsid w:val="42C84DD5"/>
    <w:rsid w:val="42EA0F67"/>
    <w:rsid w:val="42F95704"/>
    <w:rsid w:val="4300AC4E"/>
    <w:rsid w:val="4321147A"/>
    <w:rsid w:val="4326EAA7"/>
    <w:rsid w:val="4333B681"/>
    <w:rsid w:val="434E13E7"/>
    <w:rsid w:val="437A3448"/>
    <w:rsid w:val="4412033C"/>
    <w:rsid w:val="443172D3"/>
    <w:rsid w:val="4441E40C"/>
    <w:rsid w:val="446E45C4"/>
    <w:rsid w:val="4484E853"/>
    <w:rsid w:val="4527EDBE"/>
    <w:rsid w:val="453F2BF1"/>
    <w:rsid w:val="454FA279"/>
    <w:rsid w:val="45A8E1F8"/>
    <w:rsid w:val="45AF9FCE"/>
    <w:rsid w:val="45EF03BA"/>
    <w:rsid w:val="462FC0F5"/>
    <w:rsid w:val="465DEAD3"/>
    <w:rsid w:val="468364F2"/>
    <w:rsid w:val="46B0A20A"/>
    <w:rsid w:val="47197A27"/>
    <w:rsid w:val="471BC12B"/>
    <w:rsid w:val="472B3AD5"/>
    <w:rsid w:val="47395C4B"/>
    <w:rsid w:val="4739CDF3"/>
    <w:rsid w:val="4780CC6C"/>
    <w:rsid w:val="479AF378"/>
    <w:rsid w:val="479BF209"/>
    <w:rsid w:val="47AF64E9"/>
    <w:rsid w:val="47BD61A7"/>
    <w:rsid w:val="47D25CD1"/>
    <w:rsid w:val="47DADC59"/>
    <w:rsid w:val="48190E89"/>
    <w:rsid w:val="4826DC57"/>
    <w:rsid w:val="48458898"/>
    <w:rsid w:val="4845FCA6"/>
    <w:rsid w:val="484AC8BD"/>
    <w:rsid w:val="484B9153"/>
    <w:rsid w:val="485009D2"/>
    <w:rsid w:val="485064DB"/>
    <w:rsid w:val="48513B2D"/>
    <w:rsid w:val="48976E76"/>
    <w:rsid w:val="49031440"/>
    <w:rsid w:val="4905D69A"/>
    <w:rsid w:val="490A2957"/>
    <w:rsid w:val="493DB15F"/>
    <w:rsid w:val="499AC066"/>
    <w:rsid w:val="49B6DB24"/>
    <w:rsid w:val="49B70E9A"/>
    <w:rsid w:val="49B831B8"/>
    <w:rsid w:val="49D306BB"/>
    <w:rsid w:val="49F1324F"/>
    <w:rsid w:val="49FB4FCC"/>
    <w:rsid w:val="4A1272EA"/>
    <w:rsid w:val="4A1752C4"/>
    <w:rsid w:val="4A36AB39"/>
    <w:rsid w:val="4A646DDE"/>
    <w:rsid w:val="4A6DCCF0"/>
    <w:rsid w:val="4AAA2037"/>
    <w:rsid w:val="4AAC9802"/>
    <w:rsid w:val="4AC0C3D6"/>
    <w:rsid w:val="4AD30821"/>
    <w:rsid w:val="4AFDD689"/>
    <w:rsid w:val="4B03B09C"/>
    <w:rsid w:val="4B05E6D5"/>
    <w:rsid w:val="4B0C7760"/>
    <w:rsid w:val="4B3148A2"/>
    <w:rsid w:val="4B5189E6"/>
    <w:rsid w:val="4B593227"/>
    <w:rsid w:val="4B7164EF"/>
    <w:rsid w:val="4B900B96"/>
    <w:rsid w:val="4BE84D8F"/>
    <w:rsid w:val="4BF871A5"/>
    <w:rsid w:val="4C2B7E7D"/>
    <w:rsid w:val="4C5EE590"/>
    <w:rsid w:val="4C977C61"/>
    <w:rsid w:val="4CDD7066"/>
    <w:rsid w:val="4D077CB8"/>
    <w:rsid w:val="4D0EAFCF"/>
    <w:rsid w:val="4D25C047"/>
    <w:rsid w:val="4D2B37F0"/>
    <w:rsid w:val="4D6FE85D"/>
    <w:rsid w:val="4D751C59"/>
    <w:rsid w:val="4D88E739"/>
    <w:rsid w:val="4D927F67"/>
    <w:rsid w:val="4DD2D193"/>
    <w:rsid w:val="4DE2C2D2"/>
    <w:rsid w:val="4DE4B1B7"/>
    <w:rsid w:val="4E212AA6"/>
    <w:rsid w:val="4E23771D"/>
    <w:rsid w:val="4E2E00F2"/>
    <w:rsid w:val="4E4BCC05"/>
    <w:rsid w:val="4E4C67AB"/>
    <w:rsid w:val="4E723AE1"/>
    <w:rsid w:val="4E83686F"/>
    <w:rsid w:val="4E845046"/>
    <w:rsid w:val="4E900E87"/>
    <w:rsid w:val="4EA8271E"/>
    <w:rsid w:val="4EBD4B4F"/>
    <w:rsid w:val="4EF54D82"/>
    <w:rsid w:val="4EF66D05"/>
    <w:rsid w:val="4EF7866C"/>
    <w:rsid w:val="4F10F624"/>
    <w:rsid w:val="4F2A8D91"/>
    <w:rsid w:val="4F3053E6"/>
    <w:rsid w:val="4F7A9BF8"/>
    <w:rsid w:val="4F8DAC92"/>
    <w:rsid w:val="4FACDA97"/>
    <w:rsid w:val="4FBEBC00"/>
    <w:rsid w:val="4FEE0E71"/>
    <w:rsid w:val="501D333A"/>
    <w:rsid w:val="502DDFE5"/>
    <w:rsid w:val="503C4E7C"/>
    <w:rsid w:val="503D9545"/>
    <w:rsid w:val="5071000E"/>
    <w:rsid w:val="5078F797"/>
    <w:rsid w:val="508C16AF"/>
    <w:rsid w:val="50950D22"/>
    <w:rsid w:val="50F53B69"/>
    <w:rsid w:val="51076A2B"/>
    <w:rsid w:val="512736A7"/>
    <w:rsid w:val="5153CA44"/>
    <w:rsid w:val="515CCA5F"/>
    <w:rsid w:val="52020660"/>
    <w:rsid w:val="5205A5E1"/>
    <w:rsid w:val="5231387D"/>
    <w:rsid w:val="5276D635"/>
    <w:rsid w:val="527EA9C0"/>
    <w:rsid w:val="5283F967"/>
    <w:rsid w:val="52EDD8C7"/>
    <w:rsid w:val="52FCB177"/>
    <w:rsid w:val="53290BCF"/>
    <w:rsid w:val="53324F83"/>
    <w:rsid w:val="5337FD34"/>
    <w:rsid w:val="5340EE4C"/>
    <w:rsid w:val="5367711A"/>
    <w:rsid w:val="538A5A53"/>
    <w:rsid w:val="53A8A0D0"/>
    <w:rsid w:val="53C7B26A"/>
    <w:rsid w:val="53D447CD"/>
    <w:rsid w:val="53E9150B"/>
    <w:rsid w:val="53E91EBC"/>
    <w:rsid w:val="5427146C"/>
    <w:rsid w:val="546D98FA"/>
    <w:rsid w:val="547B7EE0"/>
    <w:rsid w:val="547F7228"/>
    <w:rsid w:val="548F0332"/>
    <w:rsid w:val="54AF3227"/>
    <w:rsid w:val="54CFAA93"/>
    <w:rsid w:val="54E09F5D"/>
    <w:rsid w:val="55160A15"/>
    <w:rsid w:val="5518A9D6"/>
    <w:rsid w:val="552C0FCD"/>
    <w:rsid w:val="553FB5A9"/>
    <w:rsid w:val="5547371E"/>
    <w:rsid w:val="5565B23E"/>
    <w:rsid w:val="55C1A571"/>
    <w:rsid w:val="55D576EE"/>
    <w:rsid w:val="55EF7964"/>
    <w:rsid w:val="55F17A05"/>
    <w:rsid w:val="56284903"/>
    <w:rsid w:val="562BCBD5"/>
    <w:rsid w:val="56311A1D"/>
    <w:rsid w:val="564D4D90"/>
    <w:rsid w:val="56828D0F"/>
    <w:rsid w:val="568E7A54"/>
    <w:rsid w:val="56A65EED"/>
    <w:rsid w:val="56BEA23A"/>
    <w:rsid w:val="56CE232E"/>
    <w:rsid w:val="571BEBA1"/>
    <w:rsid w:val="57221F11"/>
    <w:rsid w:val="5726A11C"/>
    <w:rsid w:val="5744EE04"/>
    <w:rsid w:val="57502A23"/>
    <w:rsid w:val="576EE2AA"/>
    <w:rsid w:val="57E075FB"/>
    <w:rsid w:val="57F89E99"/>
    <w:rsid w:val="5838C815"/>
    <w:rsid w:val="58449342"/>
    <w:rsid w:val="5859D1F5"/>
    <w:rsid w:val="585C92A9"/>
    <w:rsid w:val="5864648B"/>
    <w:rsid w:val="58802073"/>
    <w:rsid w:val="58839482"/>
    <w:rsid w:val="5892982E"/>
    <w:rsid w:val="589A027B"/>
    <w:rsid w:val="58D37530"/>
    <w:rsid w:val="58D48EAB"/>
    <w:rsid w:val="58DD9AB7"/>
    <w:rsid w:val="58F67669"/>
    <w:rsid w:val="58FFD81C"/>
    <w:rsid w:val="59007783"/>
    <w:rsid w:val="5911FCF2"/>
    <w:rsid w:val="5938CB2B"/>
    <w:rsid w:val="5992C6C9"/>
    <w:rsid w:val="5997A451"/>
    <w:rsid w:val="59A166B9"/>
    <w:rsid w:val="59AA1855"/>
    <w:rsid w:val="59AC7DD2"/>
    <w:rsid w:val="59E31ACB"/>
    <w:rsid w:val="59F3AE8A"/>
    <w:rsid w:val="59F6B99B"/>
    <w:rsid w:val="5A1091F5"/>
    <w:rsid w:val="5A11C8A3"/>
    <w:rsid w:val="5A2A5065"/>
    <w:rsid w:val="5A5DFC1B"/>
    <w:rsid w:val="5A65EB62"/>
    <w:rsid w:val="5A90DA4A"/>
    <w:rsid w:val="5AAECEDE"/>
    <w:rsid w:val="5ABB13BB"/>
    <w:rsid w:val="5ACF0258"/>
    <w:rsid w:val="5ADAC845"/>
    <w:rsid w:val="5ADCD324"/>
    <w:rsid w:val="5AF49D9C"/>
    <w:rsid w:val="5AF9B68A"/>
    <w:rsid w:val="5B23F762"/>
    <w:rsid w:val="5B3AF32D"/>
    <w:rsid w:val="5B55B823"/>
    <w:rsid w:val="5B61F0B3"/>
    <w:rsid w:val="5B69651A"/>
    <w:rsid w:val="5B7F39B2"/>
    <w:rsid w:val="5B8DBB92"/>
    <w:rsid w:val="5B9172B7"/>
    <w:rsid w:val="5BFD1685"/>
    <w:rsid w:val="5C0B1907"/>
    <w:rsid w:val="5C1FBBDF"/>
    <w:rsid w:val="5C212740"/>
    <w:rsid w:val="5C84378A"/>
    <w:rsid w:val="5CAA849C"/>
    <w:rsid w:val="5CB5FBB4"/>
    <w:rsid w:val="5CBDC9F3"/>
    <w:rsid w:val="5CC213F4"/>
    <w:rsid w:val="5CEDE1BC"/>
    <w:rsid w:val="5D35A5E4"/>
    <w:rsid w:val="5D3E9494"/>
    <w:rsid w:val="5D422B79"/>
    <w:rsid w:val="5D534FD9"/>
    <w:rsid w:val="5D5B24F1"/>
    <w:rsid w:val="5D617536"/>
    <w:rsid w:val="5D861D6E"/>
    <w:rsid w:val="5D98E277"/>
    <w:rsid w:val="5D98EE8D"/>
    <w:rsid w:val="5DA5696D"/>
    <w:rsid w:val="5DBB33B8"/>
    <w:rsid w:val="5DD72E5B"/>
    <w:rsid w:val="5DE1405B"/>
    <w:rsid w:val="5DFECB0E"/>
    <w:rsid w:val="5E2C2EEF"/>
    <w:rsid w:val="5E42FD35"/>
    <w:rsid w:val="5E4E572D"/>
    <w:rsid w:val="5E53889B"/>
    <w:rsid w:val="5E584D0D"/>
    <w:rsid w:val="5E69A6C6"/>
    <w:rsid w:val="5E75E7CB"/>
    <w:rsid w:val="5EBBDD4F"/>
    <w:rsid w:val="5EBC6B73"/>
    <w:rsid w:val="5EBFFEF9"/>
    <w:rsid w:val="5ECE3794"/>
    <w:rsid w:val="5F0F1469"/>
    <w:rsid w:val="5F2C3EFB"/>
    <w:rsid w:val="5F433DDD"/>
    <w:rsid w:val="5F589C3A"/>
    <w:rsid w:val="5F79394E"/>
    <w:rsid w:val="5FC04322"/>
    <w:rsid w:val="5FE27EDB"/>
    <w:rsid w:val="6003238C"/>
    <w:rsid w:val="60173C59"/>
    <w:rsid w:val="60206E3B"/>
    <w:rsid w:val="60468446"/>
    <w:rsid w:val="604F62A1"/>
    <w:rsid w:val="60577A54"/>
    <w:rsid w:val="60698A48"/>
    <w:rsid w:val="6069902D"/>
    <w:rsid w:val="6071EC36"/>
    <w:rsid w:val="60746BEF"/>
    <w:rsid w:val="609D99C9"/>
    <w:rsid w:val="60B2BCA8"/>
    <w:rsid w:val="60D5798B"/>
    <w:rsid w:val="61002908"/>
    <w:rsid w:val="6107ABA9"/>
    <w:rsid w:val="6139042F"/>
    <w:rsid w:val="614484D4"/>
    <w:rsid w:val="61BAF185"/>
    <w:rsid w:val="61DCA974"/>
    <w:rsid w:val="61FC9AA0"/>
    <w:rsid w:val="6204AE80"/>
    <w:rsid w:val="620C41F8"/>
    <w:rsid w:val="62149AB1"/>
    <w:rsid w:val="6216DF05"/>
    <w:rsid w:val="622AF76D"/>
    <w:rsid w:val="623155EE"/>
    <w:rsid w:val="623F931D"/>
    <w:rsid w:val="624608FA"/>
    <w:rsid w:val="62785A12"/>
    <w:rsid w:val="627E0D46"/>
    <w:rsid w:val="62923CA8"/>
    <w:rsid w:val="6294D807"/>
    <w:rsid w:val="62B65F99"/>
    <w:rsid w:val="62C02622"/>
    <w:rsid w:val="62D2AD55"/>
    <w:rsid w:val="6306C8A2"/>
    <w:rsid w:val="6339C66C"/>
    <w:rsid w:val="6362ACAF"/>
    <w:rsid w:val="6368E105"/>
    <w:rsid w:val="6376EDA0"/>
    <w:rsid w:val="63842275"/>
    <w:rsid w:val="6399C7F3"/>
    <w:rsid w:val="63B03D9E"/>
    <w:rsid w:val="63C3E81D"/>
    <w:rsid w:val="63C9C86E"/>
    <w:rsid w:val="63CA993C"/>
    <w:rsid w:val="63EDF10F"/>
    <w:rsid w:val="6403CFF3"/>
    <w:rsid w:val="640C1EA2"/>
    <w:rsid w:val="6421611A"/>
    <w:rsid w:val="642E1802"/>
    <w:rsid w:val="6433D2E6"/>
    <w:rsid w:val="644B20C3"/>
    <w:rsid w:val="644FB773"/>
    <w:rsid w:val="6463E4E3"/>
    <w:rsid w:val="6469856F"/>
    <w:rsid w:val="646A8C2D"/>
    <w:rsid w:val="64B7E3E4"/>
    <w:rsid w:val="650ABF54"/>
    <w:rsid w:val="653B5517"/>
    <w:rsid w:val="6543EF3C"/>
    <w:rsid w:val="654552A8"/>
    <w:rsid w:val="6573030B"/>
    <w:rsid w:val="65B7ACF1"/>
    <w:rsid w:val="65C368D8"/>
    <w:rsid w:val="660C8E24"/>
    <w:rsid w:val="6618011D"/>
    <w:rsid w:val="6670D7E6"/>
    <w:rsid w:val="66965EA6"/>
    <w:rsid w:val="66A0E014"/>
    <w:rsid w:val="66B56A23"/>
    <w:rsid w:val="66D08DC6"/>
    <w:rsid w:val="66EB8920"/>
    <w:rsid w:val="66F448A0"/>
    <w:rsid w:val="6737065E"/>
    <w:rsid w:val="6746A2B0"/>
    <w:rsid w:val="675CD9F7"/>
    <w:rsid w:val="675D8C3D"/>
    <w:rsid w:val="6778DBE1"/>
    <w:rsid w:val="6780F9C2"/>
    <w:rsid w:val="67BAF12B"/>
    <w:rsid w:val="680663AC"/>
    <w:rsid w:val="68221687"/>
    <w:rsid w:val="6831547F"/>
    <w:rsid w:val="6866968F"/>
    <w:rsid w:val="686A57A7"/>
    <w:rsid w:val="686C1BDC"/>
    <w:rsid w:val="68A172C9"/>
    <w:rsid w:val="68A708BC"/>
    <w:rsid w:val="68B67C3C"/>
    <w:rsid w:val="68CBF63C"/>
    <w:rsid w:val="692376AC"/>
    <w:rsid w:val="69496ACE"/>
    <w:rsid w:val="695CB6E9"/>
    <w:rsid w:val="695FC367"/>
    <w:rsid w:val="697409E0"/>
    <w:rsid w:val="6983D6DA"/>
    <w:rsid w:val="699F503F"/>
    <w:rsid w:val="69A52ED9"/>
    <w:rsid w:val="69A95BAB"/>
    <w:rsid w:val="69B0B08A"/>
    <w:rsid w:val="69FBADC2"/>
    <w:rsid w:val="6A05B906"/>
    <w:rsid w:val="6A13106C"/>
    <w:rsid w:val="6A206E26"/>
    <w:rsid w:val="6A290127"/>
    <w:rsid w:val="6A3C6102"/>
    <w:rsid w:val="6A3FB52E"/>
    <w:rsid w:val="6A4B86BB"/>
    <w:rsid w:val="6A5D8A6E"/>
    <w:rsid w:val="6AD16A40"/>
    <w:rsid w:val="6B08A0B4"/>
    <w:rsid w:val="6B0CD933"/>
    <w:rsid w:val="6B1884EA"/>
    <w:rsid w:val="6B1D83EB"/>
    <w:rsid w:val="6B210736"/>
    <w:rsid w:val="6B2A3F0B"/>
    <w:rsid w:val="6B5C3B57"/>
    <w:rsid w:val="6B7A10E3"/>
    <w:rsid w:val="6B8E8E61"/>
    <w:rsid w:val="6BA4FCA3"/>
    <w:rsid w:val="6BAECEF5"/>
    <w:rsid w:val="6BB38F2A"/>
    <w:rsid w:val="6BBB7727"/>
    <w:rsid w:val="6BC5689B"/>
    <w:rsid w:val="6BCE5C6E"/>
    <w:rsid w:val="6BEB3196"/>
    <w:rsid w:val="6BF6106E"/>
    <w:rsid w:val="6BFCC10E"/>
    <w:rsid w:val="6C31342B"/>
    <w:rsid w:val="6C3FE52D"/>
    <w:rsid w:val="6C52A9D7"/>
    <w:rsid w:val="6C5768C4"/>
    <w:rsid w:val="6C59136B"/>
    <w:rsid w:val="6C5F5B7A"/>
    <w:rsid w:val="6C77FAF0"/>
    <w:rsid w:val="6C7AD45B"/>
    <w:rsid w:val="6C853ABE"/>
    <w:rsid w:val="6C886818"/>
    <w:rsid w:val="6CA60239"/>
    <w:rsid w:val="6CA9294C"/>
    <w:rsid w:val="6CBD3431"/>
    <w:rsid w:val="6CE5F616"/>
    <w:rsid w:val="6D5A96B1"/>
    <w:rsid w:val="6D7A8A3A"/>
    <w:rsid w:val="6D97E9C1"/>
    <w:rsid w:val="6DA734B8"/>
    <w:rsid w:val="6DAD8FA8"/>
    <w:rsid w:val="6DB153C7"/>
    <w:rsid w:val="6DD2A802"/>
    <w:rsid w:val="6DD7070E"/>
    <w:rsid w:val="6DDB9AA8"/>
    <w:rsid w:val="6E0884C9"/>
    <w:rsid w:val="6E2ADD87"/>
    <w:rsid w:val="6E3945D4"/>
    <w:rsid w:val="6E4687DA"/>
    <w:rsid w:val="6E4A8186"/>
    <w:rsid w:val="6E5F5915"/>
    <w:rsid w:val="6E67E9AC"/>
    <w:rsid w:val="6EACC42D"/>
    <w:rsid w:val="6EAD2D66"/>
    <w:rsid w:val="6EAE73A4"/>
    <w:rsid w:val="6EB40DE1"/>
    <w:rsid w:val="6EB76231"/>
    <w:rsid w:val="6EC88B9C"/>
    <w:rsid w:val="6ECAD85F"/>
    <w:rsid w:val="6EEAE0D0"/>
    <w:rsid w:val="6F0FD225"/>
    <w:rsid w:val="6F1E781B"/>
    <w:rsid w:val="6F275F0F"/>
    <w:rsid w:val="6F61F3D9"/>
    <w:rsid w:val="6F697BBA"/>
    <w:rsid w:val="6F9E1499"/>
    <w:rsid w:val="6FAC519D"/>
    <w:rsid w:val="6FC16166"/>
    <w:rsid w:val="6FD843BE"/>
    <w:rsid w:val="701000C1"/>
    <w:rsid w:val="701170C1"/>
    <w:rsid w:val="701BAE8B"/>
    <w:rsid w:val="701E0DFC"/>
    <w:rsid w:val="7024CA92"/>
    <w:rsid w:val="703F7251"/>
    <w:rsid w:val="7058EEC0"/>
    <w:rsid w:val="70615AA9"/>
    <w:rsid w:val="70703DBE"/>
    <w:rsid w:val="70A24F99"/>
    <w:rsid w:val="70ACC996"/>
    <w:rsid w:val="71054E0C"/>
    <w:rsid w:val="7113D362"/>
    <w:rsid w:val="712432B4"/>
    <w:rsid w:val="71261AFA"/>
    <w:rsid w:val="71266842"/>
    <w:rsid w:val="713D31D9"/>
    <w:rsid w:val="714883A7"/>
    <w:rsid w:val="714F2431"/>
    <w:rsid w:val="7194C49A"/>
    <w:rsid w:val="71A44838"/>
    <w:rsid w:val="71B334E1"/>
    <w:rsid w:val="71B4CD5A"/>
    <w:rsid w:val="71C16936"/>
    <w:rsid w:val="71CC8335"/>
    <w:rsid w:val="721BAF09"/>
    <w:rsid w:val="7221202C"/>
    <w:rsid w:val="722EAC69"/>
    <w:rsid w:val="724ED860"/>
    <w:rsid w:val="7266C492"/>
    <w:rsid w:val="7277F837"/>
    <w:rsid w:val="727D894F"/>
    <w:rsid w:val="729AF89F"/>
    <w:rsid w:val="72B490A6"/>
    <w:rsid w:val="72C7C2CC"/>
    <w:rsid w:val="72CA025E"/>
    <w:rsid w:val="72E23725"/>
    <w:rsid w:val="72F1447D"/>
    <w:rsid w:val="72F2BB33"/>
    <w:rsid w:val="730E5083"/>
    <w:rsid w:val="733342D7"/>
    <w:rsid w:val="7338798E"/>
    <w:rsid w:val="7361648D"/>
    <w:rsid w:val="73685396"/>
    <w:rsid w:val="737C4FF2"/>
    <w:rsid w:val="737D3B7A"/>
    <w:rsid w:val="738CF933"/>
    <w:rsid w:val="73A9C5B2"/>
    <w:rsid w:val="73F302D9"/>
    <w:rsid w:val="74390481"/>
    <w:rsid w:val="746205C6"/>
    <w:rsid w:val="746E7016"/>
    <w:rsid w:val="7473A237"/>
    <w:rsid w:val="748AB1E1"/>
    <w:rsid w:val="74A27CE7"/>
    <w:rsid w:val="74B3CED7"/>
    <w:rsid w:val="74B4611C"/>
    <w:rsid w:val="74BBA86E"/>
    <w:rsid w:val="74E348BF"/>
    <w:rsid w:val="74E9AA96"/>
    <w:rsid w:val="7523078A"/>
    <w:rsid w:val="752FC7DE"/>
    <w:rsid w:val="753ADC25"/>
    <w:rsid w:val="755B2778"/>
    <w:rsid w:val="755B75EC"/>
    <w:rsid w:val="756EA7DE"/>
    <w:rsid w:val="7570C93A"/>
    <w:rsid w:val="75782592"/>
    <w:rsid w:val="757FE412"/>
    <w:rsid w:val="75BDF487"/>
    <w:rsid w:val="75CCB767"/>
    <w:rsid w:val="75D319CA"/>
    <w:rsid w:val="75D3D638"/>
    <w:rsid w:val="75E7288F"/>
    <w:rsid w:val="75F23969"/>
    <w:rsid w:val="760D9DB8"/>
    <w:rsid w:val="766090EC"/>
    <w:rsid w:val="767FD8C1"/>
    <w:rsid w:val="76865839"/>
    <w:rsid w:val="76A926B6"/>
    <w:rsid w:val="76C09D8C"/>
    <w:rsid w:val="76C7B8F8"/>
    <w:rsid w:val="76D680C2"/>
    <w:rsid w:val="76EAFDA0"/>
    <w:rsid w:val="7714C852"/>
    <w:rsid w:val="77370DC4"/>
    <w:rsid w:val="774FEF4C"/>
    <w:rsid w:val="77531C17"/>
    <w:rsid w:val="7777A5E2"/>
    <w:rsid w:val="777D773A"/>
    <w:rsid w:val="778410A8"/>
    <w:rsid w:val="77B4C5B8"/>
    <w:rsid w:val="77CADEFE"/>
    <w:rsid w:val="77EC9B06"/>
    <w:rsid w:val="77F1D3DB"/>
    <w:rsid w:val="77FA9773"/>
    <w:rsid w:val="7803C9B2"/>
    <w:rsid w:val="7809696C"/>
    <w:rsid w:val="782E5B2F"/>
    <w:rsid w:val="7832667B"/>
    <w:rsid w:val="7846A3D9"/>
    <w:rsid w:val="785182D4"/>
    <w:rsid w:val="7868D593"/>
    <w:rsid w:val="7881D7E8"/>
    <w:rsid w:val="78A9814B"/>
    <w:rsid w:val="78BBB9CC"/>
    <w:rsid w:val="78F85936"/>
    <w:rsid w:val="79000521"/>
    <w:rsid w:val="7919479B"/>
    <w:rsid w:val="791E0333"/>
    <w:rsid w:val="793884A4"/>
    <w:rsid w:val="795F056B"/>
    <w:rsid w:val="797475A3"/>
    <w:rsid w:val="7976B097"/>
    <w:rsid w:val="797E2EEE"/>
    <w:rsid w:val="7989FA6A"/>
    <w:rsid w:val="7998C27B"/>
    <w:rsid w:val="79A04E39"/>
    <w:rsid w:val="79B88A08"/>
    <w:rsid w:val="79CAC27C"/>
    <w:rsid w:val="79F4B02E"/>
    <w:rsid w:val="79FE3FD9"/>
    <w:rsid w:val="7A21001F"/>
    <w:rsid w:val="7A28670D"/>
    <w:rsid w:val="7A4F5C61"/>
    <w:rsid w:val="7A5BC1F6"/>
    <w:rsid w:val="7A72B6EF"/>
    <w:rsid w:val="7A83293C"/>
    <w:rsid w:val="7A856214"/>
    <w:rsid w:val="7AD4EAC6"/>
    <w:rsid w:val="7AF02558"/>
    <w:rsid w:val="7B121A04"/>
    <w:rsid w:val="7B1BD7E4"/>
    <w:rsid w:val="7B236EB8"/>
    <w:rsid w:val="7B28FB4E"/>
    <w:rsid w:val="7B30140C"/>
    <w:rsid w:val="7B3BA3B2"/>
    <w:rsid w:val="7B4F575F"/>
    <w:rsid w:val="7B72421B"/>
    <w:rsid w:val="7B9FC8BC"/>
    <w:rsid w:val="7BAC08C3"/>
    <w:rsid w:val="7BB4E2AC"/>
    <w:rsid w:val="7BC7CCA0"/>
    <w:rsid w:val="7BE850C0"/>
    <w:rsid w:val="7C1339BB"/>
    <w:rsid w:val="7C31120D"/>
    <w:rsid w:val="7C3B4D43"/>
    <w:rsid w:val="7C59DB15"/>
    <w:rsid w:val="7C74C800"/>
    <w:rsid w:val="7CA56C93"/>
    <w:rsid w:val="7CAAB3AD"/>
    <w:rsid w:val="7CAEFBDC"/>
    <w:rsid w:val="7CB756C3"/>
    <w:rsid w:val="7CC18442"/>
    <w:rsid w:val="7CDA327A"/>
    <w:rsid w:val="7CFA6922"/>
    <w:rsid w:val="7CFCF4A9"/>
    <w:rsid w:val="7D02AF40"/>
    <w:rsid w:val="7D08AC42"/>
    <w:rsid w:val="7D2794C6"/>
    <w:rsid w:val="7D5B6718"/>
    <w:rsid w:val="7D745E84"/>
    <w:rsid w:val="7DA67CB8"/>
    <w:rsid w:val="7DAF9B2C"/>
    <w:rsid w:val="7DC10738"/>
    <w:rsid w:val="7DCB1F38"/>
    <w:rsid w:val="7DFCE71F"/>
    <w:rsid w:val="7E057984"/>
    <w:rsid w:val="7E306387"/>
    <w:rsid w:val="7E378722"/>
    <w:rsid w:val="7E3DB785"/>
    <w:rsid w:val="7E43CE26"/>
    <w:rsid w:val="7E58FEEF"/>
    <w:rsid w:val="7E86DA04"/>
    <w:rsid w:val="7E9DF560"/>
    <w:rsid w:val="7ECCAAAB"/>
    <w:rsid w:val="7ECDD7AB"/>
    <w:rsid w:val="7EE10A07"/>
    <w:rsid w:val="7EEC96BB"/>
    <w:rsid w:val="7EF1C4E2"/>
    <w:rsid w:val="7F208C99"/>
    <w:rsid w:val="7F2593F3"/>
    <w:rsid w:val="7F293109"/>
    <w:rsid w:val="7F4BEE6B"/>
    <w:rsid w:val="7F6285A6"/>
    <w:rsid w:val="7F9EC946"/>
    <w:rsid w:val="7FC1AB99"/>
    <w:rsid w:val="7FD55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F69018AC-FF23-433B-9C66-0DA5D9A0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customStyle="1" w:styleId="cf01">
    <w:name w:val="cf01"/>
    <w:basedOn w:val="DefaultParagraphFont"/>
    <w:rsid w:val="00C87772"/>
    <w:rPr>
      <w:rFonts w:ascii="Segoe UI" w:hAnsi="Segoe UI" w:cs="Segoe UI" w:hint="default"/>
      <w:color w:val="262626"/>
      <w:sz w:val="18"/>
      <w:szCs w:val="18"/>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BB6315"/>
    <w:pPr>
      <w:spacing w:before="100" w:beforeAutospacing="1" w:after="100" w:afterAutospacing="1"/>
      <w:contextualSpacing w:val="0"/>
    </w:pPr>
    <w:rPr>
      <w:rFonts w:ascii="Times New Roman" w:eastAsia="Times New Roman" w:hAnsi="Times New Roman" w:cs="Times New Roman"/>
      <w:color w:val="auto"/>
      <w:kern w:val="0"/>
      <w:sz w:val="24"/>
      <w:szCs w:val="24"/>
    </w:rPr>
  </w:style>
  <w:style w:type="character" w:customStyle="1" w:styleId="ListParagraphChar">
    <w:name w:val="List Paragraph Char"/>
    <w:aliases w:val="Indented Text Char,Indented (Quote) Char"/>
    <w:link w:val="ListParagraph"/>
    <w:uiPriority w:val="34"/>
    <w:rsid w:val="00DA3454"/>
    <w:rPr>
      <w:color w:val="262626" w:themeColor="text1" w:themeTint="D9"/>
      <w:kern w:val="16"/>
    </w:rPr>
  </w:style>
  <w:style w:type="paragraph" w:styleId="Revision">
    <w:name w:val="Revision"/>
    <w:hidden/>
    <w:uiPriority w:val="99"/>
    <w:semiHidden/>
    <w:rsid w:val="00E133CF"/>
    <w:pPr>
      <w:spacing w:after="0" w:line="240" w:lineRule="auto"/>
    </w:pPr>
    <w:rPr>
      <w:color w:val="262626" w:themeColor="text1" w:themeTint="D9"/>
      <w:kern w:val="16"/>
    </w:rPr>
  </w:style>
  <w:style w:type="character" w:customStyle="1" w:styleId="normaltextrun">
    <w:name w:val="normaltextrun"/>
    <w:basedOn w:val="DefaultParagraphFont"/>
    <w:rsid w:val="003A5E3D"/>
  </w:style>
  <w:style w:type="character" w:customStyle="1" w:styleId="eop">
    <w:name w:val="eop"/>
    <w:basedOn w:val="DefaultParagraphFont"/>
    <w:rsid w:val="003A5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879126611">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organ_B@cde.state.co.us" TargetMode="External"/><Relationship Id="rId18" Type="http://schemas.openxmlformats.org/officeDocument/2006/relationships/hyperlink" Target="https://www.cde.state.co.us/gains" TargetMode="External"/><Relationship Id="rId26" Type="http://schemas.openxmlformats.org/officeDocument/2006/relationships/hyperlink" Target="https://cdhe.colorado.gov/pathways-to-prosperity-postsecondary-access-and-success-for-colorados-high-school-graduates" TargetMode="External"/><Relationship Id="rId39" Type="http://schemas.openxmlformats.org/officeDocument/2006/relationships/hyperlink" Target="https://www.cde.state.co.us/code/readactdashboard" TargetMode="External"/><Relationship Id="rId21"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34" Type="http://schemas.openxmlformats.org/officeDocument/2006/relationships/hyperlink" Target="https://www.cde.state.co.us/postsecondary/schoolcounselorcorps" TargetMode="External"/><Relationship Id="rId42" Type="http://schemas.openxmlformats.org/officeDocument/2006/relationships/hyperlink" Target="https://www.cde.state.co.us/postsecondary/scc_contact"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ristensen_A@cde.state.co.us" TargetMode="External"/><Relationship Id="rId29" Type="http://schemas.openxmlformats.org/officeDocument/2006/relationships/hyperlink" Target="https://www.cde.state.co.us/postsecondary/schoolcounselorcor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rado.egrantsmanagement.com/" TargetMode="External"/><Relationship Id="rId24" Type="http://schemas.openxmlformats.org/officeDocument/2006/relationships/hyperlink" Target="https://www.cde.state.co.us/code/readactdashboard" TargetMode="External"/><Relationship Id="rId32" Type="http://schemas.openxmlformats.org/officeDocument/2006/relationships/hyperlink" Target="https://www.cde.state.co.us/postsecondary/schoolcounselorcorps" TargetMode="External"/><Relationship Id="rId37" Type="http://schemas.openxmlformats.org/officeDocument/2006/relationships/hyperlink" Target="https://www.cde.state.co.us/cdereval/pupilcurrent" TargetMode="External"/><Relationship Id="rId40" Type="http://schemas.openxmlformats.org/officeDocument/2006/relationships/hyperlink" Target="https://www.cde.state.co.us/postsecondary/scc_contac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Kochan_G@cde.state.co.us" TargetMode="External"/><Relationship Id="rId23" Type="http://schemas.openxmlformats.org/officeDocument/2006/relationships/hyperlink" Target="http://www.cde.state.co.us/cdereval/dropoutcurrent" TargetMode="External"/><Relationship Id="rId28" Type="http://schemas.openxmlformats.org/officeDocument/2006/relationships/hyperlink" Target="https://www.cde.state.co.us/cdeedserv/cderuraldesignationlist" TargetMode="External"/><Relationship Id="rId36" Type="http://schemas.openxmlformats.org/officeDocument/2006/relationships/hyperlink" Target="https://www.cde.state.co.us/cdereval/dropoutcurrent" TargetMode="External"/><Relationship Id="rId10" Type="http://schemas.openxmlformats.org/officeDocument/2006/relationships/hyperlink" Target="https://app.smartsheet.com/b/form/1925e424528f4e9ea5b3fad81b0b4e07" TargetMode="External"/><Relationship Id="rId19" Type="http://schemas.openxmlformats.org/officeDocument/2006/relationships/hyperlink" Target="https://www.cde.state.co.us/gains/gainstrainings" TargetMode="External"/><Relationship Id="rId31" Type="http://schemas.openxmlformats.org/officeDocument/2006/relationships/hyperlink" Target="https://colorado.egrantsmanagement.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e.state.co.us/postsecondary/schoolcounselorcorps" TargetMode="External"/><Relationship Id="rId14" Type="http://schemas.openxmlformats.org/officeDocument/2006/relationships/hyperlink" Target="mailto:Mabe_J@cde.state.co.us" TargetMode="External"/><Relationship Id="rId22" Type="http://schemas.openxmlformats.org/officeDocument/2006/relationships/hyperlink" Target="https://www.cde.state.co.us/postsecondary/schoolcounselorcorps" TargetMode="External"/><Relationship Id="rId27" Type="http://schemas.openxmlformats.org/officeDocument/2006/relationships/hyperlink" Target="https://www.cde.state.co.us/district-school-dashboard" TargetMode="External"/><Relationship Id="rId30" Type="http://schemas.openxmlformats.org/officeDocument/2006/relationships/hyperlink" Target="https://app.smartsheet.com/b/form/1925e424528f4e9ea5b3fad81b0b4e07" TargetMode="External"/><Relationship Id="rId35" Type="http://schemas.openxmlformats.org/officeDocument/2006/relationships/hyperlink" Target="https://cdhe.colorado.gov/pathways-to-prosperity-postsecondary-access-and-success-for-colorados-high-school-graduates" TargetMode="External"/><Relationship Id="rId43" Type="http://schemas.openxmlformats.org/officeDocument/2006/relationships/hyperlink" Target="https://www.cde.state.co.us/cdeedserv/cderuraldesignationlist"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tiff"/><Relationship Id="rId17" Type="http://schemas.openxmlformats.org/officeDocument/2006/relationships/hyperlink" Target="https://colorado.egrantsmanagement.com/" TargetMode="External"/><Relationship Id="rId25" Type="http://schemas.openxmlformats.org/officeDocument/2006/relationships/hyperlink" Target="http://www.cde.state.co.us/cdereval/pupilcurrent" TargetMode="External"/><Relationship Id="rId33" Type="http://schemas.openxmlformats.org/officeDocument/2006/relationships/hyperlink" Target="https://colorado.egrantsmanagement.com/" TargetMode="External"/><Relationship Id="rId38" Type="http://schemas.openxmlformats.org/officeDocument/2006/relationships/hyperlink" Target="http://www.cde.state.co.us/schoolview" TargetMode="External"/><Relationship Id="rId46" Type="http://schemas.openxmlformats.org/officeDocument/2006/relationships/footer" Target="footer2.xml"/><Relationship Id="rId20" Type="http://schemas.openxmlformats.org/officeDocument/2006/relationships/hyperlink" Target="https://app.smartsheet.com/b/form/6cb9159d35894e76b6875bebc7232d56" TargetMode="External"/><Relationship Id="rId41" Type="http://schemas.openxmlformats.org/officeDocument/2006/relationships/hyperlink" Target="https://www.cde.state.co.us/postsecondary/2023schoolcounselorcorpsgrantprogram"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9365</Words>
  <Characters>53382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Morgan, Brooke</cp:lastModifiedBy>
  <cp:revision>2</cp:revision>
  <dcterms:created xsi:type="dcterms:W3CDTF">2025-01-13T21:34:00Z</dcterms:created>
  <dcterms:modified xsi:type="dcterms:W3CDTF">2025-01-13T21:34:00Z</dcterms:modified>
</cp:coreProperties>
</file>