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106AC" w:rsidRDefault="00F106AC">
      <w:pPr>
        <w:rPr>
          <w:rFonts w:ascii="Museo Slab 500" w:eastAsia="Museo Slab 500" w:hAnsi="Museo Slab 500" w:cs="Museo Slab 500"/>
          <w:b/>
        </w:rPr>
      </w:pPr>
    </w:p>
    <w:p w14:paraId="00000002" w14:textId="77777777" w:rsidR="00F106AC" w:rsidRDefault="00F106AC">
      <w:pPr>
        <w:rPr>
          <w:rFonts w:ascii="Museo Slab 500" w:eastAsia="Museo Slab 500" w:hAnsi="Museo Slab 500" w:cs="Museo Slab 500"/>
        </w:rPr>
      </w:pPr>
    </w:p>
    <w:p w14:paraId="00000004" w14:textId="03CAA004" w:rsidR="00F106AC" w:rsidRPr="000B064D" w:rsidRDefault="00644C76" w:rsidP="000B064D">
      <w:pPr>
        <w:jc w:val="center"/>
        <w:rPr>
          <w:rFonts w:ascii="Museo Slab 500" w:eastAsia="Museo Slab 500" w:hAnsi="Museo Slab 500" w:cs="Museo Slab 500"/>
          <w:highlight w:val="yellow"/>
          <w:lang w:val="es-MX"/>
        </w:rPr>
      </w:pPr>
      <w:r w:rsidRPr="00D922BE">
        <w:rPr>
          <w:rFonts w:ascii="Museo Slab 500" w:eastAsia="Museo Slab 500" w:hAnsi="Museo Slab 500" w:cs="Museo Slab 500"/>
          <w:highlight w:val="yellow"/>
          <w:lang w:val="es-MX"/>
        </w:rPr>
        <w:t>[</w:t>
      </w:r>
      <w:proofErr w:type="spellStart"/>
      <w:r w:rsidRPr="00D922BE">
        <w:rPr>
          <w:rFonts w:ascii="Museo Slab 500" w:eastAsia="Museo Slab 500" w:hAnsi="Museo Slab 500" w:cs="Museo Slab 500"/>
          <w:highlight w:val="yellow"/>
          <w:lang w:val="es-MX"/>
        </w:rPr>
        <w:t>Insert</w:t>
      </w:r>
      <w:proofErr w:type="spellEnd"/>
      <w:r w:rsidRPr="00D922BE">
        <w:rPr>
          <w:rFonts w:ascii="Museo Slab 500" w:eastAsia="Museo Slab 500" w:hAnsi="Museo Slab 500" w:cs="Museo Slab 500"/>
          <w:highlight w:val="yellow"/>
          <w:lang w:val="es-MX"/>
        </w:rPr>
        <w:t xml:space="preserve"> </w:t>
      </w:r>
      <w:proofErr w:type="spellStart"/>
      <w:r w:rsidRPr="00D922BE">
        <w:rPr>
          <w:rFonts w:ascii="Museo Slab 500" w:eastAsia="Museo Slab 500" w:hAnsi="Museo Slab 500" w:cs="Museo Slab 500"/>
          <w:highlight w:val="yellow"/>
          <w:lang w:val="es-MX"/>
        </w:rPr>
        <w:t>District</w:t>
      </w:r>
      <w:proofErr w:type="spellEnd"/>
      <w:r w:rsidRPr="00D922BE">
        <w:rPr>
          <w:rFonts w:ascii="Museo Slab 500" w:eastAsia="Museo Slab 500" w:hAnsi="Museo Slab 500" w:cs="Museo Slab 500"/>
          <w:highlight w:val="yellow"/>
          <w:lang w:val="es-MX"/>
        </w:rPr>
        <w:t xml:space="preserve"> </w:t>
      </w:r>
      <w:proofErr w:type="spellStart"/>
      <w:r w:rsidRPr="00D922BE">
        <w:rPr>
          <w:rFonts w:ascii="Museo Slab 500" w:eastAsia="Museo Slab 500" w:hAnsi="Museo Slab 500" w:cs="Museo Slab 500"/>
          <w:highlight w:val="yellow"/>
          <w:lang w:val="es-MX"/>
        </w:rPr>
        <w:t>Letterhead</w:t>
      </w:r>
      <w:proofErr w:type="spellEnd"/>
      <w:r w:rsidRPr="00D922BE">
        <w:rPr>
          <w:rFonts w:ascii="Museo Slab 500" w:eastAsia="Museo Slab 500" w:hAnsi="Museo Slab 500" w:cs="Museo Slab 500"/>
          <w:highlight w:val="yellow"/>
          <w:lang w:val="es-MX"/>
        </w:rPr>
        <w:t>]</w:t>
      </w:r>
    </w:p>
    <w:p w14:paraId="00000005" w14:textId="77777777" w:rsidR="00F106AC" w:rsidRPr="00D922BE" w:rsidRDefault="00F106AC">
      <w:pPr>
        <w:rPr>
          <w:rFonts w:ascii="Museo Slab 500" w:eastAsia="Museo Slab 500" w:hAnsi="Museo Slab 500" w:cs="Museo Slab 500"/>
          <w:lang w:val="es-MX"/>
        </w:rPr>
      </w:pPr>
    </w:p>
    <w:p w14:paraId="00000006" w14:textId="77777777" w:rsidR="00F106AC" w:rsidRPr="00D922BE" w:rsidRDefault="00F106AC">
      <w:pPr>
        <w:rPr>
          <w:rFonts w:ascii="Museo Slab 500" w:eastAsia="Museo Slab 500" w:hAnsi="Museo Slab 500" w:cs="Museo Slab 500"/>
          <w:lang w:val="es-MX"/>
        </w:rPr>
      </w:pPr>
    </w:p>
    <w:p w14:paraId="00000007" w14:textId="77777777" w:rsidR="00F106AC" w:rsidRDefault="00644C76">
      <w:pPr>
        <w:jc w:val="both"/>
        <w:rPr>
          <w:rFonts w:eastAsia="Calibri"/>
          <w:color w:val="000000"/>
        </w:rPr>
      </w:pPr>
      <w:r>
        <w:t>For the</w:t>
      </w:r>
      <w:r>
        <w:rPr>
          <w:rFonts w:eastAsia="Calibri"/>
          <w:color w:val="000000"/>
        </w:rPr>
        <w:t xml:space="preserve"> </w:t>
      </w:r>
      <w:r>
        <w:rPr>
          <w:rFonts w:eastAsia="Calibri"/>
          <w:color w:val="000000"/>
          <w:highlight w:val="yellow"/>
        </w:rPr>
        <w:t>(School Year)</w:t>
      </w:r>
      <w:r>
        <w:rPr>
          <w:rFonts w:eastAsia="Calibri"/>
          <w:color w:val="000000"/>
        </w:rPr>
        <w:t xml:space="preserve"> </w:t>
      </w:r>
      <w:r>
        <w:rPr>
          <w:rFonts w:eastAsia="Calibri"/>
          <w:color w:val="000000"/>
          <w:highlight w:val="yellow"/>
        </w:rPr>
        <w:t>(Name of School/District)</w:t>
      </w:r>
      <w:r>
        <w:rPr>
          <w:rFonts w:eastAsia="Calibri"/>
          <w:color w:val="000000"/>
        </w:rPr>
        <w:t xml:space="preserve"> will provide no-cost </w:t>
      </w:r>
      <w:r>
        <w:rPr>
          <w:rFonts w:eastAsia="Calibri"/>
          <w:color w:val="000000"/>
          <w:highlight w:val="yellow"/>
        </w:rPr>
        <w:t>(Breakfast, Lunch, or Breakfast and Lunch) for all students</w:t>
      </w:r>
      <w:r>
        <w:rPr>
          <w:rFonts w:eastAsia="Calibri"/>
          <w:color w:val="000000"/>
        </w:rPr>
        <w:t xml:space="preserve">. </w:t>
      </w:r>
    </w:p>
    <w:p w14:paraId="00000009" w14:textId="77777777" w:rsidR="00F106AC" w:rsidRPr="00D922BE" w:rsidRDefault="00F106AC">
      <w:pPr>
        <w:jc w:val="both"/>
        <w:rPr>
          <w:rFonts w:eastAsia="Calibri"/>
          <w:color w:val="000000"/>
          <w:lang w:val="es-MX"/>
        </w:rPr>
      </w:pPr>
    </w:p>
    <w:p w14:paraId="0000000A" w14:textId="77777777" w:rsidR="00F106AC" w:rsidRDefault="00644C76">
      <w:pPr>
        <w:jc w:val="both"/>
        <w:rPr>
          <w:rFonts w:eastAsia="Calibri"/>
          <w:color w:val="000000"/>
        </w:rPr>
      </w:pPr>
      <w:r>
        <w:rPr>
          <w:rFonts w:eastAsia="Calibri"/>
          <w:color w:val="000000"/>
        </w:rPr>
        <w:t xml:space="preserve">Research shows students perform better at school </w:t>
      </w:r>
      <w:proofErr w:type="gramStart"/>
      <w:r>
        <w:rPr>
          <w:rFonts w:eastAsia="Calibri"/>
          <w:color w:val="000000"/>
        </w:rPr>
        <w:t>when  they</w:t>
      </w:r>
      <w:proofErr w:type="gramEnd"/>
      <w:r>
        <w:rPr>
          <w:rFonts w:eastAsia="Calibri"/>
          <w:color w:val="000000"/>
        </w:rPr>
        <w:t xml:space="preserve"> are not hungry. By providing </w:t>
      </w:r>
      <w:r>
        <w:rPr>
          <w:rFonts w:eastAsia="Calibri"/>
          <w:b/>
          <w:color w:val="000000"/>
          <w:highlight w:val="yellow"/>
        </w:rPr>
        <w:t>(Breakfast, Lunch, or Breakfast and Lunch)</w:t>
      </w:r>
      <w:r>
        <w:rPr>
          <w:rFonts w:eastAsia="Calibri"/>
          <w:color w:val="000000"/>
        </w:rPr>
        <w:t xml:space="preserve"> to all no students at no cost, we </w:t>
      </w:r>
      <w:r>
        <w:t xml:space="preserve">better </w:t>
      </w:r>
      <w:r>
        <w:rPr>
          <w:rFonts w:eastAsia="Calibri"/>
          <w:color w:val="000000"/>
        </w:rPr>
        <w:t>support t</w:t>
      </w:r>
      <w:r>
        <w:t xml:space="preserve">heir </w:t>
      </w:r>
      <w:r>
        <w:rPr>
          <w:rFonts w:eastAsia="Calibri"/>
          <w:color w:val="000000"/>
        </w:rPr>
        <w:t xml:space="preserve">learning. </w:t>
      </w:r>
    </w:p>
    <w:p w14:paraId="0000000C" w14:textId="77777777" w:rsidR="00F106AC" w:rsidRPr="00D922BE" w:rsidRDefault="00F106AC">
      <w:pPr>
        <w:jc w:val="both"/>
        <w:rPr>
          <w:rFonts w:eastAsia="Calibri"/>
          <w:color w:val="000000"/>
          <w:lang w:val="es-MX"/>
        </w:rPr>
      </w:pPr>
    </w:p>
    <w:p w14:paraId="0000000D" w14:textId="77777777" w:rsidR="00F106AC" w:rsidRDefault="00644C76">
      <w:pPr>
        <w:jc w:val="both"/>
        <w:rPr>
          <w:b/>
        </w:rPr>
      </w:pPr>
      <w:r>
        <w:rPr>
          <w:rFonts w:eastAsia="Calibri"/>
          <w:color w:val="000000"/>
        </w:rPr>
        <w:t>Although all students</w:t>
      </w:r>
      <w:r>
        <w:t xml:space="preserve"> will receive</w:t>
      </w:r>
      <w:r>
        <w:rPr>
          <w:rFonts w:eastAsia="Calibri"/>
          <w:color w:val="000000"/>
        </w:rPr>
        <w:t xml:space="preserve"> </w:t>
      </w:r>
      <w:proofErr w:type="gramStart"/>
      <w:r>
        <w:rPr>
          <w:rFonts w:eastAsia="Calibri"/>
          <w:color w:val="000000"/>
        </w:rPr>
        <w:t>no</w:t>
      </w:r>
      <w:proofErr w:type="gramEnd"/>
      <w:r>
        <w:rPr>
          <w:rFonts w:eastAsia="Calibri"/>
          <w:color w:val="000000"/>
        </w:rPr>
        <w:t>-cost meals,</w:t>
      </w:r>
      <w:r>
        <w:t xml:space="preserve"> </w:t>
      </w:r>
      <w:r>
        <w:rPr>
          <w:rFonts w:eastAsia="Calibri"/>
        </w:rPr>
        <w:t xml:space="preserve">it's still important for households to provide their income information when requested. Gathering this information </w:t>
      </w:r>
      <w:proofErr w:type="gramStart"/>
      <w:r>
        <w:rPr>
          <w:rFonts w:eastAsia="Calibri"/>
        </w:rPr>
        <w:t xml:space="preserve">allows  </w:t>
      </w:r>
      <w:r>
        <w:rPr>
          <w:rFonts w:eastAsia="Calibri"/>
          <w:color w:val="000000"/>
          <w:highlight w:val="yellow"/>
        </w:rPr>
        <w:t>(</w:t>
      </w:r>
      <w:proofErr w:type="gramEnd"/>
      <w:r>
        <w:rPr>
          <w:rFonts w:eastAsia="Calibri"/>
          <w:color w:val="000000"/>
          <w:highlight w:val="yellow"/>
        </w:rPr>
        <w:t>Name of School/District)</w:t>
      </w:r>
      <w:r>
        <w:rPr>
          <w:rFonts w:eastAsia="Calibri"/>
          <w:color w:val="000000"/>
        </w:rPr>
        <w:t xml:space="preserve"> </w:t>
      </w:r>
      <w:r>
        <w:rPr>
          <w:rFonts w:eastAsia="Calibri"/>
        </w:rPr>
        <w:t xml:space="preserve">to receive the state and federal funding we </w:t>
      </w:r>
      <w:r>
        <w:t>qualify for</w:t>
      </w:r>
      <w:r>
        <w:rPr>
          <w:rFonts w:eastAsia="Calibri"/>
        </w:rPr>
        <w:t xml:space="preserve">. These funds go directly to schools to help cover the cost of meals and support after-school activities and other nutritional programs for students. Plus, qualifying households may be </w:t>
      </w:r>
      <w:r>
        <w:t>eligible for Summer EBT benefits,</w:t>
      </w:r>
      <w:r>
        <w:rPr>
          <w:rFonts w:eastAsia="Calibri"/>
        </w:rPr>
        <w:t xml:space="preserve"> receive discounted school fees, class materials, bus passes, utilities support, and more. </w:t>
      </w:r>
      <w:r>
        <w:rPr>
          <w:b/>
        </w:rPr>
        <w:t>Providing household income information ensures you and your school receive all available financial support.</w:t>
      </w:r>
    </w:p>
    <w:p w14:paraId="0000000F" w14:textId="77777777" w:rsidR="00F106AC" w:rsidRPr="00D922BE" w:rsidRDefault="00F106AC">
      <w:pPr>
        <w:jc w:val="both"/>
        <w:rPr>
          <w:rFonts w:eastAsia="Calibri"/>
          <w:lang w:val="es-MX"/>
        </w:rPr>
      </w:pPr>
    </w:p>
    <w:p w14:paraId="00000010" w14:textId="77777777" w:rsidR="00F106AC" w:rsidRDefault="00644C76">
      <w:pPr>
        <w:jc w:val="both"/>
        <w:rPr>
          <w:rFonts w:eastAsia="Calibri"/>
        </w:rPr>
      </w:pPr>
      <w:bookmarkStart w:id="0" w:name="_heading=h.gjdgxs" w:colFirst="0" w:colLast="0"/>
      <w:bookmarkEnd w:id="0"/>
      <w:r>
        <w:rPr>
          <w:rFonts w:eastAsia="Calibri"/>
        </w:rPr>
        <w:t xml:space="preserve">This packet contains more information and the form to provide your household income information.  While the following pages may reference eligibility for free or reduced-price school meals, </w:t>
      </w:r>
      <w:r>
        <w:rPr>
          <w:rFonts w:eastAsia="Calibri"/>
          <w:highlight w:val="yellow"/>
        </w:rPr>
        <w:t>(Breakfast, Lunch, or Breakfast and Lunch)</w:t>
      </w:r>
      <w:r>
        <w:rPr>
          <w:rFonts w:eastAsia="Calibri"/>
        </w:rPr>
        <w:t xml:space="preserve"> will be provided free to all students regardless of household income.</w:t>
      </w:r>
    </w:p>
    <w:p w14:paraId="00000012" w14:textId="77777777" w:rsidR="00F106AC" w:rsidRPr="00D922BE" w:rsidRDefault="00F106AC">
      <w:pPr>
        <w:jc w:val="both"/>
        <w:rPr>
          <w:rFonts w:eastAsia="Calibri"/>
          <w:color w:val="000000"/>
          <w:lang w:val="es-MX"/>
        </w:rPr>
      </w:pPr>
      <w:bookmarkStart w:id="1" w:name="_heading=h.xiaetr24lk25" w:colFirst="0" w:colLast="0"/>
      <w:bookmarkEnd w:id="1"/>
    </w:p>
    <w:p w14:paraId="00000013" w14:textId="77777777" w:rsidR="00F106AC" w:rsidRDefault="00644C76">
      <w:pPr>
        <w:jc w:val="both"/>
        <w:rPr>
          <w:rFonts w:eastAsia="Calibri"/>
          <w:color w:val="000000"/>
        </w:rPr>
      </w:pPr>
      <w:bookmarkStart w:id="2" w:name="_heading=h.30j0zll" w:colFirst="0" w:colLast="0"/>
      <w:bookmarkEnd w:id="2"/>
      <w:r>
        <w:rPr>
          <w:rFonts w:eastAsia="Calibri"/>
          <w:color w:val="000000"/>
        </w:rPr>
        <w:t>Our school meals follow U.S. Department of Agriculture guidelines for healthy school meals. You can be confident your children are getting quality school meals while saving your family time and money.</w:t>
      </w:r>
    </w:p>
    <w:p w14:paraId="00000015" w14:textId="77777777" w:rsidR="00F106AC" w:rsidRPr="00D922BE" w:rsidRDefault="00F106AC">
      <w:pPr>
        <w:jc w:val="both"/>
        <w:rPr>
          <w:rFonts w:eastAsia="Calibri"/>
          <w:color w:val="000000"/>
          <w:lang w:val="es-MX"/>
        </w:rPr>
      </w:pPr>
      <w:bookmarkStart w:id="3" w:name="_heading=h.m73yjmeqkfxt" w:colFirst="0" w:colLast="0"/>
      <w:bookmarkEnd w:id="3"/>
    </w:p>
    <w:p w14:paraId="00000016" w14:textId="77777777" w:rsidR="00F106AC" w:rsidRDefault="00644C76">
      <w:pPr>
        <w:jc w:val="both"/>
        <w:rPr>
          <w:rFonts w:eastAsia="Calibri"/>
        </w:rPr>
      </w:pPr>
      <w:r>
        <w:rPr>
          <w:rFonts w:eastAsia="Calibri"/>
        </w:rPr>
        <w:t xml:space="preserve">For information on how to apply, please read the attached letter. </w:t>
      </w:r>
    </w:p>
    <w:p w14:paraId="00000018" w14:textId="77777777" w:rsidR="00F106AC" w:rsidRPr="00D922BE" w:rsidRDefault="00F106AC">
      <w:pPr>
        <w:jc w:val="both"/>
        <w:rPr>
          <w:lang w:val="es-MX"/>
        </w:rPr>
      </w:pPr>
    </w:p>
    <w:p w14:paraId="00000019" w14:textId="77777777" w:rsidR="00F106AC" w:rsidRPr="00D922BE" w:rsidRDefault="00644C76">
      <w:pPr>
        <w:pBdr>
          <w:top w:val="nil"/>
          <w:left w:val="nil"/>
          <w:bottom w:val="nil"/>
          <w:right w:val="nil"/>
          <w:between w:val="nil"/>
        </w:pBdr>
        <w:rPr>
          <w:rFonts w:ascii="Museo Slab 500" w:eastAsia="Museo Slab 500" w:hAnsi="Museo Slab 500" w:cs="Museo Slab 500"/>
          <w:highlight w:val="yellow"/>
          <w:lang w:val="es-MX"/>
        </w:rPr>
      </w:pPr>
      <w:r w:rsidRPr="00D922BE">
        <w:rPr>
          <w:rFonts w:eastAsia="Calibri"/>
          <w:color w:val="000000"/>
          <w:sz w:val="20"/>
          <w:szCs w:val="20"/>
          <w:lang w:val="es-MX"/>
        </w:rPr>
        <w:t xml:space="preserve">    </w:t>
      </w:r>
    </w:p>
    <w:p w14:paraId="0000001D" w14:textId="77777777" w:rsidR="00F106AC" w:rsidRDefault="00F106AC" w:rsidP="000B064D">
      <w:pPr>
        <w:rPr>
          <w:rFonts w:ascii="Museo Slab 500" w:eastAsia="Museo Slab 500" w:hAnsi="Museo Slab 500" w:cs="Museo Slab 500"/>
          <w:highlight w:val="yellow"/>
          <w:lang w:val="es-MX"/>
        </w:rPr>
      </w:pPr>
    </w:p>
    <w:p w14:paraId="583D3263" w14:textId="77777777" w:rsidR="000B064D" w:rsidRDefault="000B064D" w:rsidP="000B064D">
      <w:pPr>
        <w:rPr>
          <w:rFonts w:ascii="Museo Slab 500" w:eastAsia="Museo Slab 500" w:hAnsi="Museo Slab 500" w:cs="Museo Slab 500"/>
          <w:highlight w:val="yellow"/>
          <w:lang w:val="es-MX"/>
        </w:rPr>
      </w:pPr>
    </w:p>
    <w:p w14:paraId="52FCB316" w14:textId="77777777" w:rsidR="000B064D" w:rsidRDefault="000B064D" w:rsidP="000B064D">
      <w:pPr>
        <w:rPr>
          <w:rFonts w:ascii="Museo Slab 500" w:eastAsia="Museo Slab 500" w:hAnsi="Museo Slab 500" w:cs="Museo Slab 500"/>
          <w:highlight w:val="yellow"/>
          <w:lang w:val="es-MX"/>
        </w:rPr>
      </w:pPr>
    </w:p>
    <w:p w14:paraId="1CA18756" w14:textId="77777777" w:rsidR="000B064D" w:rsidRDefault="000B064D" w:rsidP="000B064D">
      <w:pPr>
        <w:rPr>
          <w:rFonts w:ascii="Museo Slab 500" w:eastAsia="Museo Slab 500" w:hAnsi="Museo Slab 500" w:cs="Museo Slab 500"/>
          <w:highlight w:val="yellow"/>
          <w:lang w:val="es-MX"/>
        </w:rPr>
      </w:pPr>
    </w:p>
    <w:p w14:paraId="35C56F8A" w14:textId="77777777" w:rsidR="000B064D" w:rsidRDefault="000B064D" w:rsidP="000B064D">
      <w:pPr>
        <w:rPr>
          <w:rFonts w:ascii="Museo Slab 500" w:eastAsia="Museo Slab 500" w:hAnsi="Museo Slab 500" w:cs="Museo Slab 500"/>
          <w:highlight w:val="yellow"/>
          <w:lang w:val="es-MX"/>
        </w:rPr>
      </w:pPr>
    </w:p>
    <w:p w14:paraId="3CB79040" w14:textId="77777777" w:rsidR="000B064D" w:rsidRDefault="000B064D" w:rsidP="000B064D">
      <w:pPr>
        <w:rPr>
          <w:rFonts w:ascii="Museo Slab 500" w:eastAsia="Museo Slab 500" w:hAnsi="Museo Slab 500" w:cs="Museo Slab 500"/>
          <w:highlight w:val="yellow"/>
          <w:lang w:val="es-MX"/>
        </w:rPr>
      </w:pPr>
    </w:p>
    <w:p w14:paraId="6714708B" w14:textId="77777777" w:rsidR="000B064D" w:rsidRDefault="000B064D" w:rsidP="000B064D">
      <w:pPr>
        <w:rPr>
          <w:rFonts w:ascii="Museo Slab 500" w:eastAsia="Museo Slab 500" w:hAnsi="Museo Slab 500" w:cs="Museo Slab 500"/>
          <w:highlight w:val="yellow"/>
          <w:lang w:val="es-MX"/>
        </w:rPr>
      </w:pPr>
    </w:p>
    <w:p w14:paraId="10F360B8" w14:textId="77777777" w:rsidR="000B064D" w:rsidRDefault="000B064D" w:rsidP="000B064D">
      <w:pPr>
        <w:rPr>
          <w:rFonts w:ascii="Museo Slab 500" w:eastAsia="Museo Slab 500" w:hAnsi="Museo Slab 500" w:cs="Museo Slab 500"/>
          <w:highlight w:val="yellow"/>
          <w:lang w:val="es-MX"/>
        </w:rPr>
      </w:pPr>
    </w:p>
    <w:p w14:paraId="13CF3E87" w14:textId="77777777" w:rsidR="000B064D" w:rsidRDefault="000B064D" w:rsidP="000B064D">
      <w:pPr>
        <w:rPr>
          <w:rFonts w:ascii="Museo Slab 500" w:eastAsia="Museo Slab 500" w:hAnsi="Museo Slab 500" w:cs="Museo Slab 500"/>
          <w:highlight w:val="yellow"/>
          <w:lang w:val="es-MX"/>
        </w:rPr>
      </w:pPr>
    </w:p>
    <w:p w14:paraId="2BC60E86" w14:textId="77777777" w:rsidR="000B064D" w:rsidRDefault="000B064D" w:rsidP="000B064D">
      <w:pPr>
        <w:rPr>
          <w:rFonts w:ascii="Museo Slab 500" w:eastAsia="Museo Slab 500" w:hAnsi="Museo Slab 500" w:cs="Museo Slab 500"/>
          <w:highlight w:val="yellow"/>
          <w:lang w:val="es-MX"/>
        </w:rPr>
      </w:pPr>
    </w:p>
    <w:p w14:paraId="5D686BDB" w14:textId="77777777" w:rsidR="000B064D" w:rsidRDefault="000B064D" w:rsidP="000B064D">
      <w:pPr>
        <w:rPr>
          <w:rFonts w:ascii="Museo Slab 500" w:eastAsia="Museo Slab 500" w:hAnsi="Museo Slab 500" w:cs="Museo Slab 500"/>
          <w:highlight w:val="yellow"/>
          <w:lang w:val="es-MX"/>
        </w:rPr>
      </w:pPr>
    </w:p>
    <w:p w14:paraId="0754E29B" w14:textId="77777777" w:rsidR="000B064D" w:rsidRDefault="000B064D" w:rsidP="000B064D">
      <w:pPr>
        <w:rPr>
          <w:rFonts w:ascii="Museo Slab 500" w:eastAsia="Museo Slab 500" w:hAnsi="Museo Slab 500" w:cs="Museo Slab 500"/>
          <w:highlight w:val="yellow"/>
          <w:lang w:val="es-MX"/>
        </w:rPr>
      </w:pPr>
    </w:p>
    <w:p w14:paraId="588EE88D" w14:textId="77777777" w:rsidR="000B064D" w:rsidRDefault="000B064D" w:rsidP="000B064D">
      <w:pPr>
        <w:rPr>
          <w:rFonts w:ascii="Museo Slab 500" w:eastAsia="Museo Slab 500" w:hAnsi="Museo Slab 500" w:cs="Museo Slab 500"/>
          <w:highlight w:val="yellow"/>
          <w:lang w:val="es-MX"/>
        </w:rPr>
      </w:pPr>
    </w:p>
    <w:p w14:paraId="23A9C88A" w14:textId="77777777" w:rsidR="000B064D" w:rsidRDefault="000B064D" w:rsidP="000B064D">
      <w:pPr>
        <w:rPr>
          <w:rFonts w:ascii="Museo Slab 500" w:eastAsia="Museo Slab 500" w:hAnsi="Museo Slab 500" w:cs="Museo Slab 500"/>
          <w:highlight w:val="yellow"/>
          <w:lang w:val="es-MX"/>
        </w:rPr>
      </w:pPr>
    </w:p>
    <w:p w14:paraId="7BE5743D" w14:textId="77777777" w:rsidR="000B064D" w:rsidRDefault="000B064D" w:rsidP="000B064D">
      <w:pPr>
        <w:rPr>
          <w:rFonts w:ascii="Museo Slab 500" w:eastAsia="Museo Slab 500" w:hAnsi="Museo Slab 500" w:cs="Museo Slab 500"/>
          <w:highlight w:val="yellow"/>
          <w:lang w:val="es-MX"/>
        </w:rPr>
      </w:pPr>
    </w:p>
    <w:p w14:paraId="71E5D096" w14:textId="77777777" w:rsidR="000B064D" w:rsidRDefault="000B064D" w:rsidP="000B064D">
      <w:pPr>
        <w:rPr>
          <w:rFonts w:ascii="Museo Slab 500" w:eastAsia="Museo Slab 500" w:hAnsi="Museo Slab 500" w:cs="Museo Slab 500"/>
          <w:highlight w:val="yellow"/>
          <w:lang w:val="es-MX"/>
        </w:rPr>
      </w:pPr>
    </w:p>
    <w:p w14:paraId="00EB1A13" w14:textId="77777777" w:rsidR="000B064D" w:rsidRDefault="000B064D" w:rsidP="000B064D">
      <w:pPr>
        <w:rPr>
          <w:rFonts w:ascii="Museo Slab 500" w:eastAsia="Museo Slab 500" w:hAnsi="Museo Slab 500" w:cs="Museo Slab 500"/>
          <w:highlight w:val="yellow"/>
          <w:lang w:val="es-MX"/>
        </w:rPr>
      </w:pPr>
    </w:p>
    <w:p w14:paraId="716C28BA" w14:textId="77777777" w:rsidR="000B064D" w:rsidRDefault="000B064D" w:rsidP="000B064D">
      <w:pPr>
        <w:rPr>
          <w:rFonts w:ascii="Museo Slab 500" w:eastAsia="Museo Slab 500" w:hAnsi="Museo Slab 500" w:cs="Museo Slab 500"/>
          <w:highlight w:val="yellow"/>
          <w:lang w:val="es-MX"/>
        </w:rPr>
      </w:pPr>
    </w:p>
    <w:p w14:paraId="44F65DB3" w14:textId="77777777" w:rsidR="000B064D" w:rsidRDefault="000B064D" w:rsidP="000B064D">
      <w:pPr>
        <w:rPr>
          <w:rFonts w:ascii="Museo Slab 500" w:eastAsia="Museo Slab 500" w:hAnsi="Museo Slab 500" w:cs="Museo Slab 500"/>
          <w:highlight w:val="yellow"/>
          <w:lang w:val="es-MX"/>
        </w:rPr>
      </w:pPr>
    </w:p>
    <w:p w14:paraId="4870E939" w14:textId="77777777" w:rsidR="000B064D" w:rsidRDefault="000B064D" w:rsidP="000B064D">
      <w:pPr>
        <w:rPr>
          <w:rFonts w:ascii="Museo Slab 500" w:eastAsia="Museo Slab 500" w:hAnsi="Museo Slab 500" w:cs="Museo Slab 500"/>
          <w:highlight w:val="yellow"/>
          <w:lang w:val="es-MX"/>
        </w:rPr>
      </w:pPr>
    </w:p>
    <w:p w14:paraId="34061F0A" w14:textId="77777777" w:rsidR="000B064D" w:rsidRDefault="000B064D" w:rsidP="000B064D">
      <w:pPr>
        <w:rPr>
          <w:rFonts w:ascii="Museo Slab 500" w:eastAsia="Museo Slab 500" w:hAnsi="Museo Slab 500" w:cs="Museo Slab 500"/>
          <w:highlight w:val="yellow"/>
          <w:lang w:val="es-MX"/>
        </w:rPr>
      </w:pPr>
    </w:p>
    <w:p w14:paraId="0D179855" w14:textId="77777777" w:rsidR="000B064D" w:rsidRPr="00D922BE" w:rsidRDefault="000B064D" w:rsidP="000B064D">
      <w:pPr>
        <w:rPr>
          <w:rFonts w:ascii="Museo Slab 500" w:eastAsia="Museo Slab 500" w:hAnsi="Museo Slab 500" w:cs="Museo Slab 500"/>
          <w:highlight w:val="yellow"/>
          <w:lang w:val="es-MX"/>
        </w:rPr>
      </w:pPr>
    </w:p>
    <w:p w14:paraId="0000001E" w14:textId="77777777" w:rsidR="00F106AC" w:rsidRPr="00D922BE" w:rsidRDefault="00F106AC">
      <w:pPr>
        <w:rPr>
          <w:rFonts w:ascii="Museo Slab 500" w:eastAsia="Museo Slab 500" w:hAnsi="Museo Slab 500" w:cs="Museo Slab 500"/>
          <w:highlight w:val="yellow"/>
          <w:lang w:val="es-MX"/>
        </w:rPr>
      </w:pPr>
    </w:p>
    <w:p w14:paraId="0000001F" w14:textId="77777777" w:rsidR="00F106AC" w:rsidRPr="00D922BE" w:rsidRDefault="00644C76">
      <w:pPr>
        <w:jc w:val="center"/>
        <w:rPr>
          <w:rFonts w:ascii="Museo Slab 500" w:eastAsia="Museo Slab 500" w:hAnsi="Museo Slab 500" w:cs="Museo Slab 500"/>
          <w:highlight w:val="yellow"/>
          <w:lang w:val="es-MX"/>
        </w:rPr>
      </w:pPr>
      <w:r w:rsidRPr="00D922BE">
        <w:rPr>
          <w:rFonts w:ascii="Museo Slab 500" w:eastAsia="Museo Slab 500" w:hAnsi="Museo Slab 500" w:cs="Museo Slab 500"/>
          <w:highlight w:val="yellow"/>
          <w:lang w:val="es-MX"/>
        </w:rPr>
        <w:lastRenderedPageBreak/>
        <w:t>[</w:t>
      </w:r>
      <w:proofErr w:type="spellStart"/>
      <w:r w:rsidRPr="00D922BE">
        <w:rPr>
          <w:rFonts w:ascii="Museo Slab 500" w:eastAsia="Museo Slab 500" w:hAnsi="Museo Slab 500" w:cs="Museo Slab 500"/>
          <w:highlight w:val="yellow"/>
          <w:lang w:val="es-MX"/>
        </w:rPr>
        <w:t>Insert</w:t>
      </w:r>
      <w:proofErr w:type="spellEnd"/>
      <w:r w:rsidRPr="00D922BE">
        <w:rPr>
          <w:rFonts w:ascii="Museo Slab 500" w:eastAsia="Museo Slab 500" w:hAnsi="Museo Slab 500" w:cs="Museo Slab 500"/>
          <w:highlight w:val="yellow"/>
          <w:lang w:val="es-MX"/>
        </w:rPr>
        <w:t xml:space="preserve"> </w:t>
      </w:r>
      <w:proofErr w:type="spellStart"/>
      <w:r w:rsidRPr="00D922BE">
        <w:rPr>
          <w:rFonts w:ascii="Museo Slab 500" w:eastAsia="Museo Slab 500" w:hAnsi="Museo Slab 500" w:cs="Museo Slab 500"/>
          <w:highlight w:val="yellow"/>
          <w:lang w:val="es-MX"/>
        </w:rPr>
        <w:t>District</w:t>
      </w:r>
      <w:proofErr w:type="spellEnd"/>
      <w:r w:rsidRPr="00D922BE">
        <w:rPr>
          <w:rFonts w:ascii="Museo Slab 500" w:eastAsia="Museo Slab 500" w:hAnsi="Museo Slab 500" w:cs="Museo Slab 500"/>
          <w:highlight w:val="yellow"/>
          <w:lang w:val="es-MX"/>
        </w:rPr>
        <w:t xml:space="preserve"> </w:t>
      </w:r>
      <w:proofErr w:type="spellStart"/>
      <w:r w:rsidRPr="00D922BE">
        <w:rPr>
          <w:rFonts w:ascii="Museo Slab 500" w:eastAsia="Museo Slab 500" w:hAnsi="Museo Slab 500" w:cs="Museo Slab 500"/>
          <w:highlight w:val="yellow"/>
          <w:lang w:val="es-MX"/>
        </w:rPr>
        <w:t>Letterhead</w:t>
      </w:r>
      <w:proofErr w:type="spellEnd"/>
      <w:r w:rsidRPr="00D922BE">
        <w:rPr>
          <w:rFonts w:ascii="Museo Slab 500" w:eastAsia="Museo Slab 500" w:hAnsi="Museo Slab 500" w:cs="Museo Slab 500"/>
          <w:highlight w:val="yellow"/>
          <w:lang w:val="es-MX"/>
        </w:rPr>
        <w:t>]</w:t>
      </w:r>
    </w:p>
    <w:p w14:paraId="00000021" w14:textId="77777777" w:rsidR="00F106AC" w:rsidRPr="00D922BE" w:rsidRDefault="00F106AC">
      <w:pPr>
        <w:rPr>
          <w:rFonts w:ascii="Museo Slab 500" w:eastAsia="Museo Slab 500" w:hAnsi="Museo Slab 500" w:cs="Museo Slab 500"/>
          <w:lang w:val="es-MX"/>
        </w:rPr>
      </w:pPr>
    </w:p>
    <w:p w14:paraId="00000022" w14:textId="77777777" w:rsidR="00F106AC" w:rsidRDefault="00644C76">
      <w:pPr>
        <w:jc w:val="center"/>
        <w:rPr>
          <w:rFonts w:ascii="Museo Slab 500" w:eastAsia="Museo Slab 500" w:hAnsi="Museo Slab 500" w:cs="Museo Slab 500"/>
          <w:sz w:val="24"/>
        </w:rPr>
      </w:pPr>
      <w:r>
        <w:rPr>
          <w:rFonts w:ascii="Museo Slab 500" w:eastAsia="Museo Slab 500" w:hAnsi="Museo Slab 500" w:cs="Museo Slab 500"/>
          <w:sz w:val="24"/>
        </w:rPr>
        <w:t>Information about Applying for Free or Reduced-Price School Meals</w:t>
      </w:r>
    </w:p>
    <w:p w14:paraId="00000024" w14:textId="77777777" w:rsidR="00F106AC" w:rsidRPr="00D922BE" w:rsidRDefault="00F106AC">
      <w:pPr>
        <w:rPr>
          <w:rFonts w:ascii="Bookman Old Style" w:eastAsia="Bookman Old Style" w:hAnsi="Bookman Old Style" w:cs="Bookman Old Style"/>
          <w:sz w:val="20"/>
          <w:szCs w:val="20"/>
          <w:lang w:val="es-MX"/>
        </w:rPr>
      </w:pPr>
    </w:p>
    <w:p w14:paraId="00000025" w14:textId="77777777" w:rsidR="00F106AC" w:rsidRPr="00D922BE" w:rsidRDefault="00644C76">
      <w:pPr>
        <w:rPr>
          <w:rFonts w:eastAsia="Calibri"/>
          <w:sz w:val="20"/>
          <w:szCs w:val="20"/>
          <w:lang w:val="es-MX"/>
        </w:rPr>
      </w:pPr>
      <w:proofErr w:type="spellStart"/>
      <w:r w:rsidRPr="00D922BE">
        <w:rPr>
          <w:rFonts w:eastAsia="Calibri"/>
          <w:sz w:val="20"/>
          <w:szCs w:val="20"/>
          <w:lang w:val="es-MX"/>
        </w:rPr>
        <w:t>Dear</w:t>
      </w:r>
      <w:proofErr w:type="spellEnd"/>
      <w:r w:rsidRPr="00D922BE">
        <w:rPr>
          <w:rFonts w:eastAsia="Calibri"/>
          <w:sz w:val="20"/>
          <w:szCs w:val="20"/>
          <w:lang w:val="es-MX"/>
        </w:rPr>
        <w:t xml:space="preserve"> </w:t>
      </w:r>
      <w:proofErr w:type="spellStart"/>
      <w:r w:rsidRPr="00D922BE">
        <w:rPr>
          <w:rFonts w:eastAsia="Calibri"/>
          <w:sz w:val="20"/>
          <w:szCs w:val="20"/>
          <w:lang w:val="es-MX"/>
        </w:rPr>
        <w:t>Parent</w:t>
      </w:r>
      <w:proofErr w:type="spellEnd"/>
      <w:r w:rsidRPr="00D922BE">
        <w:rPr>
          <w:rFonts w:eastAsia="Calibri"/>
          <w:sz w:val="20"/>
          <w:szCs w:val="20"/>
          <w:lang w:val="es-MX"/>
        </w:rPr>
        <w:t>/Guardian:</w:t>
      </w:r>
    </w:p>
    <w:p w14:paraId="00000027" w14:textId="77777777" w:rsidR="00F106AC" w:rsidRPr="00D922BE" w:rsidRDefault="00F106AC">
      <w:pPr>
        <w:rPr>
          <w:rFonts w:eastAsia="Calibri"/>
          <w:sz w:val="20"/>
          <w:szCs w:val="20"/>
          <w:lang w:val="es-MX"/>
        </w:rPr>
      </w:pPr>
    </w:p>
    <w:p w14:paraId="00000028" w14:textId="77777777" w:rsidR="00F106AC" w:rsidRDefault="00644C76">
      <w:pPr>
        <w:rPr>
          <w:rFonts w:eastAsia="Calibri"/>
          <w:sz w:val="20"/>
          <w:szCs w:val="20"/>
        </w:rPr>
      </w:pPr>
      <w:r>
        <w:rPr>
          <w:rFonts w:eastAsia="Calibri"/>
          <w:sz w:val="20"/>
          <w:szCs w:val="20"/>
        </w:rPr>
        <w:t xml:space="preserve">Children need healthy meals to learn. </w:t>
      </w:r>
      <w:r>
        <w:rPr>
          <w:rFonts w:eastAsia="Calibri"/>
          <w:b/>
          <w:sz w:val="20"/>
          <w:szCs w:val="20"/>
          <w:highlight w:val="yellow"/>
        </w:rPr>
        <w:t>[Name of School/School District]</w:t>
      </w:r>
      <w:r>
        <w:rPr>
          <w:rFonts w:eastAsia="Calibri"/>
          <w:sz w:val="20"/>
          <w:szCs w:val="20"/>
        </w:rPr>
        <w:t xml:space="preserve"> will offer </w:t>
      </w:r>
      <w:r>
        <w:rPr>
          <w:rFonts w:eastAsia="Calibri"/>
          <w:sz w:val="20"/>
          <w:szCs w:val="20"/>
          <w:highlight w:val="yellow"/>
        </w:rPr>
        <w:t>(Breakfast, Lunch, or Breakfast and Lunch)</w:t>
      </w:r>
      <w:r>
        <w:rPr>
          <w:rFonts w:eastAsia="Calibri"/>
          <w:sz w:val="20"/>
          <w:szCs w:val="20"/>
        </w:rPr>
        <w:t xml:space="preserve"> to all students at no cost. </w:t>
      </w:r>
    </w:p>
    <w:p w14:paraId="0000002A" w14:textId="77777777" w:rsidR="00F106AC" w:rsidRPr="00D922BE" w:rsidRDefault="00F106AC">
      <w:pPr>
        <w:rPr>
          <w:rFonts w:eastAsia="Calibri"/>
          <w:sz w:val="20"/>
          <w:szCs w:val="20"/>
          <w:lang w:val="es-MX"/>
        </w:rPr>
      </w:pPr>
    </w:p>
    <w:p w14:paraId="0000002C" w14:textId="619EDED0" w:rsidR="00F106AC" w:rsidRPr="000B064D" w:rsidRDefault="00644C76">
      <w:pPr>
        <w:pBdr>
          <w:top w:val="nil"/>
          <w:left w:val="nil"/>
          <w:bottom w:val="nil"/>
          <w:right w:val="nil"/>
          <w:between w:val="nil"/>
        </w:pBdr>
        <w:jc w:val="both"/>
        <w:rPr>
          <w:b/>
          <w:color w:val="000000"/>
          <w:sz w:val="20"/>
          <w:szCs w:val="20"/>
        </w:rPr>
      </w:pPr>
      <w:r>
        <w:rPr>
          <w:rFonts w:eastAsia="Calibri"/>
          <w:color w:val="000000"/>
          <w:sz w:val="20"/>
          <w:szCs w:val="20"/>
        </w:rPr>
        <w:t xml:space="preserve">This packet includes an application for free or reduced-price meal benefits and instructions. You can also find applications at </w:t>
      </w:r>
      <w:r>
        <w:rPr>
          <w:rFonts w:eastAsia="Calibri"/>
          <w:b/>
          <w:color w:val="000000"/>
          <w:sz w:val="20"/>
          <w:szCs w:val="20"/>
          <w:highlight w:val="yellow"/>
        </w:rPr>
        <w:t>[Insert Locations]</w:t>
      </w:r>
      <w:r>
        <w:rPr>
          <w:rFonts w:eastAsia="Calibri"/>
          <w:color w:val="000000"/>
          <w:sz w:val="20"/>
          <w:szCs w:val="20"/>
        </w:rPr>
        <w:t xml:space="preserve"> or apply online at </w:t>
      </w:r>
      <w:r>
        <w:rPr>
          <w:rFonts w:eastAsia="Calibri"/>
          <w:b/>
          <w:color w:val="000000"/>
          <w:sz w:val="20"/>
          <w:szCs w:val="20"/>
          <w:highlight w:val="yellow"/>
        </w:rPr>
        <w:t>[Insert Webpage]</w:t>
      </w:r>
      <w:r>
        <w:rPr>
          <w:rFonts w:eastAsia="Calibri"/>
          <w:b/>
          <w:color w:val="000000"/>
          <w:sz w:val="20"/>
          <w:szCs w:val="20"/>
        </w:rPr>
        <w:t>.</w:t>
      </w:r>
      <w:r>
        <w:rPr>
          <w:rFonts w:eastAsia="Calibri"/>
          <w:color w:val="000000"/>
          <w:sz w:val="20"/>
          <w:szCs w:val="20"/>
        </w:rPr>
        <w:t xml:space="preserve"> </w:t>
      </w:r>
      <w:r>
        <w:rPr>
          <w:b/>
          <w:color w:val="000000"/>
          <w:sz w:val="20"/>
          <w:szCs w:val="20"/>
        </w:rPr>
        <w:t>Regardless of the determination, all students will receive these no-cost meals. However, this information is important to help ensure that eligible schools and families receive state and federal support</w:t>
      </w:r>
      <w:r w:rsidRPr="00D922BE">
        <w:rPr>
          <w:b/>
          <w:color w:val="741B47"/>
          <w:sz w:val="20"/>
          <w:szCs w:val="20"/>
          <w:lang w:val="es-MX"/>
        </w:rPr>
        <w:t>.</w:t>
      </w:r>
    </w:p>
    <w:p w14:paraId="0000002D" w14:textId="77777777" w:rsidR="00F106AC" w:rsidRPr="00D922BE" w:rsidRDefault="00F106AC">
      <w:pPr>
        <w:pBdr>
          <w:top w:val="nil"/>
          <w:left w:val="nil"/>
          <w:bottom w:val="nil"/>
          <w:right w:val="nil"/>
          <w:between w:val="nil"/>
        </w:pBdr>
        <w:jc w:val="both"/>
        <w:rPr>
          <w:rFonts w:ascii="Verdana" w:eastAsia="Verdana" w:hAnsi="Verdana" w:cs="Verdana"/>
          <w:b/>
          <w:color w:val="000000"/>
          <w:sz w:val="20"/>
          <w:szCs w:val="20"/>
          <w:lang w:val="es-MX"/>
        </w:rPr>
      </w:pPr>
    </w:p>
    <w:p w14:paraId="0000002E" w14:textId="77777777" w:rsidR="00F106AC" w:rsidRDefault="00644C76">
      <w:pPr>
        <w:rPr>
          <w:rFonts w:eastAsia="Calibri"/>
          <w:sz w:val="20"/>
          <w:szCs w:val="20"/>
        </w:rPr>
      </w:pPr>
      <w:r>
        <w:rPr>
          <w:rFonts w:eastAsia="Calibri"/>
          <w:sz w:val="20"/>
          <w:szCs w:val="20"/>
        </w:rPr>
        <w:t>Below are common questions and answers to help you with the application process.</w:t>
      </w:r>
    </w:p>
    <w:p w14:paraId="00000030" w14:textId="77777777" w:rsidR="00F106AC" w:rsidRDefault="00644C76">
      <w:pPr>
        <w:numPr>
          <w:ilvl w:val="0"/>
          <w:numId w:val="3"/>
        </w:numPr>
        <w:spacing w:line="252" w:lineRule="auto"/>
        <w:ind w:left="540"/>
        <w:rPr>
          <w:rFonts w:eastAsia="Calibri"/>
          <w:sz w:val="20"/>
          <w:szCs w:val="20"/>
        </w:rPr>
      </w:pPr>
      <w:r>
        <w:rPr>
          <w:sz w:val="20"/>
          <w:szCs w:val="20"/>
        </w:rPr>
        <w:t>WHO QUALIFIES FOR FREE OR REDUCED-PRICE MEALS UNDER FEDERAL GUIDELINES?</w:t>
      </w:r>
    </w:p>
    <w:p w14:paraId="00000031" w14:textId="77777777" w:rsidR="00F106AC" w:rsidRDefault="00644C76">
      <w:pPr>
        <w:numPr>
          <w:ilvl w:val="0"/>
          <w:numId w:val="4"/>
        </w:numPr>
        <w:spacing w:line="252" w:lineRule="auto"/>
        <w:rPr>
          <w:rFonts w:eastAsia="Calibri"/>
          <w:sz w:val="20"/>
          <w:szCs w:val="20"/>
        </w:rPr>
      </w:pPr>
      <w:r>
        <w:rPr>
          <w:rFonts w:eastAsia="Calibri"/>
          <w:sz w:val="20"/>
          <w:szCs w:val="20"/>
        </w:rPr>
        <w:t>All children in households receiving benefits from the Supplemental Nutrition Assistance Program (SNAP), the Food Distribution Program on Indian Reservations (FDPIR), Medicaid or Temporary Assistance for Needy Family (TANF/Colorado Works – Basic Cash Assistance or State Diversion), are eligible for free meals.</w:t>
      </w:r>
    </w:p>
    <w:p w14:paraId="00000032" w14:textId="77777777" w:rsidR="00F106AC" w:rsidRDefault="00644C76">
      <w:pPr>
        <w:numPr>
          <w:ilvl w:val="0"/>
          <w:numId w:val="4"/>
        </w:numPr>
        <w:spacing w:line="252" w:lineRule="auto"/>
        <w:rPr>
          <w:rFonts w:eastAsia="Calibri"/>
          <w:color w:val="000000"/>
          <w:sz w:val="20"/>
          <w:szCs w:val="20"/>
        </w:rPr>
      </w:pPr>
      <w:r>
        <w:rPr>
          <w:rFonts w:eastAsia="Calibri"/>
          <w:color w:val="000000"/>
          <w:sz w:val="20"/>
          <w:szCs w:val="20"/>
        </w:rPr>
        <w:t xml:space="preserve">Foster children under the legal responsibility of a foster care agency or court are eligible for free meals. Foster children may be added as a household member of the foster family if the foster family chooses to apply. Including foster children as household members may help other children qualify for benefits. If the foster family is not eligible, it does not prevent a foster child from receiving benefits. </w:t>
      </w:r>
    </w:p>
    <w:p w14:paraId="00000033" w14:textId="77777777" w:rsidR="00F106AC" w:rsidRDefault="00644C76">
      <w:pPr>
        <w:numPr>
          <w:ilvl w:val="0"/>
          <w:numId w:val="4"/>
        </w:numPr>
        <w:spacing w:line="252" w:lineRule="auto"/>
        <w:rPr>
          <w:rFonts w:eastAsia="Calibri"/>
          <w:color w:val="000000"/>
          <w:sz w:val="20"/>
          <w:szCs w:val="20"/>
        </w:rPr>
      </w:pPr>
      <w:r>
        <w:rPr>
          <w:rFonts w:eastAsia="Calibri"/>
          <w:color w:val="000000"/>
          <w:sz w:val="20"/>
          <w:szCs w:val="20"/>
        </w:rPr>
        <w:t>Children who qualify for their district’s Head Start program are eligible for free meals.</w:t>
      </w:r>
    </w:p>
    <w:p w14:paraId="00000034" w14:textId="77777777" w:rsidR="00F106AC" w:rsidRDefault="00644C76">
      <w:pPr>
        <w:numPr>
          <w:ilvl w:val="0"/>
          <w:numId w:val="4"/>
        </w:numPr>
        <w:spacing w:line="252" w:lineRule="auto"/>
        <w:rPr>
          <w:rFonts w:eastAsia="Calibri"/>
          <w:color w:val="000000"/>
          <w:sz w:val="20"/>
          <w:szCs w:val="20"/>
        </w:rPr>
      </w:pPr>
      <w:r>
        <w:rPr>
          <w:rFonts w:eastAsia="Calibri"/>
          <w:sz w:val="20"/>
          <w:szCs w:val="20"/>
        </w:rPr>
        <w:t>Children who meet the definition of homeless, runaway, or migrant are eligible for free meals.</w:t>
      </w:r>
    </w:p>
    <w:p w14:paraId="0000003D" w14:textId="54A17685" w:rsidR="00F106AC" w:rsidRDefault="00644C76" w:rsidP="000B064D">
      <w:pPr>
        <w:numPr>
          <w:ilvl w:val="0"/>
          <w:numId w:val="4"/>
        </w:numPr>
        <w:spacing w:line="252" w:lineRule="auto"/>
        <w:rPr>
          <w:rFonts w:eastAsia="Calibri"/>
          <w:sz w:val="20"/>
          <w:szCs w:val="20"/>
        </w:rPr>
      </w:pPr>
      <w:r>
        <w:rPr>
          <w:rFonts w:eastAsia="Calibri"/>
          <w:sz w:val="20"/>
          <w:szCs w:val="20"/>
        </w:rPr>
        <w:t xml:space="preserve">Children may receive free or reduced-price meals if their household’s income is within the limits of the Federal Income Eligibility Guidelines. Your children may qualify for free or reduced-price meals if your household income falls at or below the limits on this chart. </w:t>
      </w:r>
    </w:p>
    <w:p w14:paraId="033BED78" w14:textId="77777777" w:rsidR="000B064D" w:rsidRPr="000B064D" w:rsidRDefault="000B064D" w:rsidP="000B064D">
      <w:pPr>
        <w:spacing w:line="252" w:lineRule="auto"/>
        <w:ind w:left="720"/>
        <w:rPr>
          <w:rFonts w:eastAsia="Calibri"/>
          <w:sz w:val="20"/>
          <w:szCs w:val="20"/>
        </w:rPr>
      </w:pPr>
    </w:p>
    <w:tbl>
      <w:tblPr>
        <w:tblStyle w:val="a0"/>
        <w:tblpPr w:leftFromText="180" w:rightFromText="180" w:vertAnchor="text" w:tblpX="1287" w:tblpY="117"/>
        <w:tblW w:w="8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5"/>
        <w:gridCol w:w="1447"/>
        <w:gridCol w:w="1809"/>
        <w:gridCol w:w="2894"/>
      </w:tblGrid>
      <w:tr w:rsidR="00F106AC" w:rsidRPr="00D922BE" w14:paraId="213B4C97" w14:textId="77777777">
        <w:trPr>
          <w:trHeight w:val="260"/>
        </w:trPr>
        <w:tc>
          <w:tcPr>
            <w:tcW w:w="8225" w:type="dxa"/>
            <w:gridSpan w:val="4"/>
          </w:tcPr>
          <w:p w14:paraId="0000003F" w14:textId="26A91611" w:rsidR="00F106AC" w:rsidRPr="000B064D" w:rsidRDefault="00644C76" w:rsidP="000B064D">
            <w:pPr>
              <w:jc w:val="center"/>
              <w:rPr>
                <w:rFonts w:eastAsia="Calibri"/>
                <w:sz w:val="20"/>
                <w:szCs w:val="20"/>
              </w:rPr>
            </w:pPr>
            <w:r>
              <w:rPr>
                <w:rFonts w:eastAsia="Calibri"/>
                <w:sz w:val="20"/>
                <w:szCs w:val="20"/>
              </w:rPr>
              <w:t>FEDERAL ELIGIBILITY INCOME CHART For School Year 202</w:t>
            </w:r>
            <w:r w:rsidR="007034F8">
              <w:rPr>
                <w:rFonts w:eastAsia="Calibri"/>
                <w:sz w:val="20"/>
                <w:szCs w:val="20"/>
              </w:rPr>
              <w:t>4</w:t>
            </w:r>
            <w:r>
              <w:rPr>
                <w:rFonts w:eastAsia="Calibri"/>
                <w:sz w:val="20"/>
                <w:szCs w:val="20"/>
              </w:rPr>
              <w:t xml:space="preserve"> – 202</w:t>
            </w:r>
            <w:r w:rsidR="007034F8">
              <w:rPr>
                <w:rFonts w:eastAsia="Calibri"/>
                <w:sz w:val="20"/>
                <w:szCs w:val="20"/>
              </w:rPr>
              <w:t>5</w:t>
            </w:r>
          </w:p>
        </w:tc>
      </w:tr>
      <w:tr w:rsidR="00F106AC" w14:paraId="7AF5F679" w14:textId="77777777">
        <w:trPr>
          <w:trHeight w:val="260"/>
        </w:trPr>
        <w:tc>
          <w:tcPr>
            <w:tcW w:w="2075" w:type="dxa"/>
          </w:tcPr>
          <w:p w14:paraId="00000044" w14:textId="43C4F377" w:rsidR="00F106AC" w:rsidRPr="000B064D" w:rsidRDefault="00644C76" w:rsidP="000B064D">
            <w:pPr>
              <w:jc w:val="center"/>
              <w:rPr>
                <w:rFonts w:eastAsia="Calibri"/>
                <w:sz w:val="20"/>
                <w:szCs w:val="20"/>
                <w:lang w:val="es-MX"/>
              </w:rPr>
            </w:pPr>
            <w:proofErr w:type="spellStart"/>
            <w:r w:rsidRPr="00D922BE">
              <w:rPr>
                <w:rFonts w:eastAsia="Calibri"/>
                <w:sz w:val="20"/>
                <w:szCs w:val="20"/>
                <w:lang w:val="es-MX"/>
              </w:rPr>
              <w:t>Household</w:t>
            </w:r>
            <w:proofErr w:type="spellEnd"/>
            <w:r w:rsidRPr="00D922BE">
              <w:rPr>
                <w:rFonts w:eastAsia="Calibri"/>
                <w:sz w:val="20"/>
                <w:szCs w:val="20"/>
                <w:lang w:val="es-MX"/>
              </w:rPr>
              <w:t xml:space="preserve"> </w:t>
            </w:r>
            <w:proofErr w:type="spellStart"/>
            <w:r w:rsidRPr="00D922BE">
              <w:rPr>
                <w:rFonts w:eastAsia="Calibri"/>
                <w:sz w:val="20"/>
                <w:szCs w:val="20"/>
                <w:lang w:val="es-MX"/>
              </w:rPr>
              <w:t>size</w:t>
            </w:r>
            <w:proofErr w:type="spellEnd"/>
          </w:p>
        </w:tc>
        <w:tc>
          <w:tcPr>
            <w:tcW w:w="1447" w:type="dxa"/>
          </w:tcPr>
          <w:p w14:paraId="00000046" w14:textId="6C670BA6" w:rsidR="00F106AC" w:rsidRPr="000B064D" w:rsidRDefault="00644C76" w:rsidP="000B064D">
            <w:pPr>
              <w:jc w:val="center"/>
              <w:rPr>
                <w:rFonts w:eastAsia="Calibri"/>
                <w:sz w:val="20"/>
                <w:szCs w:val="20"/>
              </w:rPr>
            </w:pPr>
            <w:r>
              <w:rPr>
                <w:rFonts w:eastAsia="Calibri"/>
                <w:sz w:val="20"/>
                <w:szCs w:val="20"/>
              </w:rPr>
              <w:t>Yearly</w:t>
            </w:r>
          </w:p>
        </w:tc>
        <w:tc>
          <w:tcPr>
            <w:tcW w:w="1809" w:type="dxa"/>
          </w:tcPr>
          <w:p w14:paraId="00000048" w14:textId="7B321B18" w:rsidR="00F106AC" w:rsidRPr="000B064D" w:rsidRDefault="00644C76" w:rsidP="000B064D">
            <w:pPr>
              <w:jc w:val="center"/>
              <w:rPr>
                <w:rFonts w:eastAsia="Calibri"/>
                <w:sz w:val="20"/>
                <w:szCs w:val="20"/>
              </w:rPr>
            </w:pPr>
            <w:r>
              <w:rPr>
                <w:rFonts w:eastAsia="Calibri"/>
                <w:sz w:val="20"/>
                <w:szCs w:val="20"/>
              </w:rPr>
              <w:t>Monthly</w:t>
            </w:r>
          </w:p>
        </w:tc>
        <w:tc>
          <w:tcPr>
            <w:tcW w:w="2894" w:type="dxa"/>
          </w:tcPr>
          <w:p w14:paraId="0000004A" w14:textId="40A6A198" w:rsidR="00F106AC" w:rsidRPr="000B064D" w:rsidRDefault="00644C76" w:rsidP="000B064D">
            <w:pPr>
              <w:jc w:val="center"/>
              <w:rPr>
                <w:rFonts w:eastAsia="Calibri"/>
                <w:sz w:val="20"/>
                <w:szCs w:val="20"/>
              </w:rPr>
            </w:pPr>
            <w:r>
              <w:rPr>
                <w:rFonts w:eastAsia="Calibri"/>
                <w:sz w:val="20"/>
                <w:szCs w:val="20"/>
              </w:rPr>
              <w:t>Weekly</w:t>
            </w:r>
          </w:p>
        </w:tc>
      </w:tr>
      <w:tr w:rsidR="00F106AC" w14:paraId="48FD73F2" w14:textId="77777777">
        <w:trPr>
          <w:trHeight w:val="260"/>
        </w:trPr>
        <w:tc>
          <w:tcPr>
            <w:tcW w:w="2075" w:type="dxa"/>
          </w:tcPr>
          <w:p w14:paraId="0000004B" w14:textId="77777777" w:rsidR="00F106AC" w:rsidRDefault="00644C76">
            <w:pPr>
              <w:jc w:val="center"/>
              <w:rPr>
                <w:rFonts w:eastAsia="Calibri"/>
                <w:sz w:val="20"/>
                <w:szCs w:val="20"/>
              </w:rPr>
            </w:pPr>
            <w:r>
              <w:rPr>
                <w:rFonts w:eastAsia="Calibri"/>
                <w:sz w:val="20"/>
                <w:szCs w:val="20"/>
              </w:rPr>
              <w:t>1</w:t>
            </w:r>
          </w:p>
        </w:tc>
        <w:tc>
          <w:tcPr>
            <w:tcW w:w="1447" w:type="dxa"/>
            <w:vAlign w:val="center"/>
          </w:tcPr>
          <w:p w14:paraId="0000004C" w14:textId="789840E2"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$27,861</w:t>
            </w:r>
          </w:p>
        </w:tc>
        <w:tc>
          <w:tcPr>
            <w:tcW w:w="1809" w:type="dxa"/>
            <w:vAlign w:val="center"/>
          </w:tcPr>
          <w:p w14:paraId="0000004D" w14:textId="64CA68A1"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$2,322</w:t>
            </w:r>
          </w:p>
        </w:tc>
        <w:tc>
          <w:tcPr>
            <w:tcW w:w="2894" w:type="dxa"/>
            <w:vAlign w:val="center"/>
          </w:tcPr>
          <w:p w14:paraId="0000004E" w14:textId="7FAA1358"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$536</w:t>
            </w:r>
          </w:p>
        </w:tc>
      </w:tr>
      <w:tr w:rsidR="00F106AC" w14:paraId="3E55EBA6" w14:textId="77777777">
        <w:trPr>
          <w:trHeight w:val="260"/>
        </w:trPr>
        <w:tc>
          <w:tcPr>
            <w:tcW w:w="2075" w:type="dxa"/>
          </w:tcPr>
          <w:p w14:paraId="0000004F" w14:textId="77777777" w:rsidR="00F106AC" w:rsidRDefault="00644C76">
            <w:pPr>
              <w:jc w:val="center"/>
              <w:rPr>
                <w:rFonts w:eastAsia="Calibri"/>
                <w:sz w:val="20"/>
                <w:szCs w:val="20"/>
              </w:rPr>
            </w:pPr>
            <w:r>
              <w:rPr>
                <w:rFonts w:eastAsia="Calibri"/>
                <w:sz w:val="20"/>
                <w:szCs w:val="20"/>
              </w:rPr>
              <w:t>2</w:t>
            </w:r>
          </w:p>
        </w:tc>
        <w:tc>
          <w:tcPr>
            <w:tcW w:w="1447" w:type="dxa"/>
            <w:vAlign w:val="center"/>
          </w:tcPr>
          <w:p w14:paraId="00000050" w14:textId="138219B6"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$37,814</w:t>
            </w:r>
          </w:p>
        </w:tc>
        <w:tc>
          <w:tcPr>
            <w:tcW w:w="1809" w:type="dxa"/>
            <w:vAlign w:val="center"/>
          </w:tcPr>
          <w:p w14:paraId="00000051" w14:textId="23A2BA93"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$3,152</w:t>
            </w:r>
          </w:p>
        </w:tc>
        <w:tc>
          <w:tcPr>
            <w:tcW w:w="2894" w:type="dxa"/>
            <w:vAlign w:val="center"/>
          </w:tcPr>
          <w:p w14:paraId="00000052" w14:textId="0191764D"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$728</w:t>
            </w:r>
          </w:p>
        </w:tc>
      </w:tr>
      <w:tr w:rsidR="00F106AC" w14:paraId="013E05E4" w14:textId="77777777">
        <w:trPr>
          <w:trHeight w:val="260"/>
        </w:trPr>
        <w:tc>
          <w:tcPr>
            <w:tcW w:w="2075" w:type="dxa"/>
          </w:tcPr>
          <w:p w14:paraId="00000053" w14:textId="77777777" w:rsidR="00F106AC" w:rsidRDefault="00644C76">
            <w:pPr>
              <w:jc w:val="center"/>
              <w:rPr>
                <w:rFonts w:eastAsia="Calibri"/>
                <w:sz w:val="20"/>
                <w:szCs w:val="20"/>
              </w:rPr>
            </w:pPr>
            <w:r>
              <w:rPr>
                <w:rFonts w:eastAsia="Calibri"/>
                <w:sz w:val="20"/>
                <w:szCs w:val="20"/>
              </w:rPr>
              <w:t>3</w:t>
            </w:r>
          </w:p>
        </w:tc>
        <w:tc>
          <w:tcPr>
            <w:tcW w:w="1447" w:type="dxa"/>
            <w:vAlign w:val="center"/>
          </w:tcPr>
          <w:p w14:paraId="00000054" w14:textId="02B1B9A3"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$47,767</w:t>
            </w:r>
          </w:p>
        </w:tc>
        <w:tc>
          <w:tcPr>
            <w:tcW w:w="1809" w:type="dxa"/>
            <w:vAlign w:val="center"/>
          </w:tcPr>
          <w:p w14:paraId="00000055" w14:textId="56A8D653"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$3,981</w:t>
            </w:r>
          </w:p>
        </w:tc>
        <w:tc>
          <w:tcPr>
            <w:tcW w:w="2894" w:type="dxa"/>
            <w:vAlign w:val="center"/>
          </w:tcPr>
          <w:p w14:paraId="00000056" w14:textId="13818FAE"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$919</w:t>
            </w:r>
          </w:p>
        </w:tc>
      </w:tr>
      <w:tr w:rsidR="00F106AC" w14:paraId="4374B35A" w14:textId="77777777">
        <w:trPr>
          <w:trHeight w:val="260"/>
        </w:trPr>
        <w:tc>
          <w:tcPr>
            <w:tcW w:w="2075" w:type="dxa"/>
          </w:tcPr>
          <w:p w14:paraId="00000057" w14:textId="77777777" w:rsidR="00F106AC" w:rsidRDefault="00644C76">
            <w:pPr>
              <w:jc w:val="center"/>
              <w:rPr>
                <w:rFonts w:eastAsia="Calibri"/>
                <w:sz w:val="20"/>
                <w:szCs w:val="20"/>
              </w:rPr>
            </w:pPr>
            <w:r>
              <w:rPr>
                <w:rFonts w:eastAsia="Calibri"/>
                <w:sz w:val="20"/>
                <w:szCs w:val="20"/>
              </w:rPr>
              <w:t>4</w:t>
            </w:r>
          </w:p>
        </w:tc>
        <w:tc>
          <w:tcPr>
            <w:tcW w:w="1447" w:type="dxa"/>
            <w:vAlign w:val="center"/>
          </w:tcPr>
          <w:p w14:paraId="00000058" w14:textId="41BCBB86"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$57,720</w:t>
            </w:r>
          </w:p>
        </w:tc>
        <w:tc>
          <w:tcPr>
            <w:tcW w:w="1809" w:type="dxa"/>
            <w:vAlign w:val="center"/>
          </w:tcPr>
          <w:p w14:paraId="00000059" w14:textId="35C133D6"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$4,810</w:t>
            </w:r>
          </w:p>
        </w:tc>
        <w:tc>
          <w:tcPr>
            <w:tcW w:w="2894" w:type="dxa"/>
            <w:vAlign w:val="center"/>
          </w:tcPr>
          <w:p w14:paraId="0000005A" w14:textId="5013D495"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$1,110</w:t>
            </w:r>
          </w:p>
        </w:tc>
      </w:tr>
      <w:tr w:rsidR="00F106AC" w14:paraId="6F114E06" w14:textId="77777777">
        <w:trPr>
          <w:trHeight w:val="260"/>
        </w:trPr>
        <w:tc>
          <w:tcPr>
            <w:tcW w:w="2075" w:type="dxa"/>
          </w:tcPr>
          <w:p w14:paraId="0000005B" w14:textId="77777777" w:rsidR="00F106AC" w:rsidRDefault="00644C76">
            <w:pPr>
              <w:jc w:val="center"/>
              <w:rPr>
                <w:rFonts w:eastAsia="Calibri"/>
                <w:sz w:val="20"/>
                <w:szCs w:val="20"/>
              </w:rPr>
            </w:pPr>
            <w:r>
              <w:rPr>
                <w:rFonts w:eastAsia="Calibri"/>
                <w:sz w:val="20"/>
                <w:szCs w:val="20"/>
              </w:rPr>
              <w:t>5</w:t>
            </w:r>
          </w:p>
        </w:tc>
        <w:tc>
          <w:tcPr>
            <w:tcW w:w="1447" w:type="dxa"/>
            <w:vAlign w:val="center"/>
          </w:tcPr>
          <w:p w14:paraId="0000005C" w14:textId="285DAEF8"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$67,673</w:t>
            </w:r>
          </w:p>
        </w:tc>
        <w:tc>
          <w:tcPr>
            <w:tcW w:w="1809" w:type="dxa"/>
            <w:vAlign w:val="center"/>
          </w:tcPr>
          <w:p w14:paraId="0000005D" w14:textId="4D48B5C7"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$5,640</w:t>
            </w:r>
          </w:p>
        </w:tc>
        <w:tc>
          <w:tcPr>
            <w:tcW w:w="2894" w:type="dxa"/>
            <w:vAlign w:val="center"/>
          </w:tcPr>
          <w:p w14:paraId="0000005E" w14:textId="32EAAE1C"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$1,302</w:t>
            </w:r>
          </w:p>
        </w:tc>
      </w:tr>
      <w:tr w:rsidR="00F106AC" w14:paraId="05EB28AE" w14:textId="77777777">
        <w:trPr>
          <w:trHeight w:val="260"/>
        </w:trPr>
        <w:tc>
          <w:tcPr>
            <w:tcW w:w="2075" w:type="dxa"/>
          </w:tcPr>
          <w:p w14:paraId="0000005F" w14:textId="77777777" w:rsidR="00F106AC" w:rsidRDefault="00644C76">
            <w:pPr>
              <w:jc w:val="center"/>
              <w:rPr>
                <w:rFonts w:eastAsia="Calibri"/>
                <w:sz w:val="20"/>
                <w:szCs w:val="20"/>
              </w:rPr>
            </w:pPr>
            <w:r>
              <w:rPr>
                <w:rFonts w:eastAsia="Calibri"/>
                <w:sz w:val="20"/>
                <w:szCs w:val="20"/>
              </w:rPr>
              <w:t>6</w:t>
            </w:r>
          </w:p>
        </w:tc>
        <w:tc>
          <w:tcPr>
            <w:tcW w:w="1447" w:type="dxa"/>
            <w:vAlign w:val="center"/>
          </w:tcPr>
          <w:p w14:paraId="00000060" w14:textId="4B74C966"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$77,626</w:t>
            </w:r>
          </w:p>
        </w:tc>
        <w:tc>
          <w:tcPr>
            <w:tcW w:w="1809" w:type="dxa"/>
            <w:vAlign w:val="center"/>
          </w:tcPr>
          <w:p w14:paraId="00000061" w14:textId="65DB8BF3"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$6,469</w:t>
            </w:r>
          </w:p>
        </w:tc>
        <w:tc>
          <w:tcPr>
            <w:tcW w:w="2894" w:type="dxa"/>
            <w:vAlign w:val="center"/>
          </w:tcPr>
          <w:p w14:paraId="00000062" w14:textId="26630BB0"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$1,493</w:t>
            </w:r>
          </w:p>
        </w:tc>
      </w:tr>
      <w:tr w:rsidR="00F106AC" w14:paraId="29844F4A" w14:textId="77777777">
        <w:trPr>
          <w:trHeight w:val="260"/>
        </w:trPr>
        <w:tc>
          <w:tcPr>
            <w:tcW w:w="2075" w:type="dxa"/>
          </w:tcPr>
          <w:p w14:paraId="00000063" w14:textId="77777777" w:rsidR="00F106AC" w:rsidRDefault="00644C76">
            <w:pPr>
              <w:jc w:val="center"/>
              <w:rPr>
                <w:rFonts w:eastAsia="Calibri"/>
                <w:sz w:val="20"/>
                <w:szCs w:val="20"/>
              </w:rPr>
            </w:pPr>
            <w:r>
              <w:rPr>
                <w:rFonts w:eastAsia="Calibri"/>
                <w:sz w:val="20"/>
                <w:szCs w:val="20"/>
              </w:rPr>
              <w:t>7</w:t>
            </w:r>
          </w:p>
        </w:tc>
        <w:tc>
          <w:tcPr>
            <w:tcW w:w="1447" w:type="dxa"/>
            <w:vAlign w:val="center"/>
          </w:tcPr>
          <w:p w14:paraId="00000064" w14:textId="72F86E3A"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$87,579</w:t>
            </w:r>
          </w:p>
        </w:tc>
        <w:tc>
          <w:tcPr>
            <w:tcW w:w="1809" w:type="dxa"/>
            <w:vAlign w:val="center"/>
          </w:tcPr>
          <w:p w14:paraId="00000065" w14:textId="4E7C4FAE"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$7,299</w:t>
            </w:r>
          </w:p>
        </w:tc>
        <w:tc>
          <w:tcPr>
            <w:tcW w:w="2894" w:type="dxa"/>
            <w:vAlign w:val="center"/>
          </w:tcPr>
          <w:p w14:paraId="00000066" w14:textId="068E0827"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$1,685</w:t>
            </w:r>
          </w:p>
        </w:tc>
      </w:tr>
      <w:tr w:rsidR="00F106AC" w14:paraId="53E28693" w14:textId="77777777">
        <w:trPr>
          <w:trHeight w:val="260"/>
        </w:trPr>
        <w:tc>
          <w:tcPr>
            <w:tcW w:w="2075" w:type="dxa"/>
          </w:tcPr>
          <w:p w14:paraId="00000067" w14:textId="77777777" w:rsidR="00F106AC" w:rsidRDefault="00644C76">
            <w:pPr>
              <w:jc w:val="center"/>
              <w:rPr>
                <w:rFonts w:eastAsia="Calibri"/>
                <w:sz w:val="20"/>
                <w:szCs w:val="20"/>
              </w:rPr>
            </w:pPr>
            <w:r>
              <w:rPr>
                <w:rFonts w:eastAsia="Calibri"/>
                <w:sz w:val="20"/>
                <w:szCs w:val="20"/>
              </w:rPr>
              <w:t>8</w:t>
            </w:r>
          </w:p>
        </w:tc>
        <w:tc>
          <w:tcPr>
            <w:tcW w:w="1447" w:type="dxa"/>
            <w:vAlign w:val="center"/>
          </w:tcPr>
          <w:p w14:paraId="00000068" w14:textId="718BA963"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$97,532</w:t>
            </w:r>
          </w:p>
        </w:tc>
        <w:tc>
          <w:tcPr>
            <w:tcW w:w="1809" w:type="dxa"/>
            <w:vAlign w:val="center"/>
          </w:tcPr>
          <w:p w14:paraId="00000069" w14:textId="5D18CD30"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$8,128</w:t>
            </w:r>
          </w:p>
        </w:tc>
        <w:tc>
          <w:tcPr>
            <w:tcW w:w="2894" w:type="dxa"/>
            <w:vAlign w:val="center"/>
          </w:tcPr>
          <w:p w14:paraId="0000006A" w14:textId="77E0419C"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$1,876</w:t>
            </w:r>
          </w:p>
        </w:tc>
      </w:tr>
      <w:tr w:rsidR="00F106AC" w14:paraId="34519430" w14:textId="77777777">
        <w:trPr>
          <w:trHeight w:val="255"/>
        </w:trPr>
        <w:tc>
          <w:tcPr>
            <w:tcW w:w="2075" w:type="dxa"/>
          </w:tcPr>
          <w:p w14:paraId="0000006C" w14:textId="316D013E" w:rsidR="00F106AC" w:rsidRPr="000B064D" w:rsidRDefault="00644C76" w:rsidP="000B064D">
            <w:pPr>
              <w:jc w:val="center"/>
              <w:rPr>
                <w:rFonts w:eastAsia="Calibri"/>
                <w:sz w:val="20"/>
                <w:szCs w:val="20"/>
              </w:rPr>
            </w:pPr>
            <w:r>
              <w:rPr>
                <w:rFonts w:eastAsia="Calibri"/>
                <w:sz w:val="20"/>
                <w:szCs w:val="20"/>
              </w:rPr>
              <w:t>Each additional person:</w:t>
            </w:r>
          </w:p>
        </w:tc>
        <w:tc>
          <w:tcPr>
            <w:tcW w:w="1447" w:type="dxa"/>
            <w:vAlign w:val="center"/>
          </w:tcPr>
          <w:p w14:paraId="0000006D" w14:textId="7251C381"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$9,953</w:t>
            </w:r>
          </w:p>
        </w:tc>
        <w:tc>
          <w:tcPr>
            <w:tcW w:w="1809" w:type="dxa"/>
            <w:vAlign w:val="center"/>
          </w:tcPr>
          <w:p w14:paraId="0000006E" w14:textId="17708EBD"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eastAsia="Calibri"/>
                <w:color w:val="000000"/>
                <w:sz w:val="20"/>
                <w:szCs w:val="20"/>
              </w:rPr>
              <w:t>$830</w:t>
            </w:r>
          </w:p>
        </w:tc>
        <w:tc>
          <w:tcPr>
            <w:tcW w:w="2894" w:type="dxa"/>
            <w:vAlign w:val="center"/>
          </w:tcPr>
          <w:p w14:paraId="0000006F" w14:textId="3A1A9172" w:rsidR="00F106AC" w:rsidRDefault="00644C76">
            <w:pPr>
              <w:pBdr>
                <w:top w:val="nil"/>
                <w:left w:val="nil"/>
                <w:bottom w:val="nil"/>
                <w:right w:val="nil"/>
                <w:between w:val="nil"/>
              </w:pBdr>
              <w:spacing w:after="160" w:line="259" w:lineRule="auto"/>
              <w:jc w:val="center"/>
              <w:rPr>
                <w:rFonts w:eastAsia="Calibri"/>
                <w:color w:val="000000"/>
                <w:sz w:val="20"/>
                <w:szCs w:val="20"/>
              </w:rPr>
            </w:pPr>
            <w:r>
              <w:rPr>
                <w:rFonts w:ascii="Trebuchet MS" w:eastAsia="Trebuchet MS" w:hAnsi="Trebuchet MS" w:cs="Trebuchet MS"/>
                <w:color w:val="000000"/>
                <w:sz w:val="18"/>
                <w:szCs w:val="18"/>
              </w:rPr>
              <w:t>$192</w:t>
            </w:r>
          </w:p>
        </w:tc>
      </w:tr>
    </w:tbl>
    <w:p w14:paraId="00000070" w14:textId="77777777" w:rsidR="00F106AC" w:rsidRDefault="00F106AC">
      <w:pPr>
        <w:rPr>
          <w:rFonts w:eastAsia="Calibri"/>
          <w:sz w:val="20"/>
          <w:szCs w:val="20"/>
        </w:rPr>
      </w:pPr>
    </w:p>
    <w:p w14:paraId="00000071" w14:textId="77777777" w:rsidR="00F106AC" w:rsidRDefault="00F106AC">
      <w:pPr>
        <w:rPr>
          <w:rFonts w:eastAsia="Calibri"/>
          <w:sz w:val="20"/>
          <w:szCs w:val="20"/>
        </w:rPr>
      </w:pPr>
    </w:p>
    <w:p w14:paraId="00000072" w14:textId="77777777" w:rsidR="00F106AC" w:rsidRDefault="00F106AC">
      <w:pPr>
        <w:rPr>
          <w:rFonts w:eastAsia="Calibri"/>
          <w:sz w:val="20"/>
          <w:szCs w:val="20"/>
        </w:rPr>
      </w:pPr>
    </w:p>
    <w:p w14:paraId="00000073" w14:textId="77777777" w:rsidR="00F106AC" w:rsidRDefault="00F106AC">
      <w:pPr>
        <w:rPr>
          <w:rFonts w:eastAsia="Calibri"/>
          <w:sz w:val="20"/>
          <w:szCs w:val="20"/>
        </w:rPr>
      </w:pPr>
    </w:p>
    <w:p w14:paraId="00000074" w14:textId="77777777" w:rsidR="00F106AC" w:rsidRDefault="00F106AC">
      <w:pPr>
        <w:rPr>
          <w:rFonts w:eastAsia="Calibri"/>
          <w:sz w:val="20"/>
          <w:szCs w:val="20"/>
        </w:rPr>
      </w:pPr>
    </w:p>
    <w:p w14:paraId="00000075" w14:textId="77777777" w:rsidR="00F106AC" w:rsidRDefault="00F106AC">
      <w:pPr>
        <w:rPr>
          <w:rFonts w:eastAsia="Calibri"/>
          <w:sz w:val="20"/>
          <w:szCs w:val="20"/>
        </w:rPr>
      </w:pPr>
    </w:p>
    <w:p w14:paraId="00000076" w14:textId="77777777" w:rsidR="00F106AC" w:rsidRDefault="00F106AC">
      <w:pPr>
        <w:rPr>
          <w:rFonts w:eastAsia="Calibri"/>
          <w:sz w:val="20"/>
          <w:szCs w:val="20"/>
        </w:rPr>
      </w:pPr>
    </w:p>
    <w:p w14:paraId="00000077" w14:textId="77777777" w:rsidR="00F106AC" w:rsidRDefault="00F106AC">
      <w:pPr>
        <w:rPr>
          <w:rFonts w:eastAsia="Calibri"/>
          <w:sz w:val="20"/>
          <w:szCs w:val="20"/>
        </w:rPr>
      </w:pPr>
    </w:p>
    <w:p w14:paraId="00000078" w14:textId="77777777" w:rsidR="00F106AC" w:rsidRDefault="00F106AC">
      <w:pPr>
        <w:rPr>
          <w:rFonts w:eastAsia="Calibri"/>
          <w:sz w:val="20"/>
          <w:szCs w:val="20"/>
        </w:rPr>
      </w:pPr>
    </w:p>
    <w:p w14:paraId="00000079" w14:textId="77777777" w:rsidR="00F106AC" w:rsidRDefault="00F106AC">
      <w:pPr>
        <w:rPr>
          <w:rFonts w:eastAsia="Calibri"/>
          <w:sz w:val="20"/>
          <w:szCs w:val="20"/>
        </w:rPr>
      </w:pPr>
    </w:p>
    <w:p w14:paraId="0000007A" w14:textId="77777777" w:rsidR="00F106AC" w:rsidRDefault="00F106AC">
      <w:pPr>
        <w:rPr>
          <w:rFonts w:eastAsia="Calibri"/>
          <w:sz w:val="20"/>
          <w:szCs w:val="20"/>
        </w:rPr>
      </w:pPr>
    </w:p>
    <w:p w14:paraId="0000007B" w14:textId="77777777" w:rsidR="00F106AC" w:rsidRDefault="00F106AC">
      <w:pPr>
        <w:rPr>
          <w:rFonts w:eastAsia="Calibri"/>
          <w:sz w:val="20"/>
          <w:szCs w:val="20"/>
        </w:rPr>
      </w:pPr>
    </w:p>
    <w:p w14:paraId="0000007C" w14:textId="77777777" w:rsidR="00F106AC" w:rsidRDefault="00F106AC">
      <w:pPr>
        <w:rPr>
          <w:rFonts w:eastAsia="Calibri"/>
          <w:sz w:val="20"/>
          <w:szCs w:val="20"/>
        </w:rPr>
      </w:pPr>
    </w:p>
    <w:p w14:paraId="0000007D" w14:textId="77777777" w:rsidR="00F106AC" w:rsidRDefault="00F106AC">
      <w:pPr>
        <w:rPr>
          <w:rFonts w:eastAsia="Calibri"/>
          <w:sz w:val="20"/>
          <w:szCs w:val="20"/>
        </w:rPr>
      </w:pPr>
    </w:p>
    <w:p w14:paraId="0000007E" w14:textId="77777777" w:rsidR="00F106AC" w:rsidRDefault="00F106AC">
      <w:pPr>
        <w:rPr>
          <w:rFonts w:eastAsia="Calibri"/>
          <w:sz w:val="20"/>
          <w:szCs w:val="20"/>
        </w:rPr>
      </w:pPr>
    </w:p>
    <w:p w14:paraId="0000007F" w14:textId="77777777" w:rsidR="00F106AC" w:rsidRDefault="00F106AC">
      <w:pPr>
        <w:rPr>
          <w:rFonts w:eastAsia="Calibri"/>
          <w:sz w:val="20"/>
          <w:szCs w:val="20"/>
        </w:rPr>
      </w:pPr>
    </w:p>
    <w:p w14:paraId="00000080" w14:textId="77777777" w:rsidR="00F106AC" w:rsidRDefault="00F106AC">
      <w:pPr>
        <w:rPr>
          <w:rFonts w:eastAsia="Calibri"/>
          <w:sz w:val="20"/>
          <w:szCs w:val="20"/>
        </w:rPr>
      </w:pPr>
    </w:p>
    <w:p w14:paraId="00000081" w14:textId="77777777" w:rsidR="00F106AC" w:rsidRDefault="00F106AC">
      <w:pPr>
        <w:rPr>
          <w:sz w:val="20"/>
          <w:szCs w:val="20"/>
        </w:rPr>
      </w:pPr>
    </w:p>
    <w:p w14:paraId="00000082" w14:textId="77777777" w:rsidR="00F106AC" w:rsidRDefault="00F106AC">
      <w:pPr>
        <w:rPr>
          <w:rFonts w:eastAsia="Calibri"/>
          <w:sz w:val="20"/>
          <w:szCs w:val="20"/>
        </w:rPr>
      </w:pPr>
    </w:p>
    <w:p w14:paraId="00000086" w14:textId="77777777" w:rsidR="00F106AC" w:rsidRDefault="00F106AC" w:rsidP="000B064D">
      <w:pPr>
        <w:spacing w:after="200" w:line="252" w:lineRule="auto"/>
        <w:rPr>
          <w:smallCaps/>
          <w:sz w:val="20"/>
          <w:szCs w:val="20"/>
        </w:rPr>
      </w:pPr>
    </w:p>
    <w:p w14:paraId="00000087" w14:textId="77777777" w:rsidR="00F106AC" w:rsidRDefault="00644C76">
      <w:pPr>
        <w:numPr>
          <w:ilvl w:val="0"/>
          <w:numId w:val="3"/>
        </w:numPr>
        <w:spacing w:after="200" w:line="252" w:lineRule="auto"/>
        <w:ind w:left="540"/>
        <w:rPr>
          <w:rFonts w:eastAsia="Calibri"/>
          <w:sz w:val="20"/>
          <w:szCs w:val="20"/>
        </w:rPr>
      </w:pPr>
      <w:r>
        <w:rPr>
          <w:rFonts w:eastAsia="Calibri"/>
          <w:smallCaps/>
          <w:sz w:val="20"/>
          <w:szCs w:val="20"/>
        </w:rPr>
        <w:t xml:space="preserve">HOW DO I KNOW IF MY CHILDREN QUALIFY AS HOMELESS, MIGRANT, OR RUNAWAY? </w:t>
      </w:r>
      <w:r>
        <w:rPr>
          <w:rFonts w:eastAsia="Calibri"/>
          <w:sz w:val="20"/>
          <w:szCs w:val="20"/>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If you believe children in your household meet any of these descriptions and have not already been notified that your children will receive free meals, please call or e-mail </w:t>
      </w:r>
      <w:r>
        <w:rPr>
          <w:rFonts w:eastAsia="Calibri"/>
          <w:b/>
          <w:sz w:val="20"/>
          <w:szCs w:val="20"/>
          <w:highlight w:val="yellow"/>
        </w:rPr>
        <w:t>[School, Homeless Liaison or Migrant Coordinator]</w:t>
      </w:r>
      <w:r>
        <w:rPr>
          <w:rFonts w:eastAsia="Calibri"/>
          <w:sz w:val="20"/>
          <w:szCs w:val="20"/>
        </w:rPr>
        <w:t xml:space="preserve"> </w:t>
      </w:r>
    </w:p>
    <w:p w14:paraId="00000089" w14:textId="77777777" w:rsidR="00F106AC" w:rsidRDefault="00644C76">
      <w:pPr>
        <w:numPr>
          <w:ilvl w:val="0"/>
          <w:numId w:val="3"/>
        </w:numPr>
        <w:spacing w:after="200" w:line="252" w:lineRule="auto"/>
        <w:ind w:left="540"/>
        <w:rPr>
          <w:rFonts w:eastAsia="Calibri"/>
          <w:b/>
          <w:sz w:val="20"/>
          <w:szCs w:val="20"/>
        </w:rPr>
      </w:pPr>
      <w:r>
        <w:rPr>
          <w:rFonts w:eastAsia="Calibri"/>
          <w:sz w:val="20"/>
          <w:szCs w:val="20"/>
        </w:rPr>
        <w:lastRenderedPageBreak/>
        <w:t>DO I NEED TO FILL OUT AN APPLICATION FOR EACH CHILD</w:t>
      </w:r>
      <w:r>
        <w:rPr>
          <w:rFonts w:eastAsia="Calibri"/>
          <w:smallCaps/>
          <w:sz w:val="20"/>
          <w:szCs w:val="20"/>
        </w:rPr>
        <w:t xml:space="preserve">?  </w:t>
      </w:r>
      <w:r>
        <w:rPr>
          <w:rFonts w:eastAsia="Calibri"/>
          <w:sz w:val="20"/>
          <w:szCs w:val="20"/>
        </w:rPr>
        <w:t xml:space="preserve">No. </w:t>
      </w:r>
      <w:r>
        <w:rPr>
          <w:rFonts w:eastAsia="Calibri"/>
          <w:i/>
          <w:sz w:val="20"/>
          <w:szCs w:val="20"/>
        </w:rPr>
        <w:t>Use</w:t>
      </w:r>
      <w:r>
        <w:rPr>
          <w:rFonts w:eastAsia="Calibri"/>
          <w:sz w:val="20"/>
          <w:szCs w:val="20"/>
        </w:rPr>
        <w:t xml:space="preserve"> </w:t>
      </w:r>
      <w:r>
        <w:rPr>
          <w:rFonts w:eastAsia="Calibri"/>
          <w:i/>
          <w:color w:val="000000"/>
          <w:sz w:val="20"/>
          <w:szCs w:val="20"/>
        </w:rPr>
        <w:t>one Free and Reduced-Price School Meals Application for all students in your household.</w:t>
      </w:r>
      <w:r>
        <w:rPr>
          <w:rFonts w:eastAsia="Calibri"/>
          <w:sz w:val="20"/>
          <w:szCs w:val="20"/>
        </w:rPr>
        <w:t xml:space="preserve"> We cannot approve an application that is not complete, so be sure to fill out all required information. Return the completed application to: </w:t>
      </w:r>
      <w:r>
        <w:rPr>
          <w:rFonts w:eastAsia="Calibri"/>
          <w:b/>
          <w:sz w:val="20"/>
          <w:szCs w:val="20"/>
          <w:highlight w:val="yellow"/>
        </w:rPr>
        <w:t>[Name, Address, Phone Number, E-mail]</w:t>
      </w:r>
    </w:p>
    <w:p w14:paraId="0000008B" w14:textId="77777777" w:rsidR="00F106AC" w:rsidRDefault="00644C76">
      <w:pPr>
        <w:numPr>
          <w:ilvl w:val="0"/>
          <w:numId w:val="3"/>
        </w:numPr>
        <w:spacing w:after="200" w:line="252" w:lineRule="auto"/>
        <w:ind w:left="540"/>
        <w:rPr>
          <w:rFonts w:eastAsia="Calibri"/>
          <w:sz w:val="20"/>
          <w:szCs w:val="20"/>
        </w:rPr>
      </w:pPr>
      <w:r>
        <w:rPr>
          <w:rFonts w:eastAsia="Calibri"/>
          <w:sz w:val="20"/>
          <w:szCs w:val="20"/>
        </w:rPr>
        <w:t xml:space="preserve">SHOULD I </w:t>
      </w:r>
      <w:proofErr w:type="gramStart"/>
      <w:r>
        <w:rPr>
          <w:rFonts w:eastAsia="Calibri"/>
          <w:sz w:val="20"/>
          <w:szCs w:val="20"/>
        </w:rPr>
        <w:t>FILL OUT</w:t>
      </w:r>
      <w:proofErr w:type="gramEnd"/>
      <w:r>
        <w:rPr>
          <w:rFonts w:eastAsia="Calibri"/>
          <w:sz w:val="20"/>
          <w:szCs w:val="20"/>
        </w:rPr>
        <w:t xml:space="preserve"> AN APPLICATION IF I RECEIVED A LETTER THIS SCHOOL YEAR SAYING MY CHILDREN ARE ALREADY APPROVED FOR FREE MEALS?  No, but please read the letter you received carefully and follow the instructions. If any children in your household are missing from your eligibility notification, contact </w:t>
      </w:r>
      <w:r>
        <w:rPr>
          <w:rFonts w:eastAsia="Calibri"/>
          <w:b/>
          <w:sz w:val="20"/>
          <w:szCs w:val="20"/>
          <w:highlight w:val="yellow"/>
        </w:rPr>
        <w:t>[Name, Address, Phone Number, E-mail]</w:t>
      </w:r>
      <w:r>
        <w:rPr>
          <w:rFonts w:eastAsia="Calibri"/>
          <w:b/>
          <w:color w:val="000000"/>
          <w:sz w:val="20"/>
          <w:szCs w:val="20"/>
        </w:rPr>
        <w:t xml:space="preserve"> i</w:t>
      </w:r>
      <w:r>
        <w:rPr>
          <w:rFonts w:eastAsia="Calibri"/>
          <w:sz w:val="20"/>
          <w:szCs w:val="20"/>
        </w:rPr>
        <w:t>mmediately.</w:t>
      </w:r>
    </w:p>
    <w:p w14:paraId="0000008D" w14:textId="77777777" w:rsidR="00F106AC" w:rsidRDefault="00644C76">
      <w:pPr>
        <w:numPr>
          <w:ilvl w:val="0"/>
          <w:numId w:val="3"/>
        </w:numPr>
        <w:spacing w:after="200" w:line="252" w:lineRule="auto"/>
        <w:ind w:left="540"/>
        <w:rPr>
          <w:rFonts w:eastAsia="Calibri"/>
          <w:sz w:val="20"/>
          <w:szCs w:val="20"/>
        </w:rPr>
      </w:pPr>
      <w:r>
        <w:rPr>
          <w:rFonts w:eastAsia="Calibri"/>
          <w:sz w:val="20"/>
          <w:szCs w:val="20"/>
        </w:rPr>
        <w:t xml:space="preserve">CAN I APPLY ONLINE? Yes! You are encouraged to complete an online application instead of a paper application if you are able. The online application has the same requirements and will ask you for the same information as the paper application. Visit </w:t>
      </w:r>
      <w:r>
        <w:rPr>
          <w:rFonts w:eastAsia="Calibri"/>
          <w:b/>
          <w:sz w:val="20"/>
          <w:szCs w:val="20"/>
          <w:highlight w:val="yellow"/>
        </w:rPr>
        <w:t>[Insert Webpage]</w:t>
      </w:r>
      <w:r>
        <w:rPr>
          <w:rFonts w:eastAsia="Calibri"/>
          <w:b/>
          <w:sz w:val="20"/>
          <w:szCs w:val="20"/>
        </w:rPr>
        <w:t xml:space="preserve"> </w:t>
      </w:r>
      <w:r>
        <w:rPr>
          <w:rFonts w:eastAsia="Calibri"/>
          <w:sz w:val="20"/>
          <w:szCs w:val="20"/>
        </w:rPr>
        <w:t xml:space="preserve">to begin or to learn more about the online application process. </w:t>
      </w:r>
      <w:r>
        <w:rPr>
          <w:rFonts w:eastAsia="Calibri"/>
          <w:b/>
          <w:sz w:val="20"/>
          <w:szCs w:val="20"/>
          <w:highlight w:val="yellow"/>
        </w:rPr>
        <w:t>[Name, Address, Phone Number, E-mail]</w:t>
      </w:r>
      <w:r>
        <w:rPr>
          <w:rFonts w:eastAsia="Calibri"/>
          <w:b/>
          <w:color w:val="000000"/>
          <w:sz w:val="20"/>
          <w:szCs w:val="20"/>
        </w:rPr>
        <w:t xml:space="preserve"> </w:t>
      </w:r>
      <w:r>
        <w:rPr>
          <w:rFonts w:eastAsia="Calibri"/>
          <w:color w:val="000000"/>
          <w:sz w:val="20"/>
          <w:szCs w:val="20"/>
        </w:rPr>
        <w:t>if you have any questions about the online application.</w:t>
      </w:r>
    </w:p>
    <w:p w14:paraId="0000008F" w14:textId="77777777" w:rsidR="00F106AC" w:rsidRDefault="00644C76">
      <w:pPr>
        <w:numPr>
          <w:ilvl w:val="0"/>
          <w:numId w:val="3"/>
        </w:numPr>
        <w:spacing w:after="200" w:line="252" w:lineRule="auto"/>
        <w:ind w:left="540"/>
        <w:rPr>
          <w:rFonts w:eastAsia="Calibri"/>
          <w:sz w:val="20"/>
          <w:szCs w:val="20"/>
        </w:rPr>
      </w:pPr>
      <w:r>
        <w:rPr>
          <w:rFonts w:eastAsia="Calibri"/>
          <w:sz w:val="20"/>
          <w:szCs w:val="20"/>
        </w:rPr>
        <w:t xml:space="preserve">MY CHILD’S APPLICATION WAS APPROVED LAST YEAR.  DO I NEED TO FILL OUT A NEW ONE?  Yes.  Your child’s application is only valid for that school year and for the first 30 days of this school year.  You must send in a new application unless the school notified you that your child is eligible for the new school year.  </w:t>
      </w:r>
    </w:p>
    <w:p w14:paraId="00000091" w14:textId="77777777" w:rsidR="00F106AC" w:rsidRDefault="00644C76">
      <w:pPr>
        <w:numPr>
          <w:ilvl w:val="0"/>
          <w:numId w:val="3"/>
        </w:numPr>
        <w:spacing w:after="200" w:line="252" w:lineRule="auto"/>
        <w:ind w:left="540"/>
        <w:rPr>
          <w:rFonts w:eastAsia="Calibri"/>
          <w:sz w:val="20"/>
          <w:szCs w:val="20"/>
        </w:rPr>
      </w:pPr>
      <w:r>
        <w:rPr>
          <w:rFonts w:eastAsia="Calibri"/>
          <w:sz w:val="20"/>
          <w:szCs w:val="20"/>
        </w:rPr>
        <w:t xml:space="preserve">I RECEIVE WIC. CAN MY CHILDREN RECEIVE FREE MEALS?  Children in households participating in WIC </w:t>
      </w:r>
      <w:r>
        <w:rPr>
          <w:rFonts w:eastAsia="Calibri"/>
          <w:sz w:val="20"/>
          <w:szCs w:val="20"/>
          <w:u w:val="single"/>
        </w:rPr>
        <w:t>may</w:t>
      </w:r>
      <w:r>
        <w:rPr>
          <w:rFonts w:eastAsia="Calibri"/>
          <w:sz w:val="20"/>
          <w:szCs w:val="20"/>
        </w:rPr>
        <w:t xml:space="preserve"> be eligible for free or reduced-price meals.  Please send in a completed free and reduced-price school meal application to determine free or reduced-price eligibility.</w:t>
      </w:r>
    </w:p>
    <w:p w14:paraId="00000093" w14:textId="77777777" w:rsidR="00F106AC" w:rsidRDefault="00644C76">
      <w:pPr>
        <w:numPr>
          <w:ilvl w:val="0"/>
          <w:numId w:val="3"/>
        </w:numPr>
        <w:spacing w:after="200" w:line="252" w:lineRule="auto"/>
        <w:ind w:left="540"/>
        <w:rPr>
          <w:rFonts w:eastAsia="Calibri"/>
          <w:sz w:val="20"/>
          <w:szCs w:val="20"/>
        </w:rPr>
      </w:pPr>
      <w:r>
        <w:rPr>
          <w:rFonts w:eastAsia="Calibri"/>
          <w:sz w:val="20"/>
          <w:szCs w:val="20"/>
        </w:rPr>
        <w:t>WILL THE INFORMATION I GIVE BE CHECKED?</w:t>
      </w:r>
      <w:r>
        <w:rPr>
          <w:rFonts w:eastAsia="Calibri"/>
          <w:smallCaps/>
          <w:sz w:val="20"/>
          <w:szCs w:val="20"/>
        </w:rPr>
        <w:t xml:space="preserve"> </w:t>
      </w:r>
      <w:r>
        <w:rPr>
          <w:rFonts w:eastAsia="Calibri"/>
          <w:sz w:val="20"/>
          <w:szCs w:val="20"/>
        </w:rPr>
        <w:t>You may be selected to provide written proof of the household income you report on the application.</w:t>
      </w:r>
    </w:p>
    <w:p w14:paraId="00000095" w14:textId="77777777" w:rsidR="00F106AC" w:rsidRDefault="00644C76">
      <w:pPr>
        <w:numPr>
          <w:ilvl w:val="0"/>
          <w:numId w:val="3"/>
        </w:numPr>
        <w:spacing w:after="200" w:line="252" w:lineRule="auto"/>
        <w:ind w:left="540"/>
        <w:rPr>
          <w:rFonts w:eastAsia="Calibri"/>
          <w:b/>
          <w:sz w:val="20"/>
          <w:szCs w:val="20"/>
        </w:rPr>
      </w:pPr>
      <w:r>
        <w:rPr>
          <w:rFonts w:eastAsia="Calibri"/>
          <w:sz w:val="20"/>
          <w:szCs w:val="20"/>
        </w:rPr>
        <w:t>IF I DON’T QUALIFY NOW, MAY I APPLY LATER?</w:t>
      </w:r>
      <w:r>
        <w:rPr>
          <w:rFonts w:eastAsia="Calibri"/>
          <w:b/>
          <w:sz w:val="20"/>
          <w:szCs w:val="20"/>
        </w:rPr>
        <w:t xml:space="preserve"> </w:t>
      </w:r>
      <w:r>
        <w:rPr>
          <w:rFonts w:eastAsia="Calibri"/>
          <w:sz w:val="20"/>
          <w:szCs w:val="20"/>
        </w:rPr>
        <w:t xml:space="preserve">Yes, you may apply at any time during the school year.  For example, children with a parent or guardian who </w:t>
      </w:r>
      <w:proofErr w:type="gramStart"/>
      <w:r>
        <w:rPr>
          <w:rFonts w:eastAsia="Calibri"/>
          <w:sz w:val="20"/>
          <w:szCs w:val="20"/>
        </w:rPr>
        <w:t>becomes</w:t>
      </w:r>
      <w:proofErr w:type="gramEnd"/>
      <w:r>
        <w:rPr>
          <w:rFonts w:eastAsia="Calibri"/>
          <w:sz w:val="20"/>
          <w:szCs w:val="20"/>
        </w:rPr>
        <w:t xml:space="preserve"> unemployed may become eligible for free and reduced-price meals if the household income drops below the income limit.</w:t>
      </w:r>
    </w:p>
    <w:p w14:paraId="00000097" w14:textId="77777777" w:rsidR="00F106AC" w:rsidRDefault="00644C76">
      <w:pPr>
        <w:numPr>
          <w:ilvl w:val="0"/>
          <w:numId w:val="3"/>
        </w:numPr>
        <w:spacing w:after="200" w:line="252" w:lineRule="auto"/>
        <w:ind w:left="540"/>
        <w:rPr>
          <w:sz w:val="20"/>
          <w:szCs w:val="20"/>
        </w:rPr>
      </w:pPr>
      <w:r>
        <w:rPr>
          <w:sz w:val="20"/>
          <w:szCs w:val="20"/>
        </w:rPr>
        <w:t xml:space="preserve">WHAT IF I DISAGREE WITH THE SCHOOL’S DECISION ABOUT MY APPLICATION? You should talk to school officials. You also may ask for a hearing by calling or writing to: </w:t>
      </w:r>
      <w:r>
        <w:rPr>
          <w:sz w:val="20"/>
          <w:szCs w:val="20"/>
          <w:highlight w:val="yellow"/>
        </w:rPr>
        <w:t>[Name, Address, Phone Number, E-mail]</w:t>
      </w:r>
    </w:p>
    <w:p w14:paraId="00000099" w14:textId="77777777" w:rsidR="00F106AC" w:rsidRDefault="00644C76">
      <w:pPr>
        <w:numPr>
          <w:ilvl w:val="0"/>
          <w:numId w:val="3"/>
        </w:numPr>
        <w:spacing w:after="200" w:line="252" w:lineRule="auto"/>
        <w:ind w:left="540"/>
        <w:rPr>
          <w:sz w:val="20"/>
          <w:szCs w:val="20"/>
        </w:rPr>
      </w:pPr>
      <w:r>
        <w:rPr>
          <w:sz w:val="20"/>
          <w:szCs w:val="20"/>
        </w:rPr>
        <w:t xml:space="preserve">MAY I APPLY IF SOMEONE IN MY HOUSEHOLD IS NOT A U.S. CITIZEN? Yes. You, your children or other household members do not have to be U.S. citizens to apply for free or reduced-price meals. Immigration, migrant, citizenship or refugee status is not required to be provided during the application process, and families should continue to apply for free or reduced-price school meals. The application does require the last four numbers of a Social Security number or an indication that there is no Social Security number. Social Security number information is not reported to any organization outside of </w:t>
      </w:r>
      <w:r>
        <w:rPr>
          <w:sz w:val="20"/>
          <w:szCs w:val="20"/>
          <w:highlight w:val="yellow"/>
        </w:rPr>
        <w:t>[Insert District Name]</w:t>
      </w:r>
      <w:r>
        <w:rPr>
          <w:sz w:val="20"/>
          <w:szCs w:val="20"/>
        </w:rPr>
        <w:t xml:space="preserve">. </w:t>
      </w:r>
    </w:p>
    <w:p w14:paraId="0000009C" w14:textId="53F6CD0B" w:rsidR="00F106AC" w:rsidRPr="000B064D" w:rsidRDefault="00644C76" w:rsidP="000B064D">
      <w:pPr>
        <w:numPr>
          <w:ilvl w:val="0"/>
          <w:numId w:val="3"/>
        </w:numPr>
        <w:spacing w:after="200" w:line="252" w:lineRule="auto"/>
        <w:ind w:left="540"/>
        <w:rPr>
          <w:rFonts w:eastAsia="Calibri"/>
          <w:sz w:val="20"/>
          <w:szCs w:val="20"/>
        </w:rPr>
      </w:pPr>
      <w:r>
        <w:rPr>
          <w:sz w:val="20"/>
          <w:szCs w:val="20"/>
        </w:rPr>
        <w:t xml:space="preserve">WHAT IF MY INCOME IS NOT ALWAYS THE SAME? List the amount that you </w:t>
      </w:r>
      <w:r>
        <w:rPr>
          <w:sz w:val="20"/>
          <w:szCs w:val="20"/>
          <w:u w:val="single"/>
        </w:rPr>
        <w:t>normally</w:t>
      </w:r>
      <w:r>
        <w:rPr>
          <w:sz w:val="20"/>
          <w:szCs w:val="20"/>
        </w:rPr>
        <w:t xml:space="preserve"> receive. For example, if you normally make $1,000 each month, but you missed some w</w:t>
      </w:r>
      <w:r>
        <w:rPr>
          <w:rFonts w:eastAsia="Calibri"/>
          <w:sz w:val="20"/>
          <w:szCs w:val="20"/>
        </w:rPr>
        <w:t xml:space="preserve">ork last month and only made $900, put down that you made $1,000 per month.  If you normally get overtime, include it, but do not include it if you only work overtime sometimes.  If you have lost a job or had your hours or wages reduced, use your current income. The last four digits of the Social Security Number of an adult household member (or an indication of “none”) </w:t>
      </w:r>
      <w:proofErr w:type="gramStart"/>
      <w:r>
        <w:rPr>
          <w:rFonts w:eastAsia="Calibri"/>
          <w:sz w:val="20"/>
          <w:szCs w:val="20"/>
        </w:rPr>
        <w:t>is</w:t>
      </w:r>
      <w:proofErr w:type="gramEnd"/>
      <w:r>
        <w:rPr>
          <w:rFonts w:eastAsia="Calibri"/>
          <w:sz w:val="20"/>
          <w:szCs w:val="20"/>
        </w:rPr>
        <w:t xml:space="preserve"> required to process a complete income application. </w:t>
      </w:r>
    </w:p>
    <w:p w14:paraId="0000009D" w14:textId="77777777" w:rsidR="00F106AC" w:rsidRDefault="00644C76">
      <w:pPr>
        <w:numPr>
          <w:ilvl w:val="0"/>
          <w:numId w:val="3"/>
        </w:numPr>
        <w:spacing w:after="200" w:line="252" w:lineRule="auto"/>
        <w:ind w:left="540"/>
        <w:rPr>
          <w:rFonts w:eastAsia="Calibri"/>
          <w:sz w:val="20"/>
          <w:szCs w:val="20"/>
        </w:rPr>
      </w:pPr>
      <w:r>
        <w:rPr>
          <w:rFonts w:eastAsia="Calibri"/>
          <w:sz w:val="20"/>
          <w:szCs w:val="20"/>
        </w:rPr>
        <w:t xml:space="preserve">WHAT IF SOME HOUSEHOLD MEMBERS HAVE NO INCOME TO REPORT? Household members may not receive some types of income we ask you to report on the application or may not receive income at all. Whenever this happens, please write a 0 in the field. However, if any income fields are left empty or blank, those will </w:t>
      </w:r>
      <w:r>
        <w:rPr>
          <w:rFonts w:eastAsia="Calibri"/>
          <w:sz w:val="20"/>
          <w:szCs w:val="20"/>
          <w:u w:val="single"/>
        </w:rPr>
        <w:t>also</w:t>
      </w:r>
      <w:r>
        <w:rPr>
          <w:rFonts w:eastAsia="Calibri"/>
          <w:sz w:val="20"/>
          <w:szCs w:val="20"/>
        </w:rPr>
        <w:t xml:space="preserve"> be counted as zeroes. Please be careful when leaving </w:t>
      </w:r>
      <w:proofErr w:type="gramStart"/>
      <w:r>
        <w:rPr>
          <w:rFonts w:eastAsia="Calibri"/>
          <w:sz w:val="20"/>
          <w:szCs w:val="20"/>
        </w:rPr>
        <w:t>income</w:t>
      </w:r>
      <w:proofErr w:type="gramEnd"/>
      <w:r>
        <w:rPr>
          <w:rFonts w:eastAsia="Calibri"/>
          <w:sz w:val="20"/>
          <w:szCs w:val="20"/>
        </w:rPr>
        <w:t xml:space="preserve"> fields blank, as we will assume you </w:t>
      </w:r>
      <w:r>
        <w:rPr>
          <w:rFonts w:eastAsia="Calibri"/>
          <w:sz w:val="20"/>
          <w:szCs w:val="20"/>
          <w:u w:val="single"/>
        </w:rPr>
        <w:t>meant</w:t>
      </w:r>
      <w:r>
        <w:rPr>
          <w:rFonts w:eastAsia="Calibri"/>
          <w:sz w:val="20"/>
          <w:szCs w:val="20"/>
        </w:rPr>
        <w:t xml:space="preserve"> to do so. The last four digits of the Social Security Number of an adult household member (or an indication of “none”) </w:t>
      </w:r>
      <w:proofErr w:type="gramStart"/>
      <w:r>
        <w:rPr>
          <w:rFonts w:eastAsia="Calibri"/>
          <w:sz w:val="20"/>
          <w:szCs w:val="20"/>
        </w:rPr>
        <w:t>is</w:t>
      </w:r>
      <w:proofErr w:type="gramEnd"/>
      <w:r>
        <w:rPr>
          <w:rFonts w:eastAsia="Calibri"/>
          <w:sz w:val="20"/>
          <w:szCs w:val="20"/>
        </w:rPr>
        <w:t xml:space="preserve"> required to process a complete income application. </w:t>
      </w:r>
    </w:p>
    <w:p w14:paraId="0000009F" w14:textId="77777777" w:rsidR="00F106AC" w:rsidRDefault="00644C76">
      <w:pPr>
        <w:numPr>
          <w:ilvl w:val="0"/>
          <w:numId w:val="3"/>
        </w:numPr>
        <w:spacing w:after="200" w:line="252" w:lineRule="auto"/>
        <w:ind w:left="540"/>
        <w:rPr>
          <w:rFonts w:eastAsia="Calibri"/>
          <w:sz w:val="20"/>
          <w:szCs w:val="20"/>
        </w:rPr>
      </w:pPr>
      <w:r>
        <w:rPr>
          <w:rFonts w:eastAsia="Calibri"/>
          <w:sz w:val="20"/>
          <w:szCs w:val="20"/>
        </w:rPr>
        <w:t>WE ARE IN THE MILITARY. DO WE</w:t>
      </w:r>
      <w:r>
        <w:rPr>
          <w:rFonts w:eastAsia="Calibri"/>
          <w:smallCaps/>
          <w:sz w:val="20"/>
          <w:szCs w:val="20"/>
        </w:rPr>
        <w:t xml:space="preserve"> REPORT OUR INCOME DIFFERENTLY?</w:t>
      </w:r>
      <w:r>
        <w:rPr>
          <w:rFonts w:eastAsia="Calibri"/>
          <w:b/>
          <w:sz w:val="20"/>
          <w:szCs w:val="20"/>
        </w:rPr>
        <w:t xml:space="preserve"> </w:t>
      </w:r>
      <w:r>
        <w:rPr>
          <w:rFonts w:eastAsia="Calibri"/>
          <w:sz w:val="20"/>
          <w:szCs w:val="20"/>
        </w:rPr>
        <w:t>Your basic pay and cash bonuses must be reported as income. If</w:t>
      </w:r>
      <w:r>
        <w:rPr>
          <w:rFonts w:eastAsia="Calibri"/>
          <w:b/>
          <w:sz w:val="20"/>
          <w:szCs w:val="20"/>
        </w:rPr>
        <w:t xml:space="preserve"> </w:t>
      </w:r>
      <w:r>
        <w:rPr>
          <w:rFonts w:eastAsia="Calibri"/>
          <w:sz w:val="20"/>
          <w:szCs w:val="20"/>
        </w:rPr>
        <w:t xml:space="preserve">you get any cash value allowances for off-base housing, food, or clothing, or receive Family Subsistence Supplemental Allowance payments, it must also be included as income. However, if your housing is part of the Military Housing Privatization Initiative, do not include your housing allowance as income. Any additional combat pay resulting from deployment is also excluded from income. </w:t>
      </w:r>
    </w:p>
    <w:p w14:paraId="000000A1" w14:textId="77777777" w:rsidR="00F106AC" w:rsidRDefault="00644C76">
      <w:pPr>
        <w:numPr>
          <w:ilvl w:val="0"/>
          <w:numId w:val="3"/>
        </w:numPr>
        <w:spacing w:after="200" w:line="252" w:lineRule="auto"/>
        <w:ind w:left="540"/>
        <w:rPr>
          <w:rFonts w:eastAsia="Calibri"/>
          <w:b/>
          <w:sz w:val="20"/>
          <w:szCs w:val="20"/>
        </w:rPr>
      </w:pPr>
      <w:r>
        <w:rPr>
          <w:rFonts w:eastAsia="Calibri"/>
          <w:sz w:val="20"/>
          <w:szCs w:val="20"/>
        </w:rPr>
        <w:lastRenderedPageBreak/>
        <w:t xml:space="preserve">WHAT IF THERE ISN’T ENOUGH SPACE ON THE APPLICATION FOR MY FAMILY?  List any additional household members on a separate piece of paper and attach it to your application. Contact </w:t>
      </w:r>
      <w:r>
        <w:rPr>
          <w:rFonts w:eastAsia="Calibri"/>
          <w:b/>
          <w:sz w:val="20"/>
          <w:szCs w:val="20"/>
          <w:highlight w:val="yellow"/>
        </w:rPr>
        <w:t>[Name, Address, Phone Number, E-mail]</w:t>
      </w:r>
      <w:r>
        <w:rPr>
          <w:rFonts w:eastAsia="Calibri"/>
          <w:b/>
          <w:color w:val="000000"/>
          <w:sz w:val="20"/>
          <w:szCs w:val="20"/>
        </w:rPr>
        <w:t xml:space="preserve"> </w:t>
      </w:r>
      <w:r>
        <w:rPr>
          <w:rFonts w:eastAsia="Calibri"/>
          <w:color w:val="000000"/>
          <w:sz w:val="20"/>
          <w:szCs w:val="20"/>
        </w:rPr>
        <w:t>to receive a second application.</w:t>
      </w:r>
    </w:p>
    <w:p w14:paraId="000000A4" w14:textId="2F21E050" w:rsidR="00F106AC" w:rsidRPr="000B064D" w:rsidRDefault="00644C76" w:rsidP="000B064D">
      <w:pPr>
        <w:numPr>
          <w:ilvl w:val="0"/>
          <w:numId w:val="3"/>
        </w:numPr>
        <w:spacing w:after="200" w:line="252" w:lineRule="auto"/>
        <w:ind w:left="540"/>
        <w:rPr>
          <w:rFonts w:eastAsia="Calibri"/>
          <w:sz w:val="20"/>
          <w:szCs w:val="20"/>
        </w:rPr>
      </w:pPr>
      <w:r>
        <w:rPr>
          <w:rFonts w:eastAsia="Calibri"/>
          <w:b/>
          <w:sz w:val="20"/>
          <w:szCs w:val="20"/>
        </w:rPr>
        <w:t xml:space="preserve">MY FAMILY NEEDS MORE HELP. ARE THERE OTHER PROGRAMS WE MIGHT APPLY FOR? </w:t>
      </w:r>
      <w:r>
        <w:rPr>
          <w:rFonts w:eastAsia="Calibri"/>
          <w:sz w:val="20"/>
          <w:szCs w:val="20"/>
        </w:rPr>
        <w:t xml:space="preserve">To find out how to apply for other assistance benefits, contact your local assistance office. Colorado PEAK is an online service to screen and apply for medical, food and cash assistance programs. It can be accessed at </w:t>
      </w:r>
      <w:hyperlink r:id="rId8">
        <w:r>
          <w:rPr>
            <w:rFonts w:eastAsia="Calibri"/>
            <w:color w:val="0000FF"/>
            <w:sz w:val="20"/>
            <w:szCs w:val="20"/>
            <w:u w:val="single"/>
          </w:rPr>
          <w:t>http://coloradopeak.force.com/</w:t>
        </w:r>
      </w:hyperlink>
      <w:r>
        <w:rPr>
          <w:rFonts w:eastAsia="Calibri"/>
          <w:sz w:val="20"/>
          <w:szCs w:val="20"/>
        </w:rPr>
        <w:t>.</w:t>
      </w:r>
    </w:p>
    <w:p w14:paraId="000000A5" w14:textId="77777777" w:rsidR="00F106AC" w:rsidRDefault="00644C76">
      <w:pPr>
        <w:rPr>
          <w:rFonts w:eastAsia="Calibri"/>
          <w:b/>
          <w:i/>
          <w:color w:val="000000"/>
          <w:sz w:val="20"/>
          <w:szCs w:val="20"/>
        </w:rPr>
      </w:pPr>
      <w:r>
        <w:rPr>
          <w:rFonts w:eastAsia="Calibri"/>
          <w:sz w:val="20"/>
          <w:szCs w:val="20"/>
        </w:rPr>
        <w:t xml:space="preserve">If you have other questions or need help, contact </w:t>
      </w:r>
      <w:r>
        <w:rPr>
          <w:rFonts w:eastAsia="Calibri"/>
          <w:b/>
          <w:sz w:val="20"/>
          <w:szCs w:val="20"/>
          <w:highlight w:val="yellow"/>
        </w:rPr>
        <w:t>[Name, Address, Phone Number, E-mail]</w:t>
      </w:r>
    </w:p>
    <w:p w14:paraId="000000A7" w14:textId="77777777" w:rsidR="00F106AC" w:rsidRDefault="00644C76">
      <w:pPr>
        <w:rPr>
          <w:rFonts w:eastAsia="Calibri"/>
          <w:sz w:val="20"/>
          <w:szCs w:val="20"/>
        </w:rPr>
      </w:pPr>
      <w:r>
        <w:rPr>
          <w:rFonts w:eastAsia="Calibri"/>
          <w:sz w:val="20"/>
          <w:szCs w:val="20"/>
        </w:rPr>
        <w:t xml:space="preserve">Sincerely, </w:t>
      </w:r>
    </w:p>
    <w:p w14:paraId="000000A9" w14:textId="60422496" w:rsidR="00F106AC" w:rsidRDefault="00644C76">
      <w:pPr>
        <w:rPr>
          <w:rFonts w:eastAsia="Calibri"/>
          <w:b/>
          <w:sz w:val="20"/>
          <w:szCs w:val="20"/>
          <w:highlight w:val="yellow"/>
        </w:rPr>
      </w:pPr>
      <w:r>
        <w:rPr>
          <w:rFonts w:eastAsia="Calibri"/>
          <w:b/>
          <w:sz w:val="20"/>
          <w:szCs w:val="20"/>
          <w:highlight w:val="yellow"/>
        </w:rPr>
        <w:t>[Signature]</w:t>
      </w:r>
    </w:p>
    <w:p w14:paraId="000000AB" w14:textId="77777777" w:rsidR="00F106AC" w:rsidRDefault="00F106AC">
      <w:pPr>
        <w:rPr>
          <w:rFonts w:eastAsia="Calibri"/>
          <w:b/>
          <w:i/>
          <w:smallCaps/>
          <w:color w:val="622423"/>
          <w:sz w:val="36"/>
          <w:szCs w:val="36"/>
        </w:rPr>
      </w:pPr>
    </w:p>
    <w:bookmarkStart w:id="4" w:name="_Hlk165546307"/>
    <w:p w14:paraId="000000AC" w14:textId="45581C4A" w:rsidR="00F106AC" w:rsidRDefault="007034F8">
      <w:pPr>
        <w:rPr>
          <w:rFonts w:eastAsia="Calibri"/>
          <w:sz w:val="20"/>
          <w:szCs w:val="20"/>
        </w:rPr>
      </w:pPr>
      <w:sdt>
        <w:sdtPr>
          <w:tag w:val="goog_rdk_0"/>
          <w:id w:val="-1295899914"/>
          <w:showingPlcHdr/>
        </w:sdtPr>
        <w:sdtEndPr/>
        <w:sdtContent>
          <w:r w:rsidR="000B064D">
            <w:t xml:space="preserve">     </w:t>
          </w:r>
        </w:sdtContent>
      </w:sdt>
      <w:r w:rsidR="00644C76">
        <w:rPr>
          <w:rFonts w:eastAsia="Calibri"/>
          <w:b/>
          <w:sz w:val="20"/>
          <w:szCs w:val="20"/>
        </w:rPr>
        <w:t>Non-discrimination Statement:</w:t>
      </w:r>
      <w:r w:rsidR="00644C76">
        <w:rPr>
          <w:rFonts w:eastAsia="Calibri"/>
          <w:sz w:val="20"/>
          <w:szCs w:val="20"/>
        </w:rPr>
        <w:t xml:space="preserve"> </w:t>
      </w:r>
    </w:p>
    <w:p w14:paraId="000000AD" w14:textId="77777777" w:rsidR="00F106AC" w:rsidRDefault="00644C76">
      <w:pPr>
        <w:rPr>
          <w:rFonts w:eastAsia="Calibri"/>
          <w:sz w:val="20"/>
          <w:szCs w:val="20"/>
        </w:rPr>
      </w:pPr>
      <w:r>
        <w:rPr>
          <w:rFonts w:eastAsia="Calibri"/>
          <w:sz w:val="20"/>
          <w:szCs w:val="20"/>
        </w:rPr>
        <w:t xml:space="preserve">In accordance with federal civil rights law and U.S. Department of Agriculture (USDA) civil rights regulations and policies, this institution is prohibited from discriminating </w:t>
      </w:r>
      <w:proofErr w:type="gramStart"/>
      <w:r>
        <w:rPr>
          <w:rFonts w:eastAsia="Calibri"/>
          <w:sz w:val="20"/>
          <w:szCs w:val="20"/>
        </w:rPr>
        <w:t>on the basis of</w:t>
      </w:r>
      <w:proofErr w:type="gramEnd"/>
      <w:r>
        <w:rPr>
          <w:rFonts w:eastAsia="Calibri"/>
          <w:sz w:val="20"/>
          <w:szCs w:val="20"/>
        </w:rPr>
        <w:t xml:space="preserve"> race, color, national origin, sex (including gender identity and sexual orientation), disability, age, or reprisal or retaliation for prior civil rights activity.</w:t>
      </w:r>
    </w:p>
    <w:p w14:paraId="000000AE" w14:textId="77777777" w:rsidR="00F106AC" w:rsidRDefault="00644C76">
      <w:pPr>
        <w:rPr>
          <w:rFonts w:eastAsia="Calibri"/>
          <w:sz w:val="20"/>
          <w:szCs w:val="20"/>
        </w:rPr>
      </w:pPr>
      <w:r>
        <w:rPr>
          <w:rFonts w:eastAsia="Calibri"/>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00000AF" w14:textId="77777777" w:rsidR="00F106AC" w:rsidRDefault="00644C76">
      <w:pPr>
        <w:rPr>
          <w:rFonts w:eastAsia="Calibri"/>
          <w:sz w:val="20"/>
          <w:szCs w:val="20"/>
        </w:rPr>
      </w:pPr>
      <w:r>
        <w:rPr>
          <w:rFonts w:eastAsia="Calibri"/>
          <w:sz w:val="20"/>
          <w:szCs w:val="20"/>
        </w:rPr>
        <w:t>To file a program discrimination complaint, a Complainant should complete a Form AD-3027, USDA Program Discrimination Complaint Form which can be obtained online at: </w:t>
      </w:r>
      <w:hyperlink r:id="rId9">
        <w:r>
          <w:rPr>
            <w:rFonts w:eastAsia="Calibri"/>
            <w:color w:val="0000FF"/>
            <w:sz w:val="20"/>
            <w:szCs w:val="20"/>
            <w:u w:val="single"/>
          </w:rPr>
          <w:t>https://www.usda.gov/sites/default/files/documents/USDA-OASCR%20P-Complaint-Form-0508-0002-508-11-28-17Fax2Mail.pdf</w:t>
        </w:r>
      </w:hyperlink>
      <w:r>
        <w:rPr>
          <w:rFonts w:eastAsia="Calibri"/>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00000B0" w14:textId="77777777" w:rsidR="00F106AC" w:rsidRDefault="00644C76">
      <w:pPr>
        <w:numPr>
          <w:ilvl w:val="0"/>
          <w:numId w:val="2"/>
        </w:numPr>
        <w:rPr>
          <w:rFonts w:eastAsia="Calibri"/>
          <w:sz w:val="20"/>
          <w:szCs w:val="20"/>
        </w:rPr>
      </w:pPr>
      <w:r>
        <w:rPr>
          <w:rFonts w:eastAsia="Calibri"/>
          <w:b/>
          <w:sz w:val="20"/>
          <w:szCs w:val="20"/>
        </w:rPr>
        <w:t>mail:</w:t>
      </w:r>
      <w:r>
        <w:rPr>
          <w:rFonts w:eastAsia="Calibri"/>
          <w:sz w:val="20"/>
          <w:szCs w:val="20"/>
        </w:rPr>
        <w:br/>
        <w:t>U.S. Department of Agriculture</w:t>
      </w:r>
      <w:r>
        <w:rPr>
          <w:rFonts w:eastAsia="Calibri"/>
          <w:sz w:val="20"/>
          <w:szCs w:val="20"/>
        </w:rPr>
        <w:br/>
        <w:t>Office of the Assistant Secretary for Civil Rights</w:t>
      </w:r>
      <w:r>
        <w:rPr>
          <w:rFonts w:eastAsia="Calibri"/>
          <w:sz w:val="20"/>
          <w:szCs w:val="20"/>
        </w:rPr>
        <w:br/>
        <w:t>1400 Independence Avenue, SW</w:t>
      </w:r>
      <w:r>
        <w:rPr>
          <w:rFonts w:eastAsia="Calibri"/>
          <w:sz w:val="20"/>
          <w:szCs w:val="20"/>
        </w:rPr>
        <w:br/>
        <w:t>Washington, D.C. 20250-9410; or</w:t>
      </w:r>
    </w:p>
    <w:p w14:paraId="000000B1" w14:textId="77777777" w:rsidR="00F106AC" w:rsidRDefault="00644C76">
      <w:pPr>
        <w:numPr>
          <w:ilvl w:val="0"/>
          <w:numId w:val="2"/>
        </w:numPr>
        <w:rPr>
          <w:rFonts w:eastAsia="Calibri"/>
          <w:sz w:val="20"/>
          <w:szCs w:val="20"/>
        </w:rPr>
      </w:pPr>
      <w:r>
        <w:rPr>
          <w:rFonts w:eastAsia="Calibri"/>
          <w:b/>
          <w:sz w:val="20"/>
          <w:szCs w:val="20"/>
        </w:rPr>
        <w:t>fax:</w:t>
      </w:r>
      <w:r>
        <w:rPr>
          <w:rFonts w:eastAsia="Calibri"/>
          <w:sz w:val="20"/>
          <w:szCs w:val="20"/>
        </w:rPr>
        <w:br/>
        <w:t>(833) 256-1665 or (202) 690-7442; or</w:t>
      </w:r>
    </w:p>
    <w:p w14:paraId="000000B2" w14:textId="77777777" w:rsidR="00F106AC" w:rsidRDefault="00644C76">
      <w:pPr>
        <w:numPr>
          <w:ilvl w:val="0"/>
          <w:numId w:val="2"/>
        </w:numPr>
        <w:rPr>
          <w:rFonts w:eastAsia="Calibri"/>
          <w:sz w:val="20"/>
          <w:szCs w:val="20"/>
        </w:rPr>
      </w:pPr>
      <w:r>
        <w:rPr>
          <w:rFonts w:eastAsia="Calibri"/>
          <w:b/>
          <w:sz w:val="20"/>
          <w:szCs w:val="20"/>
        </w:rPr>
        <w:t>email:</w:t>
      </w:r>
      <w:r>
        <w:rPr>
          <w:rFonts w:eastAsia="Calibri"/>
          <w:sz w:val="20"/>
          <w:szCs w:val="20"/>
        </w:rPr>
        <w:br/>
      </w:r>
      <w:hyperlink r:id="rId10">
        <w:r>
          <w:rPr>
            <w:rFonts w:eastAsia="Calibri"/>
            <w:color w:val="0000FF"/>
            <w:sz w:val="20"/>
            <w:szCs w:val="20"/>
            <w:u w:val="single"/>
          </w:rPr>
          <w:t>program.intake@usda.gov</w:t>
        </w:r>
      </w:hyperlink>
    </w:p>
    <w:p w14:paraId="000000B3" w14:textId="77777777" w:rsidR="00F106AC" w:rsidRDefault="00644C76">
      <w:pPr>
        <w:rPr>
          <w:rFonts w:eastAsia="Calibri"/>
          <w:sz w:val="20"/>
          <w:szCs w:val="20"/>
        </w:rPr>
      </w:pPr>
      <w:r>
        <w:rPr>
          <w:rFonts w:eastAsia="Calibri"/>
          <w:sz w:val="20"/>
          <w:szCs w:val="20"/>
        </w:rPr>
        <w:t> </w:t>
      </w:r>
    </w:p>
    <w:p w14:paraId="000000B4" w14:textId="77777777" w:rsidR="00F106AC" w:rsidRDefault="00644C76">
      <w:pPr>
        <w:rPr>
          <w:rFonts w:eastAsia="Calibri"/>
          <w:sz w:val="20"/>
          <w:szCs w:val="20"/>
        </w:rPr>
      </w:pPr>
      <w:r>
        <w:rPr>
          <w:rFonts w:eastAsia="Calibri"/>
          <w:sz w:val="20"/>
          <w:szCs w:val="20"/>
        </w:rPr>
        <w:t>This institution is an equal opportunity provider.</w:t>
      </w:r>
    </w:p>
    <w:bookmarkEnd w:id="4"/>
    <w:p w14:paraId="000000B5" w14:textId="77777777" w:rsidR="00F106AC" w:rsidRDefault="00F106AC">
      <w:pPr>
        <w:rPr>
          <w:rFonts w:eastAsia="Calibri"/>
          <w:sz w:val="20"/>
          <w:szCs w:val="20"/>
        </w:rPr>
      </w:pPr>
    </w:p>
    <w:sectPr w:rsidR="00F106AC">
      <w:headerReference w:type="default" r:id="rId11"/>
      <w:footerReference w:type="default" r:id="rId12"/>
      <w:headerReference w:type="first" r:id="rId13"/>
      <w:footerReference w:type="firs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170C1" w14:textId="77777777" w:rsidR="00070013" w:rsidRDefault="00070013">
      <w:r>
        <w:separator/>
      </w:r>
    </w:p>
  </w:endnote>
  <w:endnote w:type="continuationSeparator" w:id="0">
    <w:p w14:paraId="697B7894" w14:textId="77777777" w:rsidR="00070013" w:rsidRDefault="0007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A" w14:textId="77777777" w:rsidR="00F106AC" w:rsidRDefault="00F106AC">
    <w:pPr>
      <w:pBdr>
        <w:top w:val="nil"/>
        <w:left w:val="nil"/>
        <w:bottom w:val="nil"/>
        <w:right w:val="nil"/>
        <w:between w:val="nil"/>
      </w:pBdr>
      <w:tabs>
        <w:tab w:val="center" w:pos="4320"/>
        <w:tab w:val="right" w:pos="8640"/>
      </w:tabs>
      <w:jc w:val="right"/>
      <w:rPr>
        <w:rFonts w:eastAsia="Calibri"/>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8" w14:textId="77777777" w:rsidR="00F106AC" w:rsidRDefault="00F106AC">
    <w:pPr>
      <w:pBdr>
        <w:top w:val="nil"/>
        <w:left w:val="nil"/>
        <w:bottom w:val="nil"/>
        <w:right w:val="nil"/>
        <w:between w:val="nil"/>
      </w:pBdr>
      <w:tabs>
        <w:tab w:val="center" w:pos="4320"/>
        <w:tab w:val="right" w:pos="8640"/>
      </w:tabs>
      <w:jc w:val="right"/>
      <w:rPr>
        <w:rFonts w:eastAsia="Calibri"/>
        <w:color w:val="000000"/>
        <w:szCs w:val="22"/>
      </w:rPr>
    </w:pPr>
  </w:p>
  <w:p w14:paraId="000000B9" w14:textId="77777777" w:rsidR="00F106AC" w:rsidRDefault="00F106AC">
    <w:pPr>
      <w:pBdr>
        <w:top w:val="nil"/>
        <w:left w:val="nil"/>
        <w:bottom w:val="nil"/>
        <w:right w:val="nil"/>
        <w:between w:val="nil"/>
      </w:pBdr>
      <w:tabs>
        <w:tab w:val="center" w:pos="4320"/>
        <w:tab w:val="right" w:pos="8640"/>
      </w:tabs>
      <w:jc w:val="right"/>
      <w:rPr>
        <w:rFonts w:eastAsia="Calibri"/>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8CC6A" w14:textId="77777777" w:rsidR="00070013" w:rsidRDefault="00070013">
      <w:r>
        <w:separator/>
      </w:r>
    </w:p>
  </w:footnote>
  <w:footnote w:type="continuationSeparator" w:id="0">
    <w:p w14:paraId="5AD2A545" w14:textId="77777777" w:rsidR="00070013" w:rsidRDefault="00070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7" w14:textId="77777777" w:rsidR="00F106AC" w:rsidRDefault="00F106AC">
    <w:pPr>
      <w:pBdr>
        <w:top w:val="nil"/>
        <w:left w:val="nil"/>
        <w:bottom w:val="nil"/>
        <w:right w:val="nil"/>
        <w:between w:val="nil"/>
      </w:pBdr>
      <w:tabs>
        <w:tab w:val="center" w:pos="4320"/>
        <w:tab w:val="right" w:pos="8640"/>
      </w:tabs>
      <w:jc w:val="right"/>
      <w:rPr>
        <w:rFonts w:eastAsia="Calibri"/>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6" w14:textId="77777777" w:rsidR="00F106AC" w:rsidRDefault="00F106AC">
    <w:pPr>
      <w:pBdr>
        <w:top w:val="nil"/>
        <w:left w:val="nil"/>
        <w:bottom w:val="nil"/>
        <w:right w:val="nil"/>
        <w:between w:val="nil"/>
      </w:pBdr>
      <w:tabs>
        <w:tab w:val="center" w:pos="4320"/>
        <w:tab w:val="right" w:pos="8640"/>
      </w:tabs>
      <w:jc w:val="right"/>
      <w:rPr>
        <w:rFonts w:eastAsia="Calibri"/>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B687F"/>
    <w:multiLevelType w:val="multilevel"/>
    <w:tmpl w:val="5DE6D09E"/>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 w15:restartNumberingAfterBreak="0">
    <w:nsid w:val="5E2E4EC7"/>
    <w:multiLevelType w:val="multilevel"/>
    <w:tmpl w:val="DB3AEA06"/>
    <w:lvl w:ilvl="0">
      <w:start w:val="1"/>
      <w:numFmt w:val="lowerLetter"/>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633F63"/>
    <w:multiLevelType w:val="multilevel"/>
    <w:tmpl w:val="E774E126"/>
    <w:lvl w:ilvl="0">
      <w:start w:val="1"/>
      <w:numFmt w:val="decimal"/>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30017D9"/>
    <w:multiLevelType w:val="multilevel"/>
    <w:tmpl w:val="0CBAA68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877498010">
    <w:abstractNumId w:val="3"/>
  </w:num>
  <w:num w:numId="2" w16cid:durableId="1157184388">
    <w:abstractNumId w:val="0"/>
  </w:num>
  <w:num w:numId="3" w16cid:durableId="794451781">
    <w:abstractNumId w:val="2"/>
  </w:num>
  <w:num w:numId="4" w16cid:durableId="99472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6AC"/>
    <w:rsid w:val="00031953"/>
    <w:rsid w:val="0004458C"/>
    <w:rsid w:val="00070013"/>
    <w:rsid w:val="000B064D"/>
    <w:rsid w:val="00154F59"/>
    <w:rsid w:val="00644C76"/>
    <w:rsid w:val="007034F8"/>
    <w:rsid w:val="007D570E"/>
    <w:rsid w:val="00A30BBE"/>
    <w:rsid w:val="00D922BE"/>
    <w:rsid w:val="00F10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F15B"/>
  <w15:docId w15:val="{DC9A45F9-2C88-4617-BFD3-0D8B7AF1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67D"/>
    <w:rPr>
      <w:rFonts w:eastAsiaTheme="minorEastAsia"/>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22367D"/>
    <w:pPr>
      <w:tabs>
        <w:tab w:val="center" w:pos="4320"/>
        <w:tab w:val="right" w:pos="8640"/>
      </w:tabs>
    </w:pPr>
  </w:style>
  <w:style w:type="character" w:customStyle="1" w:styleId="FooterChar">
    <w:name w:val="Footer Char"/>
    <w:basedOn w:val="DefaultParagraphFont"/>
    <w:link w:val="Footer"/>
    <w:uiPriority w:val="99"/>
    <w:rsid w:val="0022367D"/>
    <w:rPr>
      <w:rFonts w:ascii="Calibri" w:eastAsiaTheme="minorEastAsia" w:hAnsi="Calibri"/>
      <w:szCs w:val="24"/>
    </w:rPr>
  </w:style>
  <w:style w:type="paragraph" w:styleId="Header">
    <w:name w:val="header"/>
    <w:basedOn w:val="Normal"/>
    <w:link w:val="HeaderChar"/>
    <w:uiPriority w:val="99"/>
    <w:unhideWhenUsed/>
    <w:rsid w:val="0022367D"/>
    <w:pPr>
      <w:tabs>
        <w:tab w:val="center" w:pos="4320"/>
        <w:tab w:val="right" w:pos="8640"/>
      </w:tabs>
    </w:pPr>
  </w:style>
  <w:style w:type="character" w:customStyle="1" w:styleId="HeaderChar">
    <w:name w:val="Header Char"/>
    <w:basedOn w:val="DefaultParagraphFont"/>
    <w:link w:val="Header"/>
    <w:uiPriority w:val="99"/>
    <w:rsid w:val="0022367D"/>
    <w:rPr>
      <w:rFonts w:ascii="Calibri" w:eastAsiaTheme="minorEastAsia" w:hAnsi="Calibri"/>
      <w:szCs w:val="24"/>
    </w:rPr>
  </w:style>
  <w:style w:type="character" w:styleId="Hyperlink">
    <w:name w:val="Hyperlink"/>
    <w:basedOn w:val="DefaultParagraphFont"/>
    <w:uiPriority w:val="99"/>
    <w:rsid w:val="0022367D"/>
    <w:rPr>
      <w:color w:val="0000FF"/>
      <w:u w:val="single"/>
    </w:rPr>
  </w:style>
  <w:style w:type="character" w:styleId="IntenseEmphasis">
    <w:name w:val="Intense Emphasis"/>
    <w:basedOn w:val="DefaultParagraphFont"/>
    <w:uiPriority w:val="21"/>
    <w:qFormat/>
    <w:rsid w:val="0022367D"/>
    <w:rPr>
      <w:b/>
      <w:bCs/>
      <w:i/>
      <w:iCs/>
      <w:color w:val="auto"/>
    </w:rPr>
  </w:style>
  <w:style w:type="character" w:styleId="Strong">
    <w:name w:val="Strong"/>
    <w:basedOn w:val="DefaultParagraphFont"/>
    <w:uiPriority w:val="22"/>
    <w:qFormat/>
    <w:rsid w:val="0022367D"/>
    <w:rPr>
      <w:b/>
      <w:bCs/>
      <w:color w:val="auto"/>
    </w:rPr>
  </w:style>
  <w:style w:type="paragraph" w:styleId="Subtitle">
    <w:name w:val="Subtitle"/>
    <w:basedOn w:val="Normal"/>
    <w:next w:val="Normal"/>
    <w:link w:val="SubtitleChar"/>
    <w:uiPriority w:val="11"/>
    <w:qFormat/>
    <w:pPr>
      <w:pBdr>
        <w:bottom w:val="dashed" w:sz="4" w:space="31" w:color="BFBFBF"/>
      </w:pBdr>
      <w:spacing w:before="160" w:after="360"/>
      <w:ind w:left="864" w:right="864"/>
      <w:jc w:val="center"/>
    </w:pPr>
  </w:style>
  <w:style w:type="character" w:customStyle="1" w:styleId="SubtitleChar">
    <w:name w:val="Subtitle Char"/>
    <w:basedOn w:val="DefaultParagraphFont"/>
    <w:link w:val="Subtitle"/>
    <w:uiPriority w:val="11"/>
    <w:rsid w:val="0022367D"/>
    <w:rPr>
      <w:rFonts w:ascii="Calibri" w:hAnsi="Calibri"/>
      <w:szCs w:val="24"/>
    </w:rPr>
  </w:style>
  <w:style w:type="character" w:styleId="SubtleEmphasis">
    <w:name w:val="Subtle Emphasis"/>
    <w:basedOn w:val="DefaultParagraphFont"/>
    <w:uiPriority w:val="19"/>
    <w:qFormat/>
    <w:rsid w:val="0022367D"/>
    <w:rPr>
      <w:i/>
      <w:iCs/>
      <w:color w:val="auto"/>
    </w:rPr>
  </w:style>
  <w:style w:type="character" w:customStyle="1" w:styleId="QuickFormat4">
    <w:name w:val="QuickFormat4"/>
    <w:rsid w:val="0022367D"/>
    <w:rPr>
      <w:rFonts w:ascii="Arial" w:hAnsi="Arial" w:cs="Arial"/>
      <w:b/>
      <w:bCs/>
      <w:color w:val="000000"/>
      <w:sz w:val="24"/>
      <w:szCs w:val="24"/>
    </w:rPr>
  </w:style>
  <w:style w:type="character" w:styleId="Emphasis">
    <w:name w:val="Emphasis"/>
    <w:uiPriority w:val="20"/>
    <w:qFormat/>
    <w:rsid w:val="0022367D"/>
    <w:rPr>
      <w:caps/>
      <w:spacing w:val="5"/>
      <w:sz w:val="20"/>
      <w:szCs w:val="20"/>
    </w:rPr>
  </w:style>
  <w:style w:type="character" w:styleId="IntenseReference">
    <w:name w:val="Intense Reference"/>
    <w:uiPriority w:val="32"/>
    <w:qFormat/>
    <w:rsid w:val="0022367D"/>
    <w:rPr>
      <w:rFonts w:asciiTheme="minorHAnsi" w:eastAsiaTheme="minorEastAsia" w:hAnsiTheme="minorHAnsi" w:cstheme="minorBidi"/>
      <w:b/>
      <w:bCs/>
      <w:i/>
      <w:iCs/>
      <w:color w:val="622423" w:themeColor="accent2" w:themeShade="7F"/>
    </w:rPr>
  </w:style>
  <w:style w:type="paragraph" w:styleId="BodyText">
    <w:name w:val="Body Text"/>
    <w:basedOn w:val="Normal"/>
    <w:link w:val="BodyTextChar"/>
    <w:rsid w:val="00C728C9"/>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728C9"/>
    <w:rPr>
      <w:rFonts w:ascii="Times New Roman" w:eastAsia="Times New Roman" w:hAnsi="Times New Roman" w:cs="Times New Roman"/>
      <w:sz w:val="24"/>
      <w:szCs w:val="20"/>
    </w:rPr>
  </w:style>
  <w:style w:type="paragraph" w:styleId="NormalWeb">
    <w:name w:val="Normal (Web)"/>
    <w:basedOn w:val="Normal"/>
    <w:uiPriority w:val="99"/>
    <w:unhideWhenUsed/>
    <w:rsid w:val="00036A26"/>
    <w:pPr>
      <w:spacing w:before="100" w:beforeAutospacing="1" w:after="100" w:afterAutospacing="1"/>
    </w:pPr>
    <w:rPr>
      <w:rFonts w:ascii="Times New Roman" w:eastAsia="Times New Roman" w:hAnsi="Times New Roman" w:cs="Times New Roman"/>
      <w:sz w:val="24"/>
    </w:rPr>
  </w:style>
  <w:style w:type="paragraph" w:customStyle="1" w:styleId="Text">
    <w:name w:val="Text"/>
    <w:basedOn w:val="Normal"/>
    <w:link w:val="TextChar"/>
    <w:qFormat/>
    <w:rsid w:val="00D940DD"/>
    <w:pPr>
      <w:spacing w:after="160" w:line="259" w:lineRule="auto"/>
    </w:pPr>
    <w:rPr>
      <w:rFonts w:eastAsia="Calibri" w:cs="Times New Roman"/>
      <w:szCs w:val="22"/>
    </w:rPr>
  </w:style>
  <w:style w:type="character" w:customStyle="1" w:styleId="TextChar">
    <w:name w:val="Text Char"/>
    <w:basedOn w:val="DefaultParagraphFont"/>
    <w:link w:val="Text"/>
    <w:rsid w:val="00D940DD"/>
    <w:rPr>
      <w:rFonts w:ascii="Calibri" w:eastAsia="Calibri" w:hAnsi="Calibri" w:cs="Times New Roman"/>
    </w:rPr>
  </w:style>
  <w:style w:type="paragraph" w:styleId="ListParagraph">
    <w:name w:val="List Paragraph"/>
    <w:basedOn w:val="Normal"/>
    <w:uiPriority w:val="34"/>
    <w:qFormat/>
    <w:rsid w:val="008F4990"/>
    <w:pPr>
      <w:spacing w:after="160" w:line="259" w:lineRule="auto"/>
      <w:ind w:left="720"/>
      <w:contextualSpacing/>
    </w:pPr>
    <w:rPr>
      <w:rFonts w:asciiTheme="minorHAnsi" w:eastAsiaTheme="minorHAnsi" w:hAnsiTheme="minorHAnsi"/>
      <w:szCs w:val="22"/>
    </w:rPr>
  </w:style>
  <w:style w:type="character" w:styleId="CommentReference">
    <w:name w:val="annotation reference"/>
    <w:basedOn w:val="DefaultParagraphFont"/>
    <w:uiPriority w:val="99"/>
    <w:semiHidden/>
    <w:unhideWhenUsed/>
    <w:rsid w:val="00AC2CA8"/>
    <w:rPr>
      <w:sz w:val="16"/>
      <w:szCs w:val="16"/>
    </w:rPr>
  </w:style>
  <w:style w:type="paragraph" w:styleId="CommentText">
    <w:name w:val="annotation text"/>
    <w:basedOn w:val="Normal"/>
    <w:link w:val="CommentTextChar"/>
    <w:uiPriority w:val="99"/>
    <w:unhideWhenUsed/>
    <w:rsid w:val="00AC2CA8"/>
    <w:rPr>
      <w:sz w:val="20"/>
      <w:szCs w:val="20"/>
    </w:rPr>
  </w:style>
  <w:style w:type="character" w:customStyle="1" w:styleId="CommentTextChar">
    <w:name w:val="Comment Text Char"/>
    <w:basedOn w:val="DefaultParagraphFont"/>
    <w:link w:val="CommentText"/>
    <w:uiPriority w:val="99"/>
    <w:rsid w:val="00AC2CA8"/>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AC2CA8"/>
    <w:rPr>
      <w:b/>
      <w:bCs/>
    </w:rPr>
  </w:style>
  <w:style w:type="character" w:customStyle="1" w:styleId="CommentSubjectChar">
    <w:name w:val="Comment Subject Char"/>
    <w:basedOn w:val="CommentTextChar"/>
    <w:link w:val="CommentSubject"/>
    <w:uiPriority w:val="99"/>
    <w:semiHidden/>
    <w:rsid w:val="00AC2CA8"/>
    <w:rPr>
      <w:rFonts w:ascii="Calibri" w:eastAsiaTheme="minorEastAsia" w:hAnsi="Calibri"/>
      <w:b/>
      <w:bCs/>
      <w:sz w:val="20"/>
      <w:szCs w:val="20"/>
    </w:rPr>
  </w:style>
  <w:style w:type="paragraph" w:styleId="BalloonText">
    <w:name w:val="Balloon Text"/>
    <w:basedOn w:val="Normal"/>
    <w:link w:val="BalloonTextChar"/>
    <w:uiPriority w:val="99"/>
    <w:semiHidden/>
    <w:unhideWhenUsed/>
    <w:rsid w:val="00AC2C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CA8"/>
    <w:rPr>
      <w:rFonts w:ascii="Segoe UI" w:eastAsiaTheme="minorEastAsia" w:hAnsi="Segoe UI" w:cs="Segoe UI"/>
      <w:sz w:val="18"/>
      <w:szCs w:val="18"/>
    </w:rPr>
  </w:style>
  <w:style w:type="paragraph" w:styleId="Revision">
    <w:name w:val="Revision"/>
    <w:hidden/>
    <w:uiPriority w:val="99"/>
    <w:semiHidden/>
    <w:rsid w:val="005C2E8B"/>
    <w:rPr>
      <w:rFonts w:eastAsiaTheme="minorEastAsia"/>
      <w:szCs w:val="24"/>
    </w:rPr>
  </w:style>
  <w:style w:type="paragraph" w:customStyle="1" w:styleId="Default">
    <w:name w:val="Default"/>
    <w:rsid w:val="00C2242B"/>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B2613"/>
    <w:rPr>
      <w:color w:val="605E5C"/>
      <w:shd w:val="clear" w:color="auto" w:fill="E1DFDD"/>
    </w:rPr>
  </w:style>
  <w:style w:type="table" w:customStyle="1" w:styleId="a">
    <w:basedOn w:val="TableNormal"/>
    <w:tblPr>
      <w:tblStyleRowBandSize w:val="1"/>
      <w:tblStyleColBandSize w:val="1"/>
      <w:tblCellMar>
        <w:left w:w="29" w:type="dxa"/>
        <w:right w:w="29" w:type="dxa"/>
      </w:tblCellMar>
    </w:tblPr>
  </w:style>
  <w:style w:type="table" w:customStyle="1" w:styleId="a0">
    <w:basedOn w:val="TableNormal"/>
    <w:tblPr>
      <w:tblStyleRowBandSize w:val="1"/>
      <w:tblStyleColBandSize w:val="1"/>
      <w:tblCellMar>
        <w:left w:w="29" w:type="dxa"/>
        <w:right w:w="2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coloradopeak.forc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ailto:program.intake@usda.gov/" TargetMode="External"/><Relationship Id="rId4" Type="http://schemas.openxmlformats.org/officeDocument/2006/relationships/settings" Target="settings.xml"/><Relationship Id="rId9" Type="http://schemas.openxmlformats.org/officeDocument/2006/relationships/hyperlink" Target="https://www.usda.gov/sites/default/files/documents/USDA-OASCR%20P-Complaint-Form-0508-0002-508-11-28-17Fax2Mail.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mC5JRoe595zkOLigZi/WvzSG2g==">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Burnham, Rachael</dc:creator>
  <cp:lastModifiedBy>Dochez, Nell</cp:lastModifiedBy>
  <cp:revision>4</cp:revision>
  <dcterms:created xsi:type="dcterms:W3CDTF">2024-05-02T18:49:00Z</dcterms:created>
  <dcterms:modified xsi:type="dcterms:W3CDTF">2024-06-20T21:01:00Z</dcterms:modified>
</cp:coreProperties>
</file>