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262" w:type="dxa"/>
        <w:tblLook w:val="04A0" w:firstRow="1" w:lastRow="0" w:firstColumn="1" w:lastColumn="0" w:noHBand="0" w:noVBand="1"/>
      </w:tblPr>
      <w:tblGrid>
        <w:gridCol w:w="2174"/>
        <w:gridCol w:w="4594"/>
        <w:gridCol w:w="2174"/>
        <w:gridCol w:w="4320"/>
      </w:tblGrid>
      <w:tr w:rsidR="00002BA2" w:rsidRPr="00002BA2" w:rsidTr="002334C8">
        <w:trPr>
          <w:trHeight w:val="1080"/>
        </w:trPr>
        <w:tc>
          <w:tcPr>
            <w:tcW w:w="2174" w:type="dxa"/>
            <w:tcBorders>
              <w:top w:val="single" w:sz="36" w:space="0" w:color="auto"/>
              <w:left w:val="single" w:sz="36" w:space="0" w:color="auto"/>
              <w:bottom w:val="single" w:sz="24" w:space="0" w:color="auto"/>
              <w:right w:val="nil"/>
            </w:tcBorders>
            <w:shd w:val="clear" w:color="auto" w:fill="BFBFBF" w:themeFill="background1" w:themeFillShade="BF"/>
          </w:tcPr>
          <w:p w:rsidR="00D42852" w:rsidRPr="00002BA2" w:rsidRDefault="00D42852" w:rsidP="00E3564F">
            <w:pPr>
              <w:rPr>
                <w:sz w:val="24"/>
                <w:szCs w:val="24"/>
              </w:rPr>
            </w:pPr>
            <w:r w:rsidRPr="00002BA2">
              <w:rPr>
                <w:sz w:val="24"/>
                <w:szCs w:val="24"/>
              </w:rPr>
              <w:t>Purpose of the MTSS video series is:</w:t>
            </w:r>
          </w:p>
        </w:tc>
        <w:tc>
          <w:tcPr>
            <w:tcW w:w="4594" w:type="dxa"/>
            <w:tcBorders>
              <w:top w:val="single" w:sz="36" w:space="0" w:color="auto"/>
              <w:left w:val="nil"/>
              <w:bottom w:val="single" w:sz="24" w:space="0" w:color="auto"/>
              <w:right w:val="nil"/>
            </w:tcBorders>
            <w:shd w:val="clear" w:color="auto" w:fill="F2F2F2" w:themeFill="background1" w:themeFillShade="F2"/>
          </w:tcPr>
          <w:p w:rsidR="00D42852" w:rsidRPr="00002BA2" w:rsidRDefault="009548E9">
            <w:pPr>
              <w:rPr>
                <w:sz w:val="24"/>
                <w:szCs w:val="24"/>
              </w:rPr>
            </w:pPr>
            <w:r w:rsidRPr="00002BA2">
              <w:t xml:space="preserve">The Office of Learning Supports (OLS) created a series of videos to be used to build understanding about the Multi-Tiered System of Supports (MTSS) </w:t>
            </w:r>
            <w:r w:rsidR="003E5753" w:rsidRPr="00002BA2">
              <w:t xml:space="preserve">Framework, its 5 </w:t>
            </w:r>
            <w:r w:rsidRPr="00002BA2">
              <w:t>Essential Components, and implementation science.</w:t>
            </w:r>
          </w:p>
        </w:tc>
        <w:tc>
          <w:tcPr>
            <w:tcW w:w="2174" w:type="dxa"/>
            <w:vMerge w:val="restart"/>
            <w:tcBorders>
              <w:top w:val="single" w:sz="36" w:space="0" w:color="auto"/>
              <w:left w:val="nil"/>
              <w:bottom w:val="nil"/>
              <w:right w:val="nil"/>
            </w:tcBorders>
            <w:shd w:val="clear" w:color="auto" w:fill="BFBFBF" w:themeFill="background1" w:themeFillShade="BF"/>
          </w:tcPr>
          <w:p w:rsidR="009548E9" w:rsidRPr="00002BA2" w:rsidRDefault="009548E9" w:rsidP="009548E9">
            <w:pPr>
              <w:jc w:val="right"/>
              <w:rPr>
                <w:sz w:val="24"/>
                <w:szCs w:val="24"/>
              </w:rPr>
            </w:pPr>
            <w:r w:rsidRPr="00002BA2">
              <w:rPr>
                <w:sz w:val="24"/>
                <w:szCs w:val="24"/>
              </w:rPr>
              <w:t>Adult Learning Principles and</w:t>
            </w:r>
          </w:p>
          <w:p w:rsidR="009548E9" w:rsidRPr="00002BA2" w:rsidRDefault="009548E9" w:rsidP="009548E9">
            <w:pPr>
              <w:jc w:val="right"/>
              <w:rPr>
                <w:sz w:val="24"/>
                <w:szCs w:val="24"/>
              </w:rPr>
            </w:pPr>
            <w:r w:rsidRPr="00002BA2">
              <w:rPr>
                <w:sz w:val="24"/>
                <w:szCs w:val="24"/>
              </w:rPr>
              <w:t>Goals of Inquiry Questions</w:t>
            </w:r>
          </w:p>
          <w:p w:rsidR="009548E9" w:rsidRPr="00002BA2" w:rsidRDefault="009548E9" w:rsidP="009548E9">
            <w:pPr>
              <w:jc w:val="right"/>
              <w:rPr>
                <w:sz w:val="24"/>
                <w:szCs w:val="24"/>
              </w:rPr>
            </w:pPr>
          </w:p>
          <w:p w:rsidR="00D42852" w:rsidRPr="00002BA2" w:rsidRDefault="009548E9" w:rsidP="009548E9">
            <w:pPr>
              <w:jc w:val="right"/>
              <w:rPr>
                <w:sz w:val="20"/>
                <w:szCs w:val="20"/>
              </w:rPr>
            </w:pPr>
            <w:r w:rsidRPr="00002BA2">
              <w:rPr>
                <w:sz w:val="20"/>
                <w:szCs w:val="20"/>
              </w:rPr>
              <w:t xml:space="preserve">Donovan, M. et al (Eds.) 1999. </w:t>
            </w:r>
            <w:r w:rsidRPr="00002BA2">
              <w:rPr>
                <w:i/>
                <w:sz w:val="20"/>
                <w:szCs w:val="20"/>
              </w:rPr>
              <w:t>How People learn.</w:t>
            </w:r>
            <w:r w:rsidRPr="00002BA2">
              <w:rPr>
                <w:sz w:val="20"/>
                <w:szCs w:val="20"/>
              </w:rPr>
              <w:t xml:space="preserve"> Washington, DC: National Academy Press</w:t>
            </w:r>
            <w:r w:rsidR="00E3048E" w:rsidRPr="00002BA2">
              <w:rPr>
                <w:sz w:val="20"/>
                <w:szCs w:val="20"/>
              </w:rPr>
              <w:t>.</w:t>
            </w:r>
          </w:p>
        </w:tc>
        <w:tc>
          <w:tcPr>
            <w:tcW w:w="4320" w:type="dxa"/>
            <w:vMerge w:val="restart"/>
            <w:tcBorders>
              <w:top w:val="single" w:sz="36" w:space="0" w:color="auto"/>
              <w:left w:val="nil"/>
              <w:bottom w:val="nil"/>
              <w:right w:val="single" w:sz="36" w:space="0" w:color="auto"/>
            </w:tcBorders>
            <w:shd w:val="clear" w:color="auto" w:fill="F2F2F2" w:themeFill="background1" w:themeFillShade="F2"/>
          </w:tcPr>
          <w:p w:rsidR="00D42852" w:rsidRPr="00002BA2" w:rsidRDefault="00D42852" w:rsidP="00821F6C">
            <w:pPr>
              <w:pStyle w:val="ListParagraph"/>
              <w:numPr>
                <w:ilvl w:val="0"/>
                <w:numId w:val="2"/>
              </w:numPr>
              <w:rPr>
                <w:sz w:val="24"/>
                <w:szCs w:val="24"/>
              </w:rPr>
            </w:pPr>
            <w:r w:rsidRPr="00002BA2">
              <w:rPr>
                <w:sz w:val="24"/>
                <w:szCs w:val="24"/>
              </w:rPr>
              <w:t>To present and be made aware  of the information (Introduce/Illustrate)</w:t>
            </w:r>
          </w:p>
          <w:p w:rsidR="00D42852" w:rsidRPr="00002BA2" w:rsidRDefault="00D42852" w:rsidP="00821F6C">
            <w:pPr>
              <w:pStyle w:val="ListParagraph"/>
              <w:numPr>
                <w:ilvl w:val="0"/>
                <w:numId w:val="2"/>
              </w:numPr>
              <w:rPr>
                <w:sz w:val="24"/>
                <w:szCs w:val="24"/>
              </w:rPr>
            </w:pPr>
            <w:r w:rsidRPr="00002BA2">
              <w:rPr>
                <w:sz w:val="24"/>
                <w:szCs w:val="24"/>
              </w:rPr>
              <w:t>To determine what is familiar and what is new information. (Practice/Evaluate)</w:t>
            </w:r>
          </w:p>
          <w:p w:rsidR="00D42852" w:rsidRPr="00002BA2" w:rsidRDefault="00D42852" w:rsidP="00821F6C">
            <w:pPr>
              <w:pStyle w:val="ListParagraph"/>
              <w:numPr>
                <w:ilvl w:val="0"/>
                <w:numId w:val="2"/>
              </w:numPr>
              <w:rPr>
                <w:sz w:val="24"/>
                <w:szCs w:val="24"/>
              </w:rPr>
            </w:pPr>
            <w:r w:rsidRPr="00002BA2">
              <w:rPr>
                <w:sz w:val="24"/>
                <w:szCs w:val="24"/>
              </w:rPr>
              <w:t>To  connect the familiar information to what the individual is currently working with/experiencing (Practice/Evaluate)</w:t>
            </w:r>
          </w:p>
          <w:p w:rsidR="00D42852" w:rsidRPr="00002BA2" w:rsidRDefault="00D42852" w:rsidP="00821F6C">
            <w:pPr>
              <w:pStyle w:val="ListParagraph"/>
              <w:numPr>
                <w:ilvl w:val="0"/>
                <w:numId w:val="2"/>
              </w:numPr>
              <w:rPr>
                <w:sz w:val="24"/>
                <w:szCs w:val="24"/>
              </w:rPr>
            </w:pPr>
            <w:r w:rsidRPr="00002BA2">
              <w:rPr>
                <w:sz w:val="24"/>
                <w:szCs w:val="24"/>
              </w:rPr>
              <w:t>To make meaning of new information and how it may be applied to the individual’s current setting. (Reflection/Mastery)</w:t>
            </w:r>
          </w:p>
        </w:tc>
      </w:tr>
      <w:tr w:rsidR="00002BA2" w:rsidRPr="00002BA2" w:rsidTr="002334C8">
        <w:trPr>
          <w:trHeight w:val="1252"/>
        </w:trPr>
        <w:tc>
          <w:tcPr>
            <w:tcW w:w="2174" w:type="dxa"/>
            <w:tcBorders>
              <w:top w:val="single" w:sz="24" w:space="0" w:color="auto"/>
              <w:left w:val="single" w:sz="36" w:space="0" w:color="auto"/>
              <w:bottom w:val="single" w:sz="36" w:space="0" w:color="auto"/>
              <w:right w:val="nil"/>
            </w:tcBorders>
            <w:shd w:val="clear" w:color="auto" w:fill="BFBFBF" w:themeFill="background1" w:themeFillShade="BF"/>
          </w:tcPr>
          <w:p w:rsidR="00D42852" w:rsidRPr="00002BA2" w:rsidRDefault="00D42852" w:rsidP="00E3048E">
            <w:pPr>
              <w:rPr>
                <w:sz w:val="24"/>
                <w:szCs w:val="24"/>
              </w:rPr>
            </w:pPr>
            <w:r w:rsidRPr="00002BA2">
              <w:rPr>
                <w:sz w:val="24"/>
                <w:szCs w:val="24"/>
              </w:rPr>
              <w:t xml:space="preserve">Key Vocabulary Terms, Concepts, and/or Learnings for </w:t>
            </w:r>
            <w:r w:rsidRPr="00002BA2">
              <w:rPr>
                <w:i/>
                <w:sz w:val="24"/>
                <w:szCs w:val="24"/>
              </w:rPr>
              <w:t xml:space="preserve">this </w:t>
            </w:r>
            <w:r w:rsidRPr="00002BA2">
              <w:rPr>
                <w:sz w:val="24"/>
                <w:szCs w:val="24"/>
              </w:rPr>
              <w:t>Video</w:t>
            </w:r>
          </w:p>
        </w:tc>
        <w:tc>
          <w:tcPr>
            <w:tcW w:w="4594" w:type="dxa"/>
            <w:tcBorders>
              <w:top w:val="single" w:sz="24" w:space="0" w:color="auto"/>
              <w:left w:val="nil"/>
              <w:bottom w:val="single" w:sz="36" w:space="0" w:color="auto"/>
              <w:right w:val="nil"/>
            </w:tcBorders>
            <w:shd w:val="clear" w:color="auto" w:fill="F2F2F2" w:themeFill="background1" w:themeFillShade="F2"/>
          </w:tcPr>
          <w:p w:rsidR="00F97AE9" w:rsidRPr="00002BA2" w:rsidRDefault="009760CF" w:rsidP="009548E9">
            <w:r w:rsidRPr="00002BA2">
              <w:rPr>
                <w:b/>
                <w:bCs/>
                <w:i/>
              </w:rPr>
              <w:t>Layered Continuum of Supports</w:t>
            </w:r>
          </w:p>
          <w:p w:rsidR="00D42852" w:rsidRPr="00002BA2" w:rsidRDefault="00F97AE9" w:rsidP="00EA710A">
            <w:pPr>
              <w:pStyle w:val="ListParagraph"/>
              <w:numPr>
                <w:ilvl w:val="0"/>
                <w:numId w:val="3"/>
              </w:numPr>
              <w:rPr>
                <w:sz w:val="24"/>
                <w:szCs w:val="24"/>
              </w:rPr>
            </w:pPr>
            <w:r w:rsidRPr="00002BA2">
              <w:rPr>
                <w:i/>
                <w:sz w:val="24"/>
                <w:szCs w:val="24"/>
              </w:rPr>
              <w:t xml:space="preserve">Universal, </w:t>
            </w:r>
            <w:r w:rsidR="00EA710A" w:rsidRPr="00002BA2">
              <w:rPr>
                <w:i/>
                <w:sz w:val="24"/>
                <w:szCs w:val="24"/>
              </w:rPr>
              <w:t>targeted, intensive, supports, t</w:t>
            </w:r>
            <w:r w:rsidRPr="00002BA2">
              <w:rPr>
                <w:i/>
                <w:sz w:val="24"/>
                <w:szCs w:val="24"/>
              </w:rPr>
              <w:t>iers,</w:t>
            </w:r>
            <w:r w:rsidR="001814B3" w:rsidRPr="00002BA2">
              <w:rPr>
                <w:i/>
                <w:sz w:val="24"/>
                <w:szCs w:val="24"/>
              </w:rPr>
              <w:t xml:space="preserve"> </w:t>
            </w:r>
            <w:r w:rsidR="00EA710A" w:rsidRPr="00002BA2">
              <w:rPr>
                <w:i/>
                <w:sz w:val="24"/>
                <w:szCs w:val="24"/>
              </w:rPr>
              <w:t xml:space="preserve">layers, continuum, triangle, </w:t>
            </w:r>
            <w:proofErr w:type="spellStart"/>
            <w:r w:rsidR="001814B3" w:rsidRPr="00002BA2">
              <w:rPr>
                <w:i/>
                <w:sz w:val="24"/>
                <w:szCs w:val="24"/>
              </w:rPr>
              <w:t>RtI</w:t>
            </w:r>
            <w:proofErr w:type="spellEnd"/>
            <w:r w:rsidR="001814B3" w:rsidRPr="00002BA2">
              <w:rPr>
                <w:i/>
                <w:sz w:val="24"/>
                <w:szCs w:val="24"/>
              </w:rPr>
              <w:t xml:space="preserve"> (Response to Intervention), PBIS (Positive Behavioral Interventions and Supports)</w:t>
            </w:r>
            <w:r w:rsidR="00EA710A" w:rsidRPr="00002BA2">
              <w:rPr>
                <w:i/>
                <w:sz w:val="24"/>
                <w:szCs w:val="24"/>
              </w:rPr>
              <w:t xml:space="preserve">, </w:t>
            </w:r>
            <w:r w:rsidR="002D6081" w:rsidRPr="00002BA2">
              <w:rPr>
                <w:i/>
                <w:sz w:val="24"/>
                <w:szCs w:val="24"/>
              </w:rPr>
              <w:t xml:space="preserve">prevention, strengths, needs, variables, </w:t>
            </w:r>
            <w:r w:rsidR="00EA710A" w:rsidRPr="00002BA2">
              <w:rPr>
                <w:i/>
                <w:sz w:val="24"/>
                <w:szCs w:val="24"/>
              </w:rPr>
              <w:t>intensity, frequency, duration.</w:t>
            </w:r>
            <w:r w:rsidRPr="00002BA2">
              <w:rPr>
                <w:i/>
                <w:sz w:val="24"/>
                <w:szCs w:val="24"/>
              </w:rPr>
              <w:t xml:space="preserve"> </w:t>
            </w:r>
            <w:r w:rsidR="008E75F3" w:rsidRPr="00002BA2">
              <w:rPr>
                <w:b/>
                <w:bCs/>
                <w:sz w:val="28"/>
                <w:szCs w:val="28"/>
              </w:rPr>
              <w:t xml:space="preserve"> </w:t>
            </w:r>
          </w:p>
        </w:tc>
        <w:tc>
          <w:tcPr>
            <w:tcW w:w="2174" w:type="dxa"/>
            <w:vMerge/>
            <w:tcBorders>
              <w:top w:val="nil"/>
              <w:left w:val="nil"/>
              <w:bottom w:val="single" w:sz="36" w:space="0" w:color="auto"/>
              <w:right w:val="nil"/>
            </w:tcBorders>
            <w:shd w:val="clear" w:color="auto" w:fill="BFBFBF" w:themeFill="background1" w:themeFillShade="BF"/>
          </w:tcPr>
          <w:p w:rsidR="00D42852" w:rsidRPr="00002BA2" w:rsidRDefault="00D42852" w:rsidP="00821F6C"/>
        </w:tc>
        <w:tc>
          <w:tcPr>
            <w:tcW w:w="4320" w:type="dxa"/>
            <w:vMerge/>
            <w:tcBorders>
              <w:top w:val="nil"/>
              <w:left w:val="nil"/>
              <w:bottom w:val="single" w:sz="36" w:space="0" w:color="auto"/>
              <w:right w:val="single" w:sz="36" w:space="0" w:color="auto"/>
            </w:tcBorders>
            <w:shd w:val="clear" w:color="auto" w:fill="F2F2F2" w:themeFill="background1" w:themeFillShade="F2"/>
          </w:tcPr>
          <w:p w:rsidR="00D42852" w:rsidRPr="00002BA2" w:rsidRDefault="00D42852" w:rsidP="00821F6C">
            <w:pPr>
              <w:pStyle w:val="ListParagraph"/>
              <w:numPr>
                <w:ilvl w:val="0"/>
                <w:numId w:val="2"/>
              </w:numPr>
            </w:pPr>
          </w:p>
        </w:tc>
      </w:tr>
      <w:tr w:rsidR="00002BA2" w:rsidRPr="00002BA2" w:rsidTr="00002BA2">
        <w:trPr>
          <w:trHeight w:val="686"/>
        </w:trPr>
        <w:tc>
          <w:tcPr>
            <w:tcW w:w="2174" w:type="dxa"/>
            <w:tcBorders>
              <w:top w:val="single" w:sz="36" w:space="0" w:color="auto"/>
            </w:tcBorders>
            <w:shd w:val="clear" w:color="auto" w:fill="D3EF79"/>
          </w:tcPr>
          <w:p w:rsidR="00D42852" w:rsidRPr="00002BA2" w:rsidRDefault="004263A7" w:rsidP="0012356F">
            <w:r w:rsidRPr="00002BA2">
              <w:t xml:space="preserve">Video Segment </w:t>
            </w:r>
            <w:r w:rsidRPr="00002BA2">
              <w:rPr>
                <w:b/>
              </w:rPr>
              <w:t>One</w:t>
            </w:r>
            <w:r w:rsidR="008E1E36" w:rsidRPr="00002BA2">
              <w:t>:</w:t>
            </w:r>
            <w:r w:rsidRPr="00002BA2">
              <w:t xml:space="preserve"> Notes (pre-printed)</w:t>
            </w:r>
          </w:p>
          <w:p w:rsidR="004263A7" w:rsidRPr="00002BA2" w:rsidRDefault="004263A7" w:rsidP="0012356F"/>
          <w:p w:rsidR="009B2A6F" w:rsidRPr="00002BA2" w:rsidRDefault="009B2A6F" w:rsidP="0012356F">
            <w:pPr>
              <w:rPr>
                <w:b/>
                <w:i/>
              </w:rPr>
            </w:pPr>
          </w:p>
          <w:p w:rsidR="00250E09" w:rsidRPr="00002BA2" w:rsidRDefault="00250E09" w:rsidP="00250E09">
            <w:pPr>
              <w:rPr>
                <w:b/>
                <w:i/>
              </w:rPr>
            </w:pPr>
          </w:p>
          <w:p w:rsidR="00250E09" w:rsidRPr="00002BA2" w:rsidRDefault="009B2A6F" w:rsidP="00250E09">
            <w:pPr>
              <w:rPr>
                <w:b/>
                <w:i/>
              </w:rPr>
            </w:pPr>
            <w:r w:rsidRPr="00002BA2">
              <w:rPr>
                <w:b/>
                <w:i/>
              </w:rPr>
              <w:t xml:space="preserve">Topic: </w:t>
            </w:r>
            <w:r w:rsidR="00F30983" w:rsidRPr="00002BA2">
              <w:rPr>
                <w:b/>
                <w:i/>
              </w:rPr>
              <w:t xml:space="preserve">Relationship between </w:t>
            </w:r>
            <w:proofErr w:type="spellStart"/>
            <w:r w:rsidR="00F30983" w:rsidRPr="00002BA2">
              <w:rPr>
                <w:b/>
                <w:i/>
              </w:rPr>
              <w:t>RtI</w:t>
            </w:r>
            <w:proofErr w:type="spellEnd"/>
            <w:r w:rsidR="00F30983" w:rsidRPr="00002BA2">
              <w:rPr>
                <w:b/>
                <w:i/>
              </w:rPr>
              <w:t xml:space="preserve"> and PBIS</w:t>
            </w:r>
          </w:p>
          <w:p w:rsidR="00D42852" w:rsidRPr="00002BA2" w:rsidRDefault="004263A7" w:rsidP="00250E09">
            <w:pPr>
              <w:rPr>
                <w:b/>
              </w:rPr>
            </w:pPr>
            <w:r w:rsidRPr="00002BA2">
              <w:rPr>
                <w:b/>
              </w:rPr>
              <w:t xml:space="preserve">Time: </w:t>
            </w:r>
            <w:r w:rsidR="00250E09" w:rsidRPr="00002BA2">
              <w:rPr>
                <w:b/>
              </w:rPr>
              <w:t>00:00 – 1:48</w:t>
            </w:r>
          </w:p>
        </w:tc>
        <w:tc>
          <w:tcPr>
            <w:tcW w:w="4594" w:type="dxa"/>
            <w:tcBorders>
              <w:top w:val="single" w:sz="36" w:space="0" w:color="auto"/>
            </w:tcBorders>
            <w:shd w:val="clear" w:color="auto" w:fill="D3EF79"/>
          </w:tcPr>
          <w:p w:rsidR="00F30983" w:rsidRPr="00002BA2" w:rsidRDefault="00F30983" w:rsidP="00250E09">
            <w:pPr>
              <w:pStyle w:val="ListParagraph"/>
              <w:numPr>
                <w:ilvl w:val="0"/>
                <w:numId w:val="17"/>
              </w:numPr>
              <w:ind w:left="324" w:hanging="270"/>
            </w:pPr>
            <w:proofErr w:type="spellStart"/>
            <w:r w:rsidRPr="00002BA2">
              <w:t>RtI</w:t>
            </w:r>
            <w:proofErr w:type="spellEnd"/>
            <w:r w:rsidRPr="00002BA2">
              <w:t xml:space="preserve"> and PBIS use the same visual graphic, to illustrate the same goal, which is describing a tiered approach to</w:t>
            </w:r>
            <w:r w:rsidR="00250E09" w:rsidRPr="00002BA2">
              <w:t xml:space="preserve"> support and</w:t>
            </w:r>
            <w:r w:rsidRPr="00002BA2">
              <w:t xml:space="preserve"> intervention; the formal represent</w:t>
            </w:r>
            <w:r w:rsidR="00F77148" w:rsidRPr="00002BA2">
              <w:t xml:space="preserve">ation is </w:t>
            </w:r>
            <w:r w:rsidRPr="00002BA2">
              <w:t>a triangle</w:t>
            </w:r>
            <w:r w:rsidR="00F77148" w:rsidRPr="00002BA2">
              <w:t>.</w:t>
            </w:r>
          </w:p>
          <w:p w:rsidR="00F30983" w:rsidRPr="00002BA2" w:rsidRDefault="00F30983" w:rsidP="00250E09">
            <w:pPr>
              <w:pStyle w:val="ListParagraph"/>
              <w:numPr>
                <w:ilvl w:val="0"/>
                <w:numId w:val="17"/>
              </w:numPr>
              <w:ind w:left="450" w:hanging="270"/>
            </w:pPr>
            <w:r w:rsidRPr="00002BA2">
              <w:t>T</w:t>
            </w:r>
            <w:r w:rsidR="00F77148" w:rsidRPr="00002BA2">
              <w:t>he t</w:t>
            </w:r>
            <w:r w:rsidRPr="00002BA2">
              <w:t xml:space="preserve">riangle </w:t>
            </w:r>
            <w:r w:rsidR="00F77148" w:rsidRPr="00002BA2">
              <w:t xml:space="preserve">is </w:t>
            </w:r>
            <w:r w:rsidRPr="00002BA2">
              <w:t xml:space="preserve">made up of : </w:t>
            </w:r>
          </w:p>
          <w:p w:rsidR="00F30983" w:rsidRPr="00002BA2" w:rsidRDefault="00F30983" w:rsidP="00250E09">
            <w:pPr>
              <w:pStyle w:val="ListParagraph"/>
              <w:numPr>
                <w:ilvl w:val="0"/>
                <w:numId w:val="38"/>
              </w:numPr>
              <w:ind w:left="720" w:hanging="270"/>
            </w:pPr>
            <w:r w:rsidRPr="00002BA2">
              <w:t>universal supports (green) everyone receives</w:t>
            </w:r>
          </w:p>
          <w:p w:rsidR="00F30983" w:rsidRPr="00002BA2" w:rsidRDefault="00F30983" w:rsidP="00250E09">
            <w:pPr>
              <w:pStyle w:val="ListParagraph"/>
              <w:numPr>
                <w:ilvl w:val="0"/>
                <w:numId w:val="38"/>
              </w:numPr>
              <w:ind w:left="720" w:hanging="270"/>
            </w:pPr>
            <w:r w:rsidRPr="00002BA2">
              <w:t xml:space="preserve">targeted supports (yellow) some receive </w:t>
            </w:r>
          </w:p>
          <w:p w:rsidR="00F30983" w:rsidRPr="00002BA2" w:rsidRDefault="00F30983" w:rsidP="00250E09">
            <w:pPr>
              <w:pStyle w:val="ListParagraph"/>
              <w:numPr>
                <w:ilvl w:val="0"/>
                <w:numId w:val="38"/>
              </w:numPr>
              <w:ind w:left="720" w:hanging="270"/>
            </w:pPr>
            <w:r w:rsidRPr="00002BA2">
              <w:t>intensive supports (red) a few</w:t>
            </w:r>
            <w:r w:rsidR="00F77148" w:rsidRPr="00002BA2">
              <w:t xml:space="preserve"> receive</w:t>
            </w:r>
            <w:r w:rsidRPr="00002BA2">
              <w:t xml:space="preserve"> </w:t>
            </w:r>
          </w:p>
          <w:p w:rsidR="00D42852" w:rsidRPr="00002BA2" w:rsidRDefault="00F77148" w:rsidP="00250E09">
            <w:pPr>
              <w:pStyle w:val="ListParagraph"/>
              <w:numPr>
                <w:ilvl w:val="0"/>
                <w:numId w:val="17"/>
              </w:numPr>
              <w:ind w:left="324" w:hanging="270"/>
              <w:rPr>
                <w:sz w:val="24"/>
                <w:szCs w:val="24"/>
              </w:rPr>
            </w:pPr>
            <w:r w:rsidRPr="00002BA2">
              <w:t>Multiple tiers are needed to ensure everyone’s success.</w:t>
            </w:r>
          </w:p>
        </w:tc>
        <w:tc>
          <w:tcPr>
            <w:tcW w:w="2174" w:type="dxa"/>
            <w:tcBorders>
              <w:top w:val="single" w:sz="36" w:space="0" w:color="auto"/>
            </w:tcBorders>
            <w:shd w:val="clear" w:color="auto" w:fill="D3EF79"/>
          </w:tcPr>
          <w:p w:rsidR="008E75F3" w:rsidRPr="00002BA2" w:rsidRDefault="00D42852" w:rsidP="008E75F3">
            <w:pPr>
              <w:jc w:val="right"/>
            </w:pPr>
            <w:r w:rsidRPr="00002BA2">
              <w:t xml:space="preserve">Video Segment </w:t>
            </w:r>
            <w:r w:rsidRPr="00002BA2">
              <w:rPr>
                <w:b/>
              </w:rPr>
              <w:t>One</w:t>
            </w:r>
            <w:r w:rsidRPr="00002BA2">
              <w:t>: Prompt</w:t>
            </w:r>
            <w:r w:rsidR="004263A7" w:rsidRPr="00002BA2">
              <w:t>(s)</w:t>
            </w:r>
            <w:r w:rsidRPr="00002BA2">
              <w:t xml:space="preserve"> for</w:t>
            </w:r>
            <w:r w:rsidR="004263A7" w:rsidRPr="00002BA2">
              <w:t xml:space="preserve"> Reflection and/or Application: </w:t>
            </w:r>
          </w:p>
          <w:p w:rsidR="00250E09" w:rsidRPr="00002BA2" w:rsidRDefault="00250E09" w:rsidP="009B2A6F">
            <w:pPr>
              <w:jc w:val="right"/>
              <w:rPr>
                <w:b/>
                <w:i/>
              </w:rPr>
            </w:pPr>
          </w:p>
          <w:p w:rsidR="00F30983" w:rsidRPr="00002BA2" w:rsidRDefault="009B2A6F" w:rsidP="009B2A6F">
            <w:pPr>
              <w:jc w:val="right"/>
              <w:rPr>
                <w:b/>
                <w:i/>
              </w:rPr>
            </w:pPr>
            <w:r w:rsidRPr="00002BA2">
              <w:rPr>
                <w:b/>
                <w:i/>
              </w:rPr>
              <w:t xml:space="preserve">Topic: </w:t>
            </w:r>
            <w:r w:rsidR="00F30983" w:rsidRPr="00002BA2">
              <w:rPr>
                <w:b/>
                <w:i/>
              </w:rPr>
              <w:t xml:space="preserve">Relationship between </w:t>
            </w:r>
            <w:proofErr w:type="spellStart"/>
            <w:r w:rsidR="00F30983" w:rsidRPr="00002BA2">
              <w:rPr>
                <w:b/>
                <w:i/>
              </w:rPr>
              <w:t>RtI</w:t>
            </w:r>
            <w:proofErr w:type="spellEnd"/>
            <w:r w:rsidR="00F30983" w:rsidRPr="00002BA2">
              <w:rPr>
                <w:b/>
                <w:i/>
              </w:rPr>
              <w:t xml:space="preserve"> and PBIS</w:t>
            </w:r>
          </w:p>
          <w:p w:rsidR="009760CF" w:rsidRPr="00002BA2" w:rsidRDefault="00250E09" w:rsidP="00250E09">
            <w:pPr>
              <w:jc w:val="right"/>
              <w:rPr>
                <w:b/>
                <w:i/>
              </w:rPr>
            </w:pPr>
            <w:r w:rsidRPr="00002BA2">
              <w:rPr>
                <w:b/>
              </w:rPr>
              <w:t>Time: 00:00 – 1:48</w:t>
            </w:r>
          </w:p>
        </w:tc>
        <w:tc>
          <w:tcPr>
            <w:tcW w:w="4320" w:type="dxa"/>
            <w:tcBorders>
              <w:top w:val="single" w:sz="36" w:space="0" w:color="auto"/>
            </w:tcBorders>
            <w:shd w:val="clear" w:color="auto" w:fill="D3EF79"/>
          </w:tcPr>
          <w:p w:rsidR="00D42852" w:rsidRPr="00002BA2" w:rsidRDefault="003929C0" w:rsidP="00250E09">
            <w:r w:rsidRPr="00002BA2">
              <w:rPr>
                <w:b/>
              </w:rPr>
              <w:t xml:space="preserve">1. </w:t>
            </w:r>
            <w:r w:rsidR="00D42852" w:rsidRPr="00002BA2">
              <w:rPr>
                <w:b/>
              </w:rPr>
              <w:t>Practice/Evaluate</w:t>
            </w:r>
            <w:r w:rsidR="00F1241B" w:rsidRPr="00002BA2">
              <w:t>:</w:t>
            </w:r>
            <w:r w:rsidRPr="00002BA2">
              <w:t xml:space="preserve"> </w:t>
            </w:r>
            <w:r w:rsidR="00F77148" w:rsidRPr="00002BA2">
              <w:t>Describe your familiarity with</w:t>
            </w:r>
            <w:r w:rsidR="00250E09" w:rsidRPr="00002BA2">
              <w:t xml:space="preserve"> tiered supports for academics and for behavior</w:t>
            </w:r>
            <w:r w:rsidR="00F77148" w:rsidRPr="00002BA2">
              <w:t>.</w:t>
            </w:r>
            <w:r w:rsidR="00250E09" w:rsidRPr="00002BA2">
              <w:t xml:space="preserve"> Include reference(s) to </w:t>
            </w:r>
            <w:proofErr w:type="spellStart"/>
            <w:r w:rsidR="00250E09" w:rsidRPr="00002BA2">
              <w:t>RtI</w:t>
            </w:r>
            <w:proofErr w:type="spellEnd"/>
            <w:r w:rsidR="00250E09" w:rsidRPr="00002BA2">
              <w:t xml:space="preserve"> and PBIS if relevant.</w:t>
            </w:r>
            <w:r w:rsidR="00F77148" w:rsidRPr="00002BA2">
              <w:t xml:space="preserve"> </w:t>
            </w:r>
          </w:p>
        </w:tc>
      </w:tr>
      <w:tr w:rsidR="00002BA2" w:rsidRPr="00002BA2" w:rsidTr="009B2A6F">
        <w:trPr>
          <w:trHeight w:val="2376"/>
        </w:trPr>
        <w:tc>
          <w:tcPr>
            <w:tcW w:w="2174" w:type="dxa"/>
            <w:shd w:val="clear" w:color="auto" w:fill="BFBFBF" w:themeFill="background1" w:themeFillShade="BF"/>
            <w:vAlign w:val="center"/>
          </w:tcPr>
          <w:p w:rsidR="00D42852" w:rsidRPr="00002BA2" w:rsidRDefault="00D42852" w:rsidP="002C0C73">
            <w:pPr>
              <w:jc w:val="center"/>
            </w:pPr>
            <w:r w:rsidRPr="00002BA2">
              <w:lastRenderedPageBreak/>
              <w:t xml:space="preserve">Video Segment </w:t>
            </w:r>
            <w:r w:rsidRPr="00002BA2">
              <w:rPr>
                <w:b/>
              </w:rPr>
              <w:t>One</w:t>
            </w:r>
            <w:r w:rsidRPr="00002BA2">
              <w:t xml:space="preserve">: </w:t>
            </w:r>
            <w:r w:rsidR="004263A7" w:rsidRPr="00002BA2">
              <w:t xml:space="preserve">Viewer </w:t>
            </w:r>
            <w:r w:rsidRPr="00002BA2">
              <w:t>Notes (personal)</w:t>
            </w:r>
          </w:p>
        </w:tc>
        <w:tc>
          <w:tcPr>
            <w:tcW w:w="4594" w:type="dxa"/>
            <w:shd w:val="clear" w:color="auto" w:fill="auto"/>
          </w:tcPr>
          <w:p w:rsidR="00D42852" w:rsidRPr="00002BA2" w:rsidRDefault="00D42852" w:rsidP="00D77813">
            <w:pPr>
              <w:pStyle w:val="ListParagraph"/>
              <w:ind w:left="1080"/>
            </w:pPr>
          </w:p>
        </w:tc>
        <w:tc>
          <w:tcPr>
            <w:tcW w:w="2174" w:type="dxa"/>
            <w:shd w:val="clear" w:color="auto" w:fill="BFBFBF" w:themeFill="background1" w:themeFillShade="BF"/>
            <w:vAlign w:val="center"/>
          </w:tcPr>
          <w:p w:rsidR="00D42852" w:rsidRPr="00002BA2" w:rsidRDefault="004263A7" w:rsidP="002C0C73">
            <w:pPr>
              <w:jc w:val="center"/>
            </w:pPr>
            <w:r w:rsidRPr="00002BA2">
              <w:t xml:space="preserve">Video Segment </w:t>
            </w:r>
            <w:r w:rsidRPr="00002BA2">
              <w:rPr>
                <w:b/>
              </w:rPr>
              <w:t>One</w:t>
            </w:r>
            <w:r w:rsidRPr="00002BA2">
              <w:t xml:space="preserve">: </w:t>
            </w:r>
            <w:r w:rsidR="00D42852" w:rsidRPr="00002BA2">
              <w:t>Viewer Response (personal)</w:t>
            </w:r>
          </w:p>
        </w:tc>
        <w:tc>
          <w:tcPr>
            <w:tcW w:w="4320" w:type="dxa"/>
            <w:shd w:val="clear" w:color="auto" w:fill="auto"/>
          </w:tcPr>
          <w:p w:rsidR="00D42852" w:rsidRPr="00002BA2" w:rsidRDefault="00D42852" w:rsidP="000124D4"/>
        </w:tc>
      </w:tr>
      <w:tr w:rsidR="00002BA2" w:rsidRPr="00002BA2" w:rsidTr="00002BA2">
        <w:trPr>
          <w:trHeight w:val="667"/>
        </w:trPr>
        <w:tc>
          <w:tcPr>
            <w:tcW w:w="2174" w:type="dxa"/>
            <w:shd w:val="clear" w:color="auto" w:fill="D3EF79"/>
          </w:tcPr>
          <w:p w:rsidR="00D42852" w:rsidRPr="00002BA2" w:rsidRDefault="00D42852">
            <w:r w:rsidRPr="00002BA2">
              <w:t xml:space="preserve">Video Segment </w:t>
            </w:r>
            <w:r w:rsidRPr="00002BA2">
              <w:rPr>
                <w:b/>
              </w:rPr>
              <w:t>Two</w:t>
            </w:r>
            <w:r w:rsidRPr="00002BA2">
              <w:t xml:space="preserve">: </w:t>
            </w:r>
          </w:p>
          <w:p w:rsidR="00D42852" w:rsidRPr="00002BA2" w:rsidRDefault="00A02787">
            <w:r w:rsidRPr="00002BA2">
              <w:t>Notes (</w:t>
            </w:r>
            <w:r w:rsidR="004263A7" w:rsidRPr="00002BA2">
              <w:t>pre-printed</w:t>
            </w:r>
            <w:r w:rsidRPr="00002BA2">
              <w:t>)</w:t>
            </w:r>
          </w:p>
          <w:p w:rsidR="004263A7" w:rsidRPr="00002BA2" w:rsidRDefault="004263A7"/>
          <w:p w:rsidR="00F25BF9" w:rsidRPr="00002BA2" w:rsidRDefault="00F25BF9" w:rsidP="00D01518">
            <w:pPr>
              <w:rPr>
                <w:b/>
                <w:i/>
              </w:rPr>
            </w:pPr>
          </w:p>
          <w:p w:rsidR="00250E09" w:rsidRPr="00002BA2" w:rsidRDefault="00250E09" w:rsidP="00250E09">
            <w:pPr>
              <w:rPr>
                <w:b/>
                <w:i/>
              </w:rPr>
            </w:pPr>
          </w:p>
          <w:p w:rsidR="00250E09" w:rsidRPr="00002BA2" w:rsidRDefault="0051772B" w:rsidP="00250E09">
            <w:pPr>
              <w:rPr>
                <w:b/>
                <w:i/>
              </w:rPr>
            </w:pPr>
            <w:r w:rsidRPr="00002BA2">
              <w:rPr>
                <w:b/>
                <w:i/>
              </w:rPr>
              <w:t>Definition</w:t>
            </w:r>
          </w:p>
          <w:p w:rsidR="00D77813" w:rsidRPr="00002BA2" w:rsidRDefault="00D77813" w:rsidP="00382B6F">
            <w:pPr>
              <w:rPr>
                <w:b/>
              </w:rPr>
            </w:pPr>
            <w:r w:rsidRPr="00002BA2">
              <w:rPr>
                <w:b/>
              </w:rPr>
              <w:t>Time:</w:t>
            </w:r>
            <w:r w:rsidR="00F30983" w:rsidRPr="00002BA2">
              <w:rPr>
                <w:b/>
              </w:rPr>
              <w:t xml:space="preserve"> </w:t>
            </w:r>
            <w:r w:rsidR="00250E09" w:rsidRPr="00002BA2">
              <w:rPr>
                <w:b/>
              </w:rPr>
              <w:t xml:space="preserve">1:49 – </w:t>
            </w:r>
            <w:r w:rsidR="00382B6F" w:rsidRPr="00002BA2">
              <w:rPr>
                <w:b/>
              </w:rPr>
              <w:t>4</w:t>
            </w:r>
            <w:r w:rsidR="00250E09" w:rsidRPr="00002BA2">
              <w:rPr>
                <w:b/>
              </w:rPr>
              <w:t>:</w:t>
            </w:r>
            <w:r w:rsidR="00382B6F" w:rsidRPr="00002BA2">
              <w:rPr>
                <w:b/>
              </w:rPr>
              <w:t>26</w:t>
            </w:r>
          </w:p>
        </w:tc>
        <w:tc>
          <w:tcPr>
            <w:tcW w:w="4594" w:type="dxa"/>
            <w:shd w:val="clear" w:color="auto" w:fill="D3EF79"/>
          </w:tcPr>
          <w:p w:rsidR="00250E09" w:rsidRPr="00002BA2" w:rsidRDefault="00250E09" w:rsidP="006A3458">
            <w:pPr>
              <w:contextualSpacing/>
              <w:rPr>
                <w:iCs/>
              </w:rPr>
            </w:pPr>
            <w:r w:rsidRPr="00002BA2">
              <w:rPr>
                <w:iCs/>
              </w:rPr>
              <w:t>MTSS is about organizing by layers. The Layered Continuum of Supports is defined as:</w:t>
            </w:r>
          </w:p>
          <w:p w:rsidR="006A3458" w:rsidRPr="00002BA2" w:rsidRDefault="006A3458" w:rsidP="00250E09">
            <w:pPr>
              <w:ind w:left="346"/>
              <w:contextualSpacing/>
              <w:rPr>
                <w:i/>
                <w:iCs/>
              </w:rPr>
            </w:pPr>
            <w:r w:rsidRPr="00002BA2">
              <w:rPr>
                <w:i/>
                <w:iCs/>
              </w:rPr>
              <w:t>Ensuring that every student receives equitable academic and behavioral support that is culturally responsive, matched to need, and developmentally appropriate, through layers that increase in intensity from universal (every student) to targeted (some students) to intensive (few students)</w:t>
            </w:r>
            <w:r w:rsidR="00250E09" w:rsidRPr="00002BA2">
              <w:rPr>
                <w:i/>
                <w:iCs/>
              </w:rPr>
              <w:t>.</w:t>
            </w:r>
          </w:p>
          <w:p w:rsidR="001814B3" w:rsidRPr="00002BA2" w:rsidRDefault="001814B3" w:rsidP="009B2A6F">
            <w:pPr>
              <w:pStyle w:val="ListParagraph"/>
              <w:numPr>
                <w:ilvl w:val="0"/>
                <w:numId w:val="17"/>
              </w:numPr>
              <w:ind w:left="346" w:hanging="346"/>
            </w:pPr>
            <w:r w:rsidRPr="00002BA2">
              <w:t>Emphasis on meeting every student’s needs.</w:t>
            </w:r>
          </w:p>
          <w:p w:rsidR="001814B3" w:rsidRPr="00002BA2" w:rsidRDefault="00382B6F" w:rsidP="00663794">
            <w:pPr>
              <w:pStyle w:val="ListParagraph"/>
              <w:numPr>
                <w:ilvl w:val="0"/>
                <w:numId w:val="17"/>
              </w:numPr>
              <w:ind w:left="346" w:hanging="346"/>
            </w:pPr>
            <w:r w:rsidRPr="00002BA2">
              <w:t>Prevention is fo</w:t>
            </w:r>
            <w:r w:rsidR="00663794" w:rsidRPr="00002BA2">
              <w:t>r all students</w:t>
            </w:r>
            <w:r w:rsidRPr="00002BA2">
              <w:t>, acknowledging students’ strengths and providing supports to maximize those strengths.</w:t>
            </w:r>
          </w:p>
        </w:tc>
        <w:tc>
          <w:tcPr>
            <w:tcW w:w="2174" w:type="dxa"/>
            <w:shd w:val="clear" w:color="auto" w:fill="D3EF79"/>
          </w:tcPr>
          <w:p w:rsidR="00D42852" w:rsidRPr="00002BA2" w:rsidRDefault="00A02787" w:rsidP="009548E9">
            <w:pPr>
              <w:ind w:left="54"/>
              <w:jc w:val="right"/>
            </w:pPr>
            <w:r w:rsidRPr="00002BA2">
              <w:t xml:space="preserve">Video Segment </w:t>
            </w:r>
            <w:r w:rsidRPr="00002BA2">
              <w:rPr>
                <w:b/>
              </w:rPr>
              <w:t>Two</w:t>
            </w:r>
            <w:r w:rsidR="00D42852" w:rsidRPr="00002BA2">
              <w:t>: Prompt</w:t>
            </w:r>
            <w:r w:rsidR="004263A7" w:rsidRPr="00002BA2">
              <w:t>(s)</w:t>
            </w:r>
            <w:r w:rsidR="00D42852" w:rsidRPr="00002BA2">
              <w:t xml:space="preserve"> for</w:t>
            </w:r>
            <w:r w:rsidR="004263A7" w:rsidRPr="00002BA2">
              <w:t xml:space="preserve"> Reflection and/or Application:</w:t>
            </w:r>
          </w:p>
          <w:p w:rsidR="00250E09" w:rsidRPr="00002BA2" w:rsidRDefault="00250E09" w:rsidP="009548E9">
            <w:pPr>
              <w:ind w:left="54"/>
              <w:jc w:val="right"/>
              <w:rPr>
                <w:b/>
                <w:i/>
              </w:rPr>
            </w:pPr>
          </w:p>
          <w:p w:rsidR="0051772B" w:rsidRPr="00002BA2" w:rsidRDefault="0051772B" w:rsidP="009548E9">
            <w:pPr>
              <w:ind w:left="54"/>
              <w:jc w:val="right"/>
              <w:rPr>
                <w:b/>
                <w:i/>
              </w:rPr>
            </w:pPr>
            <w:r w:rsidRPr="00002BA2">
              <w:rPr>
                <w:b/>
                <w:i/>
              </w:rPr>
              <w:t>Definition</w:t>
            </w:r>
          </w:p>
          <w:p w:rsidR="00D42852" w:rsidRPr="00002BA2" w:rsidRDefault="00250E09" w:rsidP="00382B6F">
            <w:pPr>
              <w:ind w:left="54"/>
              <w:jc w:val="right"/>
            </w:pPr>
            <w:r w:rsidRPr="00002BA2">
              <w:rPr>
                <w:b/>
              </w:rPr>
              <w:t xml:space="preserve">Time: 1:49 – </w:t>
            </w:r>
            <w:r w:rsidR="00382B6F" w:rsidRPr="00002BA2">
              <w:rPr>
                <w:b/>
              </w:rPr>
              <w:t>4</w:t>
            </w:r>
            <w:r w:rsidRPr="00002BA2">
              <w:rPr>
                <w:b/>
              </w:rPr>
              <w:t>:</w:t>
            </w:r>
            <w:r w:rsidR="00382B6F" w:rsidRPr="00002BA2">
              <w:rPr>
                <w:b/>
              </w:rPr>
              <w:t>26</w:t>
            </w:r>
          </w:p>
        </w:tc>
        <w:tc>
          <w:tcPr>
            <w:tcW w:w="4320" w:type="dxa"/>
            <w:shd w:val="clear" w:color="auto" w:fill="D3EF79"/>
          </w:tcPr>
          <w:p w:rsidR="00F30983" w:rsidRPr="00002BA2" w:rsidRDefault="003929C0" w:rsidP="003929C0">
            <w:r w:rsidRPr="00002BA2">
              <w:rPr>
                <w:b/>
              </w:rPr>
              <w:t xml:space="preserve">2. </w:t>
            </w:r>
            <w:r w:rsidR="00D42852" w:rsidRPr="00002BA2">
              <w:rPr>
                <w:b/>
              </w:rPr>
              <w:t>Practice/Evaluate</w:t>
            </w:r>
            <w:r w:rsidR="00D42852" w:rsidRPr="00002BA2">
              <w:t>:</w:t>
            </w:r>
            <w:r w:rsidR="00DD79E2" w:rsidRPr="00002BA2">
              <w:t xml:space="preserve"> </w:t>
            </w:r>
            <w:r w:rsidRPr="00002BA2">
              <w:t xml:space="preserve"> </w:t>
            </w:r>
            <w:r w:rsidR="00F30983" w:rsidRPr="00002BA2">
              <w:t>How does this definition align with or challenge your thinking and/or experience</w:t>
            </w:r>
            <w:r w:rsidR="00382B6F" w:rsidRPr="00002BA2">
              <w:t>(s)</w:t>
            </w:r>
            <w:r w:rsidR="00F30983" w:rsidRPr="00002BA2">
              <w:t>?</w:t>
            </w:r>
          </w:p>
          <w:p w:rsidR="00D42852" w:rsidRPr="00002BA2" w:rsidRDefault="00D42852" w:rsidP="009760CF"/>
        </w:tc>
      </w:tr>
      <w:tr w:rsidR="00002BA2" w:rsidRPr="00002BA2" w:rsidTr="009B2A6F">
        <w:trPr>
          <w:trHeight w:val="2376"/>
        </w:trPr>
        <w:tc>
          <w:tcPr>
            <w:tcW w:w="2174" w:type="dxa"/>
            <w:shd w:val="clear" w:color="auto" w:fill="BFBFBF" w:themeFill="background1" w:themeFillShade="BF"/>
            <w:vAlign w:val="center"/>
          </w:tcPr>
          <w:p w:rsidR="00D42852" w:rsidRPr="00002BA2" w:rsidRDefault="00D42852" w:rsidP="002C0C73">
            <w:pPr>
              <w:jc w:val="center"/>
            </w:pPr>
            <w:r w:rsidRPr="00002BA2">
              <w:t xml:space="preserve">Video Segment </w:t>
            </w:r>
            <w:r w:rsidR="00A02787" w:rsidRPr="00002BA2">
              <w:rPr>
                <w:b/>
              </w:rPr>
              <w:t>Two</w:t>
            </w:r>
            <w:r w:rsidRPr="00002BA2">
              <w:t xml:space="preserve">: </w:t>
            </w:r>
            <w:r w:rsidR="004263A7" w:rsidRPr="00002BA2">
              <w:t xml:space="preserve">Viewer </w:t>
            </w:r>
            <w:r w:rsidRPr="00002BA2">
              <w:t>Notes (personal)</w:t>
            </w:r>
          </w:p>
        </w:tc>
        <w:tc>
          <w:tcPr>
            <w:tcW w:w="4594" w:type="dxa"/>
            <w:shd w:val="clear" w:color="auto" w:fill="auto"/>
          </w:tcPr>
          <w:p w:rsidR="00D42852" w:rsidRPr="00002BA2" w:rsidRDefault="00D42852"/>
        </w:tc>
        <w:tc>
          <w:tcPr>
            <w:tcW w:w="2174" w:type="dxa"/>
            <w:shd w:val="clear" w:color="auto" w:fill="BFBFBF" w:themeFill="background1" w:themeFillShade="BF"/>
            <w:vAlign w:val="center"/>
          </w:tcPr>
          <w:p w:rsidR="00D42852" w:rsidRPr="00002BA2" w:rsidRDefault="00AF58D3" w:rsidP="002C0C73">
            <w:pPr>
              <w:jc w:val="center"/>
            </w:pPr>
            <w:r w:rsidRPr="00002BA2">
              <w:t xml:space="preserve">Video </w:t>
            </w:r>
            <w:r w:rsidR="00A02787" w:rsidRPr="00002BA2">
              <w:t xml:space="preserve">Segment </w:t>
            </w:r>
            <w:r w:rsidR="00A02787" w:rsidRPr="00002BA2">
              <w:rPr>
                <w:b/>
              </w:rPr>
              <w:t>Two</w:t>
            </w:r>
            <w:r w:rsidR="00A02787" w:rsidRPr="00002BA2">
              <w:t xml:space="preserve">: </w:t>
            </w:r>
            <w:r w:rsidR="004263A7" w:rsidRPr="00002BA2">
              <w:t xml:space="preserve">Viewer </w:t>
            </w:r>
            <w:r w:rsidR="00D42852" w:rsidRPr="00002BA2">
              <w:t>Response (personal)</w:t>
            </w:r>
          </w:p>
        </w:tc>
        <w:tc>
          <w:tcPr>
            <w:tcW w:w="4320" w:type="dxa"/>
            <w:shd w:val="clear" w:color="auto" w:fill="auto"/>
          </w:tcPr>
          <w:p w:rsidR="00D42852" w:rsidRPr="00002BA2" w:rsidRDefault="00D42852"/>
        </w:tc>
      </w:tr>
      <w:tr w:rsidR="00002BA2" w:rsidRPr="00002BA2" w:rsidTr="00002BA2">
        <w:trPr>
          <w:trHeight w:val="686"/>
        </w:trPr>
        <w:tc>
          <w:tcPr>
            <w:tcW w:w="2174" w:type="dxa"/>
            <w:shd w:val="clear" w:color="auto" w:fill="D3EF79"/>
          </w:tcPr>
          <w:p w:rsidR="00D42852" w:rsidRPr="00002BA2" w:rsidRDefault="00D42852" w:rsidP="00424C79">
            <w:r w:rsidRPr="00002BA2">
              <w:t xml:space="preserve">Video Segment </w:t>
            </w:r>
            <w:r w:rsidRPr="00002BA2">
              <w:rPr>
                <w:b/>
              </w:rPr>
              <w:t>T</w:t>
            </w:r>
            <w:r w:rsidR="00A02787" w:rsidRPr="00002BA2">
              <w:rPr>
                <w:b/>
              </w:rPr>
              <w:t>hree</w:t>
            </w:r>
            <w:r w:rsidRPr="00002BA2">
              <w:t xml:space="preserve">: </w:t>
            </w:r>
          </w:p>
          <w:p w:rsidR="00D42852" w:rsidRPr="00002BA2" w:rsidRDefault="004263A7" w:rsidP="00424C79">
            <w:r w:rsidRPr="00002BA2">
              <w:t>Notes (pre-printed</w:t>
            </w:r>
            <w:r w:rsidR="00D42852" w:rsidRPr="00002BA2">
              <w:t>)</w:t>
            </w:r>
          </w:p>
          <w:p w:rsidR="00D77813" w:rsidRPr="00002BA2" w:rsidRDefault="00D77813" w:rsidP="00424C79">
            <w:pPr>
              <w:rPr>
                <w:b/>
                <w:i/>
              </w:rPr>
            </w:pPr>
          </w:p>
          <w:p w:rsidR="00382B6F" w:rsidRPr="00002BA2" w:rsidRDefault="00382B6F" w:rsidP="00424C79">
            <w:pPr>
              <w:rPr>
                <w:b/>
                <w:i/>
              </w:rPr>
            </w:pPr>
          </w:p>
          <w:p w:rsidR="004263A7" w:rsidRPr="00002BA2" w:rsidRDefault="00D77813" w:rsidP="00424C79">
            <w:pPr>
              <w:rPr>
                <w:b/>
                <w:i/>
              </w:rPr>
            </w:pPr>
            <w:r w:rsidRPr="00002BA2">
              <w:rPr>
                <w:b/>
                <w:i/>
              </w:rPr>
              <w:t>Layered Supports</w:t>
            </w:r>
          </w:p>
          <w:p w:rsidR="00D42852" w:rsidRPr="00002BA2" w:rsidRDefault="00382B6F" w:rsidP="009548E9">
            <w:pPr>
              <w:rPr>
                <w:b/>
              </w:rPr>
            </w:pPr>
            <w:r w:rsidRPr="00002BA2">
              <w:rPr>
                <w:b/>
              </w:rPr>
              <w:t>Time: 4:27 – 7:04</w:t>
            </w:r>
          </w:p>
        </w:tc>
        <w:tc>
          <w:tcPr>
            <w:tcW w:w="4594" w:type="dxa"/>
            <w:shd w:val="clear" w:color="auto" w:fill="D3EF79"/>
          </w:tcPr>
          <w:p w:rsidR="00382B6F" w:rsidRPr="00002BA2" w:rsidRDefault="00382B6F" w:rsidP="00382B6F">
            <w:pPr>
              <w:pStyle w:val="ListParagraph"/>
              <w:numPr>
                <w:ilvl w:val="0"/>
                <w:numId w:val="19"/>
              </w:numPr>
            </w:pPr>
            <w:r w:rsidRPr="00002BA2">
              <w:lastRenderedPageBreak/>
              <w:t>Students have varying needs; support students wherever they are.</w:t>
            </w:r>
          </w:p>
          <w:p w:rsidR="00382B6F" w:rsidRPr="00002BA2" w:rsidRDefault="00382B6F" w:rsidP="00382B6F">
            <w:pPr>
              <w:pStyle w:val="ListParagraph"/>
              <w:numPr>
                <w:ilvl w:val="0"/>
                <w:numId w:val="19"/>
              </w:numPr>
            </w:pPr>
            <w:r w:rsidRPr="00002BA2">
              <w:t xml:space="preserve">Needs may be in academic or behavioral </w:t>
            </w:r>
            <w:r w:rsidRPr="00002BA2">
              <w:lastRenderedPageBreak/>
              <w:t>domains; acknowledge and investigate impacts between domains.</w:t>
            </w:r>
          </w:p>
          <w:p w:rsidR="00382B6F" w:rsidRPr="00002BA2" w:rsidRDefault="00382B6F" w:rsidP="00382B6F">
            <w:pPr>
              <w:pStyle w:val="ListParagraph"/>
              <w:numPr>
                <w:ilvl w:val="0"/>
                <w:numId w:val="19"/>
              </w:numPr>
            </w:pPr>
            <w:r w:rsidRPr="00002BA2">
              <w:t xml:space="preserve">Acceleration </w:t>
            </w:r>
            <w:r w:rsidR="000949A8" w:rsidRPr="00002BA2">
              <w:t xml:space="preserve">&amp; </w:t>
            </w:r>
            <w:r w:rsidRPr="00002BA2">
              <w:t>enrichment needs may exist.</w:t>
            </w:r>
          </w:p>
          <w:p w:rsidR="00B80E37" w:rsidRPr="00002BA2" w:rsidRDefault="00B80E37" w:rsidP="00382B6F">
            <w:pPr>
              <w:pStyle w:val="ListParagraph"/>
              <w:numPr>
                <w:ilvl w:val="0"/>
                <w:numId w:val="19"/>
              </w:numPr>
            </w:pPr>
            <w:r w:rsidRPr="00002BA2">
              <w:t>E</w:t>
            </w:r>
            <w:r w:rsidR="004639FB" w:rsidRPr="00002BA2">
              <w:t>volut</w:t>
            </w:r>
            <w:r w:rsidR="000949A8" w:rsidRPr="00002BA2">
              <w:t xml:space="preserve">ion of the triangle graphic: The 3D </w:t>
            </w:r>
            <w:r w:rsidR="004639FB" w:rsidRPr="00002BA2">
              <w:t xml:space="preserve">triangle on its side </w:t>
            </w:r>
            <w:r w:rsidRPr="00002BA2">
              <w:t>emphasize</w:t>
            </w:r>
            <w:r w:rsidR="004639FB" w:rsidRPr="00002BA2">
              <w:t>s</w:t>
            </w:r>
            <w:r w:rsidRPr="00002BA2">
              <w:t xml:space="preserve"> layering</w:t>
            </w:r>
            <w:r w:rsidR="001814B3" w:rsidRPr="00002BA2">
              <w:t>.</w:t>
            </w:r>
            <w:r w:rsidRPr="00002BA2">
              <w:t xml:space="preserve"> </w:t>
            </w:r>
          </w:p>
          <w:p w:rsidR="00B80E37" w:rsidRPr="00002BA2" w:rsidRDefault="004639FB" w:rsidP="00382B6F">
            <w:pPr>
              <w:pStyle w:val="ListParagraph"/>
              <w:numPr>
                <w:ilvl w:val="0"/>
                <w:numId w:val="19"/>
              </w:numPr>
            </w:pPr>
            <w:r w:rsidRPr="00002BA2">
              <w:t>The c</w:t>
            </w:r>
            <w:r w:rsidR="00B80E37" w:rsidRPr="00002BA2">
              <w:t>ontinuum is comprehensive an</w:t>
            </w:r>
            <w:r w:rsidRPr="00002BA2">
              <w:t>d spans</w:t>
            </w:r>
            <w:r w:rsidR="00B80E37" w:rsidRPr="00002BA2">
              <w:t xml:space="preserve"> from remediation to acceleration</w:t>
            </w:r>
            <w:r w:rsidRPr="00002BA2">
              <w:t>.</w:t>
            </w:r>
          </w:p>
          <w:p w:rsidR="00B80E37" w:rsidRPr="00002BA2" w:rsidRDefault="00B80E37" w:rsidP="00382B6F">
            <w:pPr>
              <w:pStyle w:val="ListParagraph"/>
              <w:numPr>
                <w:ilvl w:val="0"/>
                <w:numId w:val="19"/>
              </w:numPr>
            </w:pPr>
            <w:r w:rsidRPr="00002BA2">
              <w:t>Supports can occur simultaneously</w:t>
            </w:r>
            <w:r w:rsidR="001814B3" w:rsidRPr="00002BA2">
              <w:t>.</w:t>
            </w:r>
          </w:p>
          <w:p w:rsidR="00006F47" w:rsidRPr="00002BA2" w:rsidRDefault="00006F47" w:rsidP="00382B6F">
            <w:pPr>
              <w:pStyle w:val="ListParagraph"/>
              <w:numPr>
                <w:ilvl w:val="0"/>
                <w:numId w:val="19"/>
              </w:numPr>
            </w:pPr>
            <w:r w:rsidRPr="00002BA2">
              <w:t xml:space="preserve">Supports are </w:t>
            </w:r>
            <w:r w:rsidR="004639FB" w:rsidRPr="00002BA2">
              <w:t xml:space="preserve">for every stakeholder. </w:t>
            </w:r>
          </w:p>
          <w:p w:rsidR="00006F47" w:rsidRPr="00002BA2" w:rsidRDefault="00006F47" w:rsidP="00382B6F">
            <w:pPr>
              <w:pStyle w:val="ListParagraph"/>
              <w:numPr>
                <w:ilvl w:val="0"/>
                <w:numId w:val="19"/>
              </w:numPr>
            </w:pPr>
            <w:r w:rsidRPr="00002BA2">
              <w:rPr>
                <w:i/>
              </w:rPr>
              <w:t>Needs</w:t>
            </w:r>
            <w:r w:rsidR="00D96422" w:rsidRPr="00002BA2">
              <w:t xml:space="preserve"> </w:t>
            </w:r>
            <w:r w:rsidR="00382B6F" w:rsidRPr="00002BA2">
              <w:t xml:space="preserve">may be complex; they </w:t>
            </w:r>
            <w:r w:rsidR="00D96422" w:rsidRPr="00002BA2">
              <w:t xml:space="preserve">can be fluid, </w:t>
            </w:r>
            <w:r w:rsidRPr="00002BA2">
              <w:t>shift over time</w:t>
            </w:r>
            <w:r w:rsidR="00D96422" w:rsidRPr="00002BA2">
              <w:t xml:space="preserve">, and/or </w:t>
            </w:r>
            <w:r w:rsidRPr="00002BA2">
              <w:t>occur concurrently</w:t>
            </w:r>
            <w:r w:rsidR="004639FB" w:rsidRPr="00002BA2">
              <w:t>.</w:t>
            </w:r>
          </w:p>
          <w:p w:rsidR="00BE001A" w:rsidRPr="00002BA2" w:rsidRDefault="00006F47" w:rsidP="000949A8">
            <w:pPr>
              <w:numPr>
                <w:ilvl w:val="0"/>
                <w:numId w:val="19"/>
              </w:numPr>
              <w:contextualSpacing/>
            </w:pPr>
            <w:r w:rsidRPr="00002BA2">
              <w:rPr>
                <w:i/>
              </w:rPr>
              <w:t>Supports</w:t>
            </w:r>
            <w:r w:rsidRPr="00002BA2">
              <w:t xml:space="preserve"> can be</w:t>
            </w:r>
            <w:r w:rsidR="004639FB" w:rsidRPr="00002BA2">
              <w:t xml:space="preserve"> c</w:t>
            </w:r>
            <w:r w:rsidRPr="00002BA2">
              <w:t>oncurrent</w:t>
            </w:r>
            <w:r w:rsidR="004639FB" w:rsidRPr="00002BA2">
              <w:t xml:space="preserve"> </w:t>
            </w:r>
            <w:r w:rsidRPr="00002BA2">
              <w:t>with a</w:t>
            </w:r>
            <w:r w:rsidR="004639FB" w:rsidRPr="00002BA2">
              <w:t xml:space="preserve">ny student or group of students </w:t>
            </w:r>
            <w:r w:rsidR="000949A8" w:rsidRPr="00002BA2">
              <w:t>(</w:t>
            </w:r>
            <w:r w:rsidRPr="00002BA2">
              <w:t>any</w:t>
            </w:r>
            <w:r w:rsidR="000949A8" w:rsidRPr="00002BA2">
              <w:t>/</w:t>
            </w:r>
            <w:r w:rsidRPr="00002BA2">
              <w:t>all tiers</w:t>
            </w:r>
            <w:r w:rsidR="004639FB" w:rsidRPr="00002BA2">
              <w:t xml:space="preserve"> </w:t>
            </w:r>
            <w:r w:rsidRPr="00002BA2">
              <w:t>any time</w:t>
            </w:r>
            <w:r w:rsidR="000949A8" w:rsidRPr="00002BA2">
              <w:t>)</w:t>
            </w:r>
            <w:r w:rsidR="004639FB" w:rsidRPr="00002BA2">
              <w:t>.</w:t>
            </w:r>
          </w:p>
        </w:tc>
        <w:tc>
          <w:tcPr>
            <w:tcW w:w="2174" w:type="dxa"/>
            <w:shd w:val="clear" w:color="auto" w:fill="D3EF79"/>
          </w:tcPr>
          <w:p w:rsidR="004263A7" w:rsidRPr="00002BA2" w:rsidRDefault="004263A7" w:rsidP="00F25BF9">
            <w:pPr>
              <w:jc w:val="right"/>
            </w:pPr>
            <w:r w:rsidRPr="00002BA2">
              <w:lastRenderedPageBreak/>
              <w:t xml:space="preserve">Video Segment </w:t>
            </w:r>
            <w:r w:rsidRPr="00002BA2">
              <w:rPr>
                <w:b/>
              </w:rPr>
              <w:t>Three</w:t>
            </w:r>
            <w:r w:rsidRPr="00002BA2">
              <w:t xml:space="preserve">: Prompt(s) for Reflection and/or </w:t>
            </w:r>
            <w:r w:rsidRPr="00002BA2">
              <w:lastRenderedPageBreak/>
              <w:t>Application:</w:t>
            </w:r>
          </w:p>
          <w:p w:rsidR="00382B6F" w:rsidRPr="00002BA2" w:rsidRDefault="00382B6F" w:rsidP="00F25BF9">
            <w:pPr>
              <w:jc w:val="right"/>
              <w:rPr>
                <w:b/>
                <w:i/>
              </w:rPr>
            </w:pPr>
          </w:p>
          <w:p w:rsidR="0051772B" w:rsidRPr="00002BA2" w:rsidRDefault="0051772B" w:rsidP="00F25BF9">
            <w:pPr>
              <w:jc w:val="right"/>
              <w:rPr>
                <w:b/>
                <w:i/>
              </w:rPr>
            </w:pPr>
            <w:r w:rsidRPr="00002BA2">
              <w:rPr>
                <w:b/>
                <w:i/>
              </w:rPr>
              <w:t>Layered Supports</w:t>
            </w:r>
          </w:p>
          <w:p w:rsidR="00D42852" w:rsidRPr="00002BA2" w:rsidRDefault="00382B6F" w:rsidP="00F25BF9">
            <w:pPr>
              <w:jc w:val="right"/>
            </w:pPr>
            <w:r w:rsidRPr="00002BA2">
              <w:rPr>
                <w:b/>
              </w:rPr>
              <w:t>Time: 4:27 – 7:04</w:t>
            </w:r>
          </w:p>
        </w:tc>
        <w:tc>
          <w:tcPr>
            <w:tcW w:w="4320" w:type="dxa"/>
            <w:shd w:val="clear" w:color="auto" w:fill="D3EF79"/>
          </w:tcPr>
          <w:p w:rsidR="00F533C3" w:rsidRPr="00002BA2" w:rsidRDefault="009548E9" w:rsidP="009548E9">
            <w:r w:rsidRPr="00002BA2">
              <w:rPr>
                <w:b/>
              </w:rPr>
              <w:lastRenderedPageBreak/>
              <w:t xml:space="preserve">1. </w:t>
            </w:r>
            <w:r w:rsidR="00F533C3" w:rsidRPr="00002BA2">
              <w:rPr>
                <w:b/>
              </w:rPr>
              <w:t xml:space="preserve">Practice/Evaluate: </w:t>
            </w:r>
            <w:r w:rsidR="00F533C3" w:rsidRPr="00002BA2">
              <w:t>Consider the visual graphic representation of the layered continuum. Construct a list of</w:t>
            </w:r>
            <w:r w:rsidR="00F533C3" w:rsidRPr="00002BA2">
              <w:rPr>
                <w:rFonts w:cs="Times New Roman"/>
              </w:rPr>
              <w:t xml:space="preserve"> supports you </w:t>
            </w:r>
            <w:r w:rsidR="00F533C3" w:rsidRPr="00002BA2">
              <w:rPr>
                <w:rFonts w:cs="Times New Roman"/>
              </w:rPr>
              <w:lastRenderedPageBreak/>
              <w:t xml:space="preserve">have in your system for the Universal, Targeted, and Intensive layers. Try to name at least 2-3 supports for each layer; include academic </w:t>
            </w:r>
            <w:r w:rsidR="00F533C3" w:rsidRPr="00002BA2">
              <w:rPr>
                <w:rFonts w:cs="Times New Roman"/>
                <w:i/>
              </w:rPr>
              <w:t>and</w:t>
            </w:r>
            <w:r w:rsidR="00F533C3" w:rsidRPr="00002BA2">
              <w:rPr>
                <w:rFonts w:cs="Times New Roman"/>
              </w:rPr>
              <w:t xml:space="preserve"> behavioral supports.</w:t>
            </w:r>
            <w:r w:rsidR="00F533C3" w:rsidRPr="00002BA2">
              <w:rPr>
                <w:rFonts w:cs="Times New Roman"/>
                <w:sz w:val="24"/>
                <w:szCs w:val="24"/>
              </w:rPr>
              <w:t xml:space="preserve"> </w:t>
            </w:r>
          </w:p>
          <w:p w:rsidR="00D42852" w:rsidRPr="00002BA2" w:rsidRDefault="009548E9" w:rsidP="000949A8">
            <w:r w:rsidRPr="00002BA2">
              <w:rPr>
                <w:b/>
              </w:rPr>
              <w:t xml:space="preserve">2. </w:t>
            </w:r>
            <w:r w:rsidR="00F533C3" w:rsidRPr="00002BA2">
              <w:rPr>
                <w:b/>
              </w:rPr>
              <w:t>Reflection/Mastery:</w:t>
            </w:r>
            <w:r w:rsidR="00F533C3" w:rsidRPr="00002BA2">
              <w:t xml:space="preserve"> </w:t>
            </w:r>
            <w:r w:rsidR="00F533C3" w:rsidRPr="00002BA2">
              <w:rPr>
                <w:rFonts w:cs="Times New Roman"/>
              </w:rPr>
              <w:t xml:space="preserve">After you </w:t>
            </w:r>
            <w:r w:rsidR="000949A8" w:rsidRPr="00002BA2">
              <w:rPr>
                <w:rFonts w:cs="Times New Roman"/>
              </w:rPr>
              <w:t xml:space="preserve">have </w:t>
            </w:r>
            <w:r w:rsidR="00F533C3" w:rsidRPr="00002BA2">
              <w:rPr>
                <w:rFonts w:cs="Times New Roman"/>
              </w:rPr>
              <w:t>developed your list</w:t>
            </w:r>
            <w:r w:rsidR="000949A8" w:rsidRPr="00002BA2">
              <w:rPr>
                <w:rFonts w:cs="Times New Roman"/>
              </w:rPr>
              <w:t xml:space="preserve"> (from the previous prompt)</w:t>
            </w:r>
            <w:r w:rsidR="00F533C3" w:rsidRPr="00002BA2">
              <w:rPr>
                <w:rFonts w:cs="Times New Roman"/>
              </w:rPr>
              <w:t>, name any “strengths” or “gap ar</w:t>
            </w:r>
            <w:r w:rsidR="000949A8" w:rsidRPr="00002BA2">
              <w:rPr>
                <w:rFonts w:cs="Times New Roman"/>
              </w:rPr>
              <w:t xml:space="preserve">eas” that you recognize as </w:t>
            </w:r>
            <w:r w:rsidR="00F533C3" w:rsidRPr="00002BA2">
              <w:rPr>
                <w:rFonts w:cs="Times New Roman"/>
              </w:rPr>
              <w:t xml:space="preserve">baseline data </w:t>
            </w:r>
            <w:r w:rsidR="000949A8" w:rsidRPr="00002BA2">
              <w:rPr>
                <w:rFonts w:cs="Times New Roman"/>
              </w:rPr>
              <w:t>to inform possible</w:t>
            </w:r>
            <w:r w:rsidR="00F533C3" w:rsidRPr="00002BA2">
              <w:rPr>
                <w:rFonts w:cs="Times New Roman"/>
              </w:rPr>
              <w:t xml:space="preserve"> next steps.</w:t>
            </w:r>
          </w:p>
        </w:tc>
      </w:tr>
      <w:tr w:rsidR="00002BA2" w:rsidRPr="00002BA2" w:rsidTr="009B2A6F">
        <w:trPr>
          <w:trHeight w:val="2376"/>
        </w:trPr>
        <w:tc>
          <w:tcPr>
            <w:tcW w:w="2174" w:type="dxa"/>
            <w:shd w:val="clear" w:color="auto" w:fill="BFBFBF" w:themeFill="background1" w:themeFillShade="BF"/>
            <w:vAlign w:val="center"/>
          </w:tcPr>
          <w:p w:rsidR="00D42852" w:rsidRPr="00002BA2" w:rsidRDefault="00D42852" w:rsidP="002C0C73">
            <w:pPr>
              <w:jc w:val="center"/>
            </w:pPr>
            <w:r w:rsidRPr="00002BA2">
              <w:lastRenderedPageBreak/>
              <w:t xml:space="preserve">Video Segment </w:t>
            </w:r>
            <w:r w:rsidR="00AF58D3" w:rsidRPr="00002BA2">
              <w:rPr>
                <w:b/>
              </w:rPr>
              <w:t>Three</w:t>
            </w:r>
            <w:r w:rsidRPr="00002BA2">
              <w:t xml:space="preserve">: </w:t>
            </w:r>
            <w:r w:rsidR="004263A7" w:rsidRPr="00002BA2">
              <w:t xml:space="preserve">Viewer </w:t>
            </w:r>
            <w:r w:rsidRPr="00002BA2">
              <w:t>Notes (personal)</w:t>
            </w:r>
          </w:p>
        </w:tc>
        <w:tc>
          <w:tcPr>
            <w:tcW w:w="4594" w:type="dxa"/>
            <w:shd w:val="clear" w:color="auto" w:fill="auto"/>
          </w:tcPr>
          <w:p w:rsidR="00D42852" w:rsidRPr="00002BA2" w:rsidRDefault="00D42852" w:rsidP="006D57EB">
            <w:pPr>
              <w:ind w:left="360"/>
              <w:contextualSpacing/>
            </w:pPr>
          </w:p>
        </w:tc>
        <w:tc>
          <w:tcPr>
            <w:tcW w:w="2174" w:type="dxa"/>
            <w:shd w:val="clear" w:color="auto" w:fill="BFBFBF" w:themeFill="background1" w:themeFillShade="BF"/>
            <w:vAlign w:val="center"/>
          </w:tcPr>
          <w:p w:rsidR="00D42852" w:rsidRPr="00002BA2" w:rsidRDefault="00AF58D3" w:rsidP="002C0C73">
            <w:pPr>
              <w:jc w:val="center"/>
            </w:pPr>
            <w:r w:rsidRPr="00002BA2">
              <w:t xml:space="preserve">Video Segment </w:t>
            </w:r>
            <w:r w:rsidRPr="00002BA2">
              <w:rPr>
                <w:b/>
              </w:rPr>
              <w:t>Three</w:t>
            </w:r>
            <w:r w:rsidRPr="00002BA2">
              <w:t xml:space="preserve">: </w:t>
            </w:r>
            <w:r w:rsidR="004263A7" w:rsidRPr="00002BA2">
              <w:t xml:space="preserve">Viewer </w:t>
            </w:r>
            <w:r w:rsidRPr="00002BA2">
              <w:t>Response (personal)</w:t>
            </w:r>
          </w:p>
        </w:tc>
        <w:tc>
          <w:tcPr>
            <w:tcW w:w="4320" w:type="dxa"/>
            <w:shd w:val="clear" w:color="auto" w:fill="auto"/>
          </w:tcPr>
          <w:p w:rsidR="00D42852" w:rsidRPr="00002BA2" w:rsidRDefault="00D42852"/>
        </w:tc>
      </w:tr>
      <w:tr w:rsidR="00002BA2" w:rsidRPr="00002BA2" w:rsidTr="00002BA2">
        <w:trPr>
          <w:trHeight w:val="686"/>
        </w:trPr>
        <w:tc>
          <w:tcPr>
            <w:tcW w:w="2174" w:type="dxa"/>
            <w:shd w:val="clear" w:color="auto" w:fill="D3EF79"/>
          </w:tcPr>
          <w:p w:rsidR="00050138" w:rsidRPr="00002BA2" w:rsidRDefault="00050138" w:rsidP="00050138">
            <w:r w:rsidRPr="00002BA2">
              <w:t xml:space="preserve">Video Segment </w:t>
            </w:r>
            <w:r w:rsidRPr="00002BA2">
              <w:rPr>
                <w:b/>
              </w:rPr>
              <w:t>Four</w:t>
            </w:r>
            <w:r w:rsidRPr="00002BA2">
              <w:t xml:space="preserve">: </w:t>
            </w:r>
          </w:p>
          <w:p w:rsidR="00050138" w:rsidRPr="00002BA2" w:rsidRDefault="00050138" w:rsidP="00050138">
            <w:r w:rsidRPr="00002BA2">
              <w:t>Notes (</w:t>
            </w:r>
            <w:r w:rsidR="004263A7" w:rsidRPr="00002BA2">
              <w:t>pre-printed</w:t>
            </w:r>
            <w:r w:rsidRPr="00002BA2">
              <w:t>)</w:t>
            </w:r>
          </w:p>
          <w:p w:rsidR="004263A7" w:rsidRPr="00002BA2" w:rsidRDefault="004263A7" w:rsidP="00050138"/>
          <w:p w:rsidR="000949A8" w:rsidRPr="00002BA2" w:rsidRDefault="000949A8" w:rsidP="00050138">
            <w:pPr>
              <w:rPr>
                <w:b/>
              </w:rPr>
            </w:pPr>
          </w:p>
          <w:p w:rsidR="000949A8" w:rsidRPr="00002BA2" w:rsidRDefault="000949A8" w:rsidP="00050138">
            <w:pPr>
              <w:rPr>
                <w:b/>
                <w:i/>
              </w:rPr>
            </w:pPr>
          </w:p>
          <w:p w:rsidR="006D57EB" w:rsidRPr="00002BA2" w:rsidRDefault="0051772B" w:rsidP="00050138">
            <w:pPr>
              <w:rPr>
                <w:b/>
                <w:i/>
              </w:rPr>
            </w:pPr>
            <w:r w:rsidRPr="00002BA2">
              <w:rPr>
                <w:b/>
                <w:i/>
              </w:rPr>
              <w:t>Examples</w:t>
            </w:r>
            <w:r w:rsidR="00E42787" w:rsidRPr="00002BA2">
              <w:rPr>
                <w:b/>
                <w:i/>
              </w:rPr>
              <w:t xml:space="preserve"> of Layered Supports</w:t>
            </w:r>
          </w:p>
          <w:p w:rsidR="00E02046" w:rsidRPr="00002BA2" w:rsidRDefault="000949A8" w:rsidP="000949A8">
            <w:r w:rsidRPr="00002BA2">
              <w:rPr>
                <w:b/>
              </w:rPr>
              <w:t>Time: 7:05 – 9:38</w:t>
            </w:r>
          </w:p>
        </w:tc>
        <w:tc>
          <w:tcPr>
            <w:tcW w:w="4594" w:type="dxa"/>
            <w:shd w:val="clear" w:color="auto" w:fill="D3EF79"/>
          </w:tcPr>
          <w:p w:rsidR="006D57EB" w:rsidRPr="00002BA2" w:rsidRDefault="000949A8" w:rsidP="00663794">
            <w:pPr>
              <w:pStyle w:val="ListParagraph"/>
              <w:numPr>
                <w:ilvl w:val="0"/>
                <w:numId w:val="39"/>
              </w:numPr>
              <w:ind w:left="346" w:hanging="346"/>
            </w:pPr>
            <w:r w:rsidRPr="00002BA2">
              <w:t>Increase</w:t>
            </w:r>
            <w:r w:rsidR="006D57EB" w:rsidRPr="00002BA2">
              <w:t xml:space="preserve"> intensity for individual students</w:t>
            </w:r>
            <w:r w:rsidRPr="00002BA2">
              <w:t xml:space="preserve"> through layering of supports.</w:t>
            </w:r>
            <w:r w:rsidR="00663794" w:rsidRPr="00002BA2">
              <w:t xml:space="preserve"> Examples include: </w:t>
            </w:r>
            <w:r w:rsidRPr="00002BA2">
              <w:t>A</w:t>
            </w:r>
            <w:r w:rsidR="006D57EB" w:rsidRPr="00002BA2">
              <w:t>dding to core reading, offering different lessons, providing supplemental materials, and individualizing instr</w:t>
            </w:r>
            <w:bookmarkStart w:id="0" w:name="_GoBack"/>
            <w:bookmarkEnd w:id="0"/>
            <w:r w:rsidR="006D57EB" w:rsidRPr="00002BA2">
              <w:t>uction to meet need.</w:t>
            </w:r>
          </w:p>
          <w:p w:rsidR="00192BB5" w:rsidRPr="00002BA2" w:rsidRDefault="006D57EB" w:rsidP="00F25BF9">
            <w:pPr>
              <w:pStyle w:val="ListParagraph"/>
              <w:numPr>
                <w:ilvl w:val="0"/>
                <w:numId w:val="39"/>
              </w:numPr>
              <w:ind w:left="346" w:hanging="346"/>
            </w:pPr>
            <w:r w:rsidRPr="00002BA2">
              <w:t>Multiple, alterable variables to consider are</w:t>
            </w:r>
            <w:r w:rsidR="000949A8" w:rsidRPr="00002BA2">
              <w:t>:</w:t>
            </w:r>
            <w:r w:rsidRPr="00002BA2">
              <w:t xml:space="preserve"> intensity, frequency, and duration for both academic and behavior</w:t>
            </w:r>
            <w:r w:rsidR="00192BB5" w:rsidRPr="00002BA2">
              <w:t>al</w:t>
            </w:r>
            <w:r w:rsidRPr="00002BA2">
              <w:t xml:space="preserve"> interventions. </w:t>
            </w:r>
          </w:p>
          <w:p w:rsidR="000949A8" w:rsidRPr="00002BA2" w:rsidRDefault="00D96422" w:rsidP="000949A8">
            <w:pPr>
              <w:pStyle w:val="ListParagraph"/>
              <w:numPr>
                <w:ilvl w:val="0"/>
                <w:numId w:val="39"/>
              </w:numPr>
              <w:ind w:left="346" w:hanging="346"/>
            </w:pPr>
            <w:r w:rsidRPr="00002BA2">
              <w:t xml:space="preserve">The Problem Solving Process helps to create, implement, and evaluate supports. </w:t>
            </w:r>
          </w:p>
          <w:p w:rsidR="000949A8" w:rsidRPr="00002BA2" w:rsidRDefault="004A08B8" w:rsidP="004A08B8">
            <w:pPr>
              <w:pStyle w:val="ListParagraph"/>
              <w:numPr>
                <w:ilvl w:val="0"/>
                <w:numId w:val="39"/>
              </w:numPr>
              <w:ind w:left="346" w:hanging="346"/>
            </w:pPr>
            <w:r>
              <w:t>Various dimensions impact intensity change.</w:t>
            </w:r>
          </w:p>
        </w:tc>
        <w:tc>
          <w:tcPr>
            <w:tcW w:w="2174" w:type="dxa"/>
            <w:shd w:val="clear" w:color="auto" w:fill="D3EF79"/>
          </w:tcPr>
          <w:p w:rsidR="00050138" w:rsidRPr="00002BA2" w:rsidRDefault="00050138" w:rsidP="00F25BF9">
            <w:pPr>
              <w:jc w:val="right"/>
            </w:pPr>
            <w:r w:rsidRPr="00002BA2">
              <w:t xml:space="preserve">Video Segment </w:t>
            </w:r>
            <w:r w:rsidRPr="00002BA2">
              <w:rPr>
                <w:b/>
              </w:rPr>
              <w:t>Four</w:t>
            </w:r>
            <w:r w:rsidRPr="00002BA2">
              <w:t xml:space="preserve">: </w:t>
            </w:r>
          </w:p>
          <w:p w:rsidR="004263A7" w:rsidRPr="00002BA2" w:rsidRDefault="004263A7" w:rsidP="00F25BF9">
            <w:pPr>
              <w:jc w:val="right"/>
            </w:pPr>
            <w:r w:rsidRPr="00002BA2">
              <w:t>Prompt(s) for Reflection and/or Application:</w:t>
            </w:r>
          </w:p>
          <w:p w:rsidR="000949A8" w:rsidRPr="00002BA2" w:rsidRDefault="000949A8" w:rsidP="00F25BF9">
            <w:pPr>
              <w:jc w:val="right"/>
              <w:rPr>
                <w:b/>
              </w:rPr>
            </w:pPr>
          </w:p>
          <w:p w:rsidR="002E0DC6" w:rsidRPr="00002BA2" w:rsidRDefault="002E0DC6" w:rsidP="00F25BF9">
            <w:pPr>
              <w:jc w:val="right"/>
              <w:rPr>
                <w:b/>
                <w:i/>
              </w:rPr>
            </w:pPr>
            <w:r w:rsidRPr="00002BA2">
              <w:rPr>
                <w:b/>
                <w:i/>
              </w:rPr>
              <w:t>Examples of Layered Supports</w:t>
            </w:r>
          </w:p>
          <w:p w:rsidR="00E02046" w:rsidRPr="00002BA2" w:rsidRDefault="000949A8" w:rsidP="000949A8">
            <w:pPr>
              <w:jc w:val="right"/>
            </w:pPr>
            <w:r w:rsidRPr="00002BA2">
              <w:rPr>
                <w:b/>
              </w:rPr>
              <w:t>Time: 7:05 – 9:38</w:t>
            </w:r>
          </w:p>
        </w:tc>
        <w:tc>
          <w:tcPr>
            <w:tcW w:w="4320" w:type="dxa"/>
            <w:shd w:val="clear" w:color="auto" w:fill="D3EF79"/>
          </w:tcPr>
          <w:p w:rsidR="0089198B" w:rsidRPr="00002BA2" w:rsidRDefault="0089198B" w:rsidP="00E42787">
            <w:r w:rsidRPr="00002BA2">
              <w:rPr>
                <w:b/>
              </w:rPr>
              <w:t>1.</w:t>
            </w:r>
            <w:r w:rsidR="003929C0" w:rsidRPr="00002BA2">
              <w:rPr>
                <w:b/>
              </w:rPr>
              <w:t xml:space="preserve"> </w:t>
            </w:r>
            <w:r w:rsidR="00512328" w:rsidRPr="00002BA2">
              <w:rPr>
                <w:b/>
              </w:rPr>
              <w:t>Practice/Evaluate</w:t>
            </w:r>
            <w:r w:rsidR="0008116B" w:rsidRPr="00002BA2">
              <w:t xml:space="preserve">: What are some examples of intensifying supports for stakeholders within your systems? Provide at least three diverse examples (e.g., various domains, </w:t>
            </w:r>
            <w:r w:rsidR="002D6081" w:rsidRPr="00002BA2">
              <w:t xml:space="preserve">multiple </w:t>
            </w:r>
            <w:r w:rsidR="0008116B" w:rsidRPr="00002BA2">
              <w:t>stakeholder groups, etc.).</w:t>
            </w:r>
          </w:p>
          <w:p w:rsidR="009F1CD6" w:rsidRPr="00002BA2" w:rsidRDefault="009F1CD6" w:rsidP="0089198B"/>
        </w:tc>
      </w:tr>
      <w:tr w:rsidR="00002BA2" w:rsidRPr="00002BA2" w:rsidTr="009B2A6F">
        <w:trPr>
          <w:trHeight w:val="2376"/>
        </w:trPr>
        <w:tc>
          <w:tcPr>
            <w:tcW w:w="2174" w:type="dxa"/>
            <w:shd w:val="clear" w:color="auto" w:fill="BFBFBF" w:themeFill="background1" w:themeFillShade="BF"/>
            <w:vAlign w:val="center"/>
          </w:tcPr>
          <w:p w:rsidR="002A7DA1" w:rsidRPr="00002BA2" w:rsidRDefault="00AF58D3" w:rsidP="002C0C73">
            <w:pPr>
              <w:jc w:val="center"/>
            </w:pPr>
            <w:r w:rsidRPr="00002BA2">
              <w:lastRenderedPageBreak/>
              <w:t xml:space="preserve">Video Segment </w:t>
            </w:r>
            <w:r w:rsidRPr="00002BA2">
              <w:rPr>
                <w:b/>
              </w:rPr>
              <w:t>Four</w:t>
            </w:r>
            <w:r w:rsidRPr="00002BA2">
              <w:t xml:space="preserve">: </w:t>
            </w:r>
            <w:r w:rsidR="00136022" w:rsidRPr="00002BA2">
              <w:t xml:space="preserve">Viewer </w:t>
            </w:r>
            <w:r w:rsidRPr="00002BA2">
              <w:t>Notes (personal)</w:t>
            </w:r>
          </w:p>
        </w:tc>
        <w:tc>
          <w:tcPr>
            <w:tcW w:w="4594" w:type="dxa"/>
            <w:shd w:val="clear" w:color="auto" w:fill="auto"/>
          </w:tcPr>
          <w:p w:rsidR="002A7DA1" w:rsidRPr="00002BA2" w:rsidRDefault="002A7DA1" w:rsidP="00AF58D3"/>
        </w:tc>
        <w:tc>
          <w:tcPr>
            <w:tcW w:w="2174" w:type="dxa"/>
            <w:shd w:val="clear" w:color="auto" w:fill="BFBFBF" w:themeFill="background1" w:themeFillShade="BF"/>
            <w:vAlign w:val="center"/>
          </w:tcPr>
          <w:p w:rsidR="002A7DA1" w:rsidRPr="00002BA2" w:rsidRDefault="00AF58D3" w:rsidP="002C0C73">
            <w:pPr>
              <w:jc w:val="center"/>
            </w:pPr>
            <w:r w:rsidRPr="00002BA2">
              <w:t xml:space="preserve">Video Segment </w:t>
            </w:r>
            <w:r w:rsidRPr="00002BA2">
              <w:rPr>
                <w:b/>
              </w:rPr>
              <w:t>Four</w:t>
            </w:r>
            <w:r w:rsidRPr="00002BA2">
              <w:t xml:space="preserve">: </w:t>
            </w:r>
            <w:r w:rsidR="00136022" w:rsidRPr="00002BA2">
              <w:t xml:space="preserve">Viewer </w:t>
            </w:r>
            <w:r w:rsidRPr="00002BA2">
              <w:t>Response (personal)</w:t>
            </w:r>
          </w:p>
        </w:tc>
        <w:tc>
          <w:tcPr>
            <w:tcW w:w="4320" w:type="dxa"/>
            <w:shd w:val="clear" w:color="auto" w:fill="auto"/>
          </w:tcPr>
          <w:p w:rsidR="002A7DA1" w:rsidRPr="00002BA2" w:rsidRDefault="002A7DA1" w:rsidP="00AF58D3">
            <w:pPr>
              <w:rPr>
                <w:b/>
              </w:rPr>
            </w:pPr>
          </w:p>
        </w:tc>
      </w:tr>
      <w:tr w:rsidR="00002BA2" w:rsidRPr="00002BA2" w:rsidTr="00002BA2">
        <w:trPr>
          <w:trHeight w:val="686"/>
        </w:trPr>
        <w:tc>
          <w:tcPr>
            <w:tcW w:w="2174" w:type="dxa"/>
            <w:shd w:val="clear" w:color="auto" w:fill="D3EF79"/>
          </w:tcPr>
          <w:p w:rsidR="000949A8" w:rsidRPr="00002BA2" w:rsidRDefault="000949A8" w:rsidP="00C2482E">
            <w:r w:rsidRPr="00002BA2">
              <w:t xml:space="preserve">Video Segment </w:t>
            </w:r>
            <w:r w:rsidRPr="00002BA2">
              <w:rPr>
                <w:b/>
              </w:rPr>
              <w:t>Five</w:t>
            </w:r>
            <w:r w:rsidRPr="00002BA2">
              <w:t xml:space="preserve">: </w:t>
            </w:r>
          </w:p>
          <w:p w:rsidR="000949A8" w:rsidRPr="00002BA2" w:rsidRDefault="000949A8" w:rsidP="00C2482E">
            <w:r w:rsidRPr="00002BA2">
              <w:t>Notes (pre-printed)</w:t>
            </w:r>
          </w:p>
          <w:p w:rsidR="000949A8" w:rsidRPr="00002BA2" w:rsidRDefault="000949A8" w:rsidP="00C2482E"/>
          <w:p w:rsidR="000949A8" w:rsidRPr="00002BA2" w:rsidRDefault="000949A8" w:rsidP="00C2482E">
            <w:pPr>
              <w:rPr>
                <w:b/>
              </w:rPr>
            </w:pPr>
          </w:p>
          <w:p w:rsidR="000949A8" w:rsidRPr="00002BA2" w:rsidRDefault="000949A8" w:rsidP="00C2482E">
            <w:pPr>
              <w:rPr>
                <w:b/>
                <w:i/>
              </w:rPr>
            </w:pPr>
          </w:p>
          <w:p w:rsidR="000949A8" w:rsidRPr="00002BA2" w:rsidRDefault="000949A8" w:rsidP="00C2482E">
            <w:pPr>
              <w:rPr>
                <w:b/>
                <w:i/>
              </w:rPr>
            </w:pPr>
            <w:r w:rsidRPr="00002BA2">
              <w:rPr>
                <w:b/>
                <w:i/>
              </w:rPr>
              <w:t>Examples of Layered Supports</w:t>
            </w:r>
          </w:p>
          <w:p w:rsidR="000949A8" w:rsidRPr="00002BA2" w:rsidRDefault="000949A8" w:rsidP="0008116B">
            <w:r w:rsidRPr="00002BA2">
              <w:rPr>
                <w:b/>
              </w:rPr>
              <w:t xml:space="preserve">Time: 9:39 – </w:t>
            </w:r>
            <w:r w:rsidR="0008116B" w:rsidRPr="00002BA2">
              <w:rPr>
                <w:b/>
              </w:rPr>
              <w:t>12</w:t>
            </w:r>
            <w:r w:rsidRPr="00002BA2">
              <w:rPr>
                <w:b/>
              </w:rPr>
              <w:t>:</w:t>
            </w:r>
            <w:r w:rsidR="00ED672E" w:rsidRPr="00002BA2">
              <w:rPr>
                <w:b/>
              </w:rPr>
              <w:t>05</w:t>
            </w:r>
          </w:p>
        </w:tc>
        <w:tc>
          <w:tcPr>
            <w:tcW w:w="4594" w:type="dxa"/>
            <w:shd w:val="clear" w:color="auto" w:fill="D3EF79"/>
          </w:tcPr>
          <w:p w:rsidR="000949A8" w:rsidRPr="00002BA2" w:rsidRDefault="0008116B" w:rsidP="00C2482E">
            <w:pPr>
              <w:pStyle w:val="ListParagraph"/>
              <w:numPr>
                <w:ilvl w:val="0"/>
                <w:numId w:val="39"/>
              </w:numPr>
              <w:ind w:left="346" w:hanging="346"/>
            </w:pPr>
            <w:r w:rsidRPr="00002BA2">
              <w:t>Provide layers of support according to need (beginning with all students’ data).</w:t>
            </w:r>
          </w:p>
          <w:p w:rsidR="000949A8" w:rsidRPr="00002BA2" w:rsidRDefault="000949A8" w:rsidP="00C2482E">
            <w:pPr>
              <w:pStyle w:val="ListParagraph"/>
              <w:numPr>
                <w:ilvl w:val="0"/>
                <w:numId w:val="39"/>
              </w:numPr>
              <w:ind w:left="346" w:hanging="346"/>
            </w:pPr>
            <w:r w:rsidRPr="00002BA2">
              <w:t xml:space="preserve">Supports </w:t>
            </w:r>
            <w:r w:rsidR="0008116B" w:rsidRPr="00002BA2">
              <w:t xml:space="preserve">are deployed </w:t>
            </w:r>
            <w:r w:rsidRPr="00002BA2">
              <w:t>depend</w:t>
            </w:r>
            <w:r w:rsidR="0008116B" w:rsidRPr="00002BA2">
              <w:t>ing</w:t>
            </w:r>
            <w:r w:rsidRPr="00002BA2">
              <w:t xml:space="preserve"> on needs.</w:t>
            </w:r>
          </w:p>
          <w:p w:rsidR="0008116B" w:rsidRPr="00002BA2" w:rsidRDefault="000949A8" w:rsidP="0008116B">
            <w:pPr>
              <w:pStyle w:val="ListParagraph"/>
              <w:numPr>
                <w:ilvl w:val="0"/>
                <w:numId w:val="39"/>
              </w:numPr>
              <w:ind w:left="346" w:hanging="346"/>
            </w:pPr>
            <w:r w:rsidRPr="00002BA2">
              <w:t xml:space="preserve">Supports are layered for </w:t>
            </w:r>
            <w:r w:rsidR="0008116B" w:rsidRPr="00002BA2">
              <w:t>adults, as well.</w:t>
            </w:r>
          </w:p>
          <w:p w:rsidR="000949A8" w:rsidRPr="00002BA2" w:rsidRDefault="0008116B" w:rsidP="0008116B">
            <w:pPr>
              <w:pStyle w:val="ListParagraph"/>
              <w:numPr>
                <w:ilvl w:val="0"/>
                <w:numId w:val="39"/>
              </w:numPr>
              <w:ind w:left="346" w:hanging="346"/>
            </w:pPr>
            <w:r w:rsidRPr="00002BA2">
              <w:t>Apply the four-step problem solving process to identify the needs of every student and what layers of support are needed to benefit every student within the layered continuum.</w:t>
            </w:r>
          </w:p>
          <w:p w:rsidR="0008116B" w:rsidRPr="00002BA2" w:rsidRDefault="0008116B" w:rsidP="0008116B">
            <w:pPr>
              <w:pStyle w:val="ListParagraph"/>
              <w:numPr>
                <w:ilvl w:val="0"/>
                <w:numId w:val="39"/>
              </w:numPr>
              <w:ind w:left="346" w:hanging="346"/>
            </w:pPr>
            <w:r w:rsidRPr="00002BA2">
              <w:t>MTSS helps focus attention on the daunting task of supporting every student.</w:t>
            </w:r>
          </w:p>
        </w:tc>
        <w:tc>
          <w:tcPr>
            <w:tcW w:w="2174" w:type="dxa"/>
            <w:shd w:val="clear" w:color="auto" w:fill="D3EF79"/>
          </w:tcPr>
          <w:p w:rsidR="000949A8" w:rsidRPr="00002BA2" w:rsidRDefault="000949A8" w:rsidP="00C2482E">
            <w:pPr>
              <w:jc w:val="right"/>
            </w:pPr>
            <w:r w:rsidRPr="00002BA2">
              <w:t xml:space="preserve">Video Segment </w:t>
            </w:r>
            <w:r w:rsidRPr="00002BA2">
              <w:rPr>
                <w:b/>
              </w:rPr>
              <w:t>Five</w:t>
            </w:r>
            <w:r w:rsidRPr="00002BA2">
              <w:t xml:space="preserve">: </w:t>
            </w:r>
          </w:p>
          <w:p w:rsidR="000949A8" w:rsidRPr="00002BA2" w:rsidRDefault="000949A8" w:rsidP="00C2482E">
            <w:pPr>
              <w:jc w:val="right"/>
            </w:pPr>
            <w:r w:rsidRPr="00002BA2">
              <w:t>Prompt(s) for Reflection and/or Application:</w:t>
            </w:r>
          </w:p>
          <w:p w:rsidR="000949A8" w:rsidRPr="00002BA2" w:rsidRDefault="000949A8" w:rsidP="00C2482E">
            <w:pPr>
              <w:jc w:val="right"/>
              <w:rPr>
                <w:b/>
              </w:rPr>
            </w:pPr>
          </w:p>
          <w:p w:rsidR="000949A8" w:rsidRPr="00002BA2" w:rsidRDefault="000949A8" w:rsidP="00C2482E">
            <w:pPr>
              <w:jc w:val="right"/>
              <w:rPr>
                <w:b/>
                <w:i/>
              </w:rPr>
            </w:pPr>
            <w:r w:rsidRPr="00002BA2">
              <w:rPr>
                <w:b/>
                <w:i/>
              </w:rPr>
              <w:t>Examples of Layered Supports</w:t>
            </w:r>
          </w:p>
          <w:p w:rsidR="000949A8" w:rsidRPr="00002BA2" w:rsidRDefault="000949A8" w:rsidP="0008116B">
            <w:pPr>
              <w:jc w:val="right"/>
            </w:pPr>
            <w:r w:rsidRPr="00002BA2">
              <w:rPr>
                <w:b/>
              </w:rPr>
              <w:t xml:space="preserve">Time: 9:39 – </w:t>
            </w:r>
            <w:r w:rsidR="0008116B" w:rsidRPr="00002BA2">
              <w:rPr>
                <w:b/>
              </w:rPr>
              <w:t>12</w:t>
            </w:r>
            <w:r w:rsidRPr="00002BA2">
              <w:rPr>
                <w:b/>
              </w:rPr>
              <w:t>:</w:t>
            </w:r>
            <w:r w:rsidR="00ED672E" w:rsidRPr="00002BA2">
              <w:rPr>
                <w:b/>
              </w:rPr>
              <w:t>05</w:t>
            </w:r>
          </w:p>
        </w:tc>
        <w:tc>
          <w:tcPr>
            <w:tcW w:w="4320" w:type="dxa"/>
            <w:shd w:val="clear" w:color="auto" w:fill="D3EF79"/>
          </w:tcPr>
          <w:p w:rsidR="000949A8" w:rsidRPr="00002BA2" w:rsidRDefault="000949A8" w:rsidP="00C2482E">
            <w:r w:rsidRPr="00002BA2">
              <w:rPr>
                <w:b/>
              </w:rPr>
              <w:t>1. Practice/Evaluate</w:t>
            </w:r>
            <w:r w:rsidRPr="00002BA2">
              <w:t xml:space="preserve">: Identify your system of determining, implementing, and evaluating student supports. What process is used, and what data are considered? </w:t>
            </w:r>
          </w:p>
          <w:p w:rsidR="000949A8" w:rsidRPr="00002BA2" w:rsidRDefault="000949A8" w:rsidP="0008116B">
            <w:r w:rsidRPr="00002BA2">
              <w:rPr>
                <w:b/>
              </w:rPr>
              <w:t>2. Reflection/Mastery:</w:t>
            </w:r>
            <w:r w:rsidRPr="00002BA2">
              <w:t xml:space="preserve">  Discuss your layered continuum of supports with a partner or colleague. Collaborate to design specific steps you would take to enhance/improve areas of strength and/or need, which you identified through Segment Three (above).</w:t>
            </w:r>
          </w:p>
        </w:tc>
      </w:tr>
      <w:tr w:rsidR="00002BA2" w:rsidRPr="00002BA2" w:rsidTr="00C2482E">
        <w:trPr>
          <w:trHeight w:val="2376"/>
        </w:trPr>
        <w:tc>
          <w:tcPr>
            <w:tcW w:w="2174" w:type="dxa"/>
            <w:shd w:val="clear" w:color="auto" w:fill="BFBFBF" w:themeFill="background1" w:themeFillShade="BF"/>
            <w:vAlign w:val="center"/>
          </w:tcPr>
          <w:p w:rsidR="000949A8" w:rsidRPr="00002BA2" w:rsidRDefault="000949A8" w:rsidP="0008116B">
            <w:pPr>
              <w:jc w:val="center"/>
            </w:pPr>
            <w:r w:rsidRPr="00002BA2">
              <w:t xml:space="preserve">Video Segment </w:t>
            </w:r>
            <w:r w:rsidRPr="00002BA2">
              <w:rPr>
                <w:b/>
              </w:rPr>
              <w:t>F</w:t>
            </w:r>
            <w:r w:rsidR="0008116B" w:rsidRPr="00002BA2">
              <w:rPr>
                <w:b/>
              </w:rPr>
              <w:t>ive</w:t>
            </w:r>
            <w:r w:rsidRPr="00002BA2">
              <w:t>: Viewer Notes (personal)</w:t>
            </w:r>
          </w:p>
        </w:tc>
        <w:tc>
          <w:tcPr>
            <w:tcW w:w="4594" w:type="dxa"/>
            <w:shd w:val="clear" w:color="auto" w:fill="auto"/>
          </w:tcPr>
          <w:p w:rsidR="000949A8" w:rsidRPr="00002BA2" w:rsidRDefault="000949A8" w:rsidP="00C2482E"/>
        </w:tc>
        <w:tc>
          <w:tcPr>
            <w:tcW w:w="2174" w:type="dxa"/>
            <w:shd w:val="clear" w:color="auto" w:fill="BFBFBF" w:themeFill="background1" w:themeFillShade="BF"/>
            <w:vAlign w:val="center"/>
          </w:tcPr>
          <w:p w:rsidR="000949A8" w:rsidRPr="00002BA2" w:rsidRDefault="000949A8" w:rsidP="0008116B">
            <w:pPr>
              <w:jc w:val="center"/>
            </w:pPr>
            <w:r w:rsidRPr="00002BA2">
              <w:t xml:space="preserve">Video Segment </w:t>
            </w:r>
            <w:r w:rsidRPr="00002BA2">
              <w:rPr>
                <w:b/>
              </w:rPr>
              <w:t>F</w:t>
            </w:r>
            <w:r w:rsidR="0008116B" w:rsidRPr="00002BA2">
              <w:rPr>
                <w:b/>
              </w:rPr>
              <w:t>ive</w:t>
            </w:r>
            <w:r w:rsidRPr="00002BA2">
              <w:t>: Viewer Response (personal)</w:t>
            </w:r>
          </w:p>
        </w:tc>
        <w:tc>
          <w:tcPr>
            <w:tcW w:w="4320" w:type="dxa"/>
            <w:shd w:val="clear" w:color="auto" w:fill="auto"/>
          </w:tcPr>
          <w:p w:rsidR="000949A8" w:rsidRPr="00002BA2" w:rsidRDefault="000949A8" w:rsidP="00C2482E">
            <w:pPr>
              <w:rPr>
                <w:b/>
              </w:rPr>
            </w:pPr>
          </w:p>
        </w:tc>
      </w:tr>
    </w:tbl>
    <w:p w:rsidR="004079E0" w:rsidRPr="00002BA2" w:rsidRDefault="0092083B"/>
    <w:sectPr w:rsidR="004079E0" w:rsidRPr="00002BA2" w:rsidSect="00991FF8">
      <w:headerReference w:type="default" r:id="rId8"/>
      <w:footerReference w:type="default" r:id="rId9"/>
      <w:pgSz w:w="15840" w:h="12240" w:orient="landscape"/>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3B" w:rsidRDefault="0092083B" w:rsidP="009A096D">
      <w:pPr>
        <w:spacing w:after="0" w:line="240" w:lineRule="auto"/>
      </w:pPr>
      <w:r>
        <w:separator/>
      </w:r>
    </w:p>
  </w:endnote>
  <w:endnote w:type="continuationSeparator" w:id="0">
    <w:p w:rsidR="0092083B" w:rsidRDefault="0092083B" w:rsidP="009A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6D" w:rsidRPr="00B32897" w:rsidRDefault="00002BA2" w:rsidP="00B32897">
    <w:pPr>
      <w:pStyle w:val="Footer"/>
    </w:pPr>
    <w:r w:rsidRPr="009D5B92">
      <w:rPr>
        <w:i/>
      </w:rPr>
      <w:t>Office of Learning Supports</w:t>
    </w:r>
    <w:r w:rsidRPr="009D5B92">
      <w:ptab w:relativeTo="margin" w:alignment="center" w:leader="none"/>
    </w:r>
    <w:r w:rsidRPr="009D5B92">
      <w:t xml:space="preserve">Video online at: </w:t>
    </w:r>
    <w:hyperlink r:id="rId1" w:history="1">
      <w:r w:rsidRPr="005F5327">
        <w:rPr>
          <w:rStyle w:val="Hyperlink"/>
        </w:rPr>
        <w:t>http://www.cde.state.co.us/mtss/layeredcontinuumofpractices</w:t>
      </w:r>
    </w:hyperlink>
    <w:r>
      <w:t xml:space="preserve">    </w:t>
    </w:r>
    <w:r w:rsidRPr="009D5B92">
      <w:ptab w:relativeTo="margin" w:alignment="right" w:leader="none"/>
    </w:r>
    <w:r w:rsidRPr="009D5B92">
      <w:rPr>
        <w:i/>
      </w:rPr>
      <w:t>August 2016</w:t>
    </w:r>
    <w:r>
      <w:t xml:space="preserve"> - Pg. </w:t>
    </w:r>
    <w:r w:rsidRPr="009D5B92">
      <w:fldChar w:fldCharType="begin"/>
    </w:r>
    <w:r w:rsidRPr="009D5B92">
      <w:instrText xml:space="preserve"> PAGE   \* MERGEFORMAT </w:instrText>
    </w:r>
    <w:r w:rsidRPr="009D5B92">
      <w:fldChar w:fldCharType="separate"/>
    </w:r>
    <w:r w:rsidR="004A08B8">
      <w:rPr>
        <w:noProof/>
      </w:rPr>
      <w:t>1</w:t>
    </w:r>
    <w:r w:rsidRPr="009D5B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3B" w:rsidRDefault="0092083B" w:rsidP="009A096D">
      <w:pPr>
        <w:spacing w:after="0" w:line="240" w:lineRule="auto"/>
      </w:pPr>
      <w:r>
        <w:separator/>
      </w:r>
    </w:p>
  </w:footnote>
  <w:footnote w:type="continuationSeparator" w:id="0">
    <w:p w:rsidR="0092083B" w:rsidRDefault="0092083B" w:rsidP="009A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6D" w:rsidRPr="00002BA2" w:rsidRDefault="00002BA2" w:rsidP="00002BA2">
    <w:pPr>
      <w:pStyle w:val="Header"/>
      <w:tabs>
        <w:tab w:val="clear" w:pos="9360"/>
        <w:tab w:val="center" w:pos="6840"/>
      </w:tabs>
      <w:rPr>
        <w:b/>
        <w:color w:val="548DD4" w:themeColor="text2" w:themeTint="99"/>
        <w:sz w:val="28"/>
        <w:szCs w:val="28"/>
      </w:rPr>
    </w:pPr>
    <w:r>
      <w:rPr>
        <w:noProof/>
      </w:rPr>
      <w:drawing>
        <wp:anchor distT="0" distB="0" distL="114300" distR="114300" simplePos="0" relativeHeight="251659264" behindDoc="0" locked="0" layoutInCell="1" allowOverlap="1" wp14:anchorId="697D5F5E" wp14:editId="09C08114">
          <wp:simplePos x="0" y="0"/>
          <wp:positionH relativeFrom="column">
            <wp:posOffset>6200775</wp:posOffset>
          </wp:positionH>
          <wp:positionV relativeFrom="paragraph">
            <wp:posOffset>-74295</wp:posOffset>
          </wp:positionV>
          <wp:extent cx="2474595" cy="450850"/>
          <wp:effectExtent l="0" t="0" r="190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450850"/>
                  </a:xfrm>
                  <a:prstGeom prst="rect">
                    <a:avLst/>
                  </a:prstGeom>
                </pic:spPr>
              </pic:pic>
            </a:graphicData>
          </a:graphic>
          <wp14:sizeRelH relativeFrom="page">
            <wp14:pctWidth>0</wp14:pctWidth>
          </wp14:sizeRelH>
          <wp14:sizeRelV relativeFrom="page">
            <wp14:pctHeight>0</wp14:pctHeight>
          </wp14:sizeRelV>
        </wp:anchor>
      </w:drawing>
    </w:r>
    <w:r>
      <w:rPr>
        <w:i/>
        <w:noProof/>
        <w:sz w:val="29"/>
        <w:szCs w:val="29"/>
      </w:rPr>
      <w:drawing>
        <wp:inline distT="0" distB="0" distL="0" distR="0" wp14:anchorId="39248D45" wp14:editId="4A4C61F6">
          <wp:extent cx="511726" cy="4114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n-Lic.png"/>
                  <pic:cNvPicPr/>
                </pic:nvPicPr>
                <pic:blipFill>
                  <a:blip r:embed="rId2">
                    <a:extLst>
                      <a:ext uri="{28A0092B-C50C-407E-A947-70E740481C1C}">
                        <a14:useLocalDpi xmlns:a14="http://schemas.microsoft.com/office/drawing/2010/main" val="0"/>
                      </a:ext>
                    </a:extLst>
                  </a:blip>
                  <a:stretch>
                    <a:fillRect/>
                  </a:stretch>
                </pic:blipFill>
                <pic:spPr>
                  <a:xfrm>
                    <a:off x="0" y="0"/>
                    <a:ext cx="511726" cy="411480"/>
                  </a:xfrm>
                  <a:prstGeom prst="rect">
                    <a:avLst/>
                  </a:prstGeom>
                </pic:spPr>
              </pic:pic>
            </a:graphicData>
          </a:graphic>
        </wp:inline>
      </w:drawing>
    </w:r>
    <w:r w:rsidRPr="002C644F">
      <w:rPr>
        <w:i/>
        <w:sz w:val="29"/>
        <w:szCs w:val="29"/>
      </w:rPr>
      <w:t>Video Investigation Guide:</w:t>
    </w:r>
    <w:r w:rsidRPr="002C644F">
      <w:rPr>
        <w:sz w:val="29"/>
        <w:szCs w:val="29"/>
      </w:rPr>
      <w:t xml:space="preserve"> </w:t>
    </w:r>
    <w:r w:rsidRPr="00002BA2">
      <w:rPr>
        <w:b/>
        <w:color w:val="C1E943"/>
        <w:sz w:val="29"/>
        <w:szCs w:val="29"/>
      </w:rPr>
      <w:t>Layered Continuum of Supports</w:t>
    </w:r>
    <w:r>
      <w:rPr>
        <w:b/>
        <w:color w:val="00B05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C73"/>
    <w:multiLevelType w:val="hybridMultilevel"/>
    <w:tmpl w:val="159A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51029"/>
    <w:multiLevelType w:val="hybridMultilevel"/>
    <w:tmpl w:val="BBA08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40415"/>
    <w:multiLevelType w:val="hybridMultilevel"/>
    <w:tmpl w:val="59046206"/>
    <w:lvl w:ilvl="0" w:tplc="0409000D">
      <w:start w:val="1"/>
      <w:numFmt w:val="bullet"/>
      <w:lvlText w:val=""/>
      <w:lvlJc w:val="left"/>
      <w:pPr>
        <w:ind w:left="2627" w:hanging="360"/>
      </w:pPr>
      <w:rPr>
        <w:rFonts w:ascii="Wingdings" w:hAnsi="Wingdings" w:hint="default"/>
      </w:rPr>
    </w:lvl>
    <w:lvl w:ilvl="1" w:tplc="04090003" w:tentative="1">
      <w:start w:val="1"/>
      <w:numFmt w:val="bullet"/>
      <w:lvlText w:val="o"/>
      <w:lvlJc w:val="left"/>
      <w:pPr>
        <w:ind w:left="3347" w:hanging="360"/>
      </w:pPr>
      <w:rPr>
        <w:rFonts w:ascii="Courier New" w:hAnsi="Courier New" w:cs="Courier New" w:hint="default"/>
      </w:rPr>
    </w:lvl>
    <w:lvl w:ilvl="2" w:tplc="04090005" w:tentative="1">
      <w:start w:val="1"/>
      <w:numFmt w:val="bullet"/>
      <w:lvlText w:val=""/>
      <w:lvlJc w:val="left"/>
      <w:pPr>
        <w:ind w:left="4067" w:hanging="360"/>
      </w:pPr>
      <w:rPr>
        <w:rFonts w:ascii="Wingdings" w:hAnsi="Wingdings" w:hint="default"/>
      </w:rPr>
    </w:lvl>
    <w:lvl w:ilvl="3" w:tplc="04090001" w:tentative="1">
      <w:start w:val="1"/>
      <w:numFmt w:val="bullet"/>
      <w:lvlText w:val=""/>
      <w:lvlJc w:val="left"/>
      <w:pPr>
        <w:ind w:left="4787" w:hanging="360"/>
      </w:pPr>
      <w:rPr>
        <w:rFonts w:ascii="Symbol" w:hAnsi="Symbol" w:hint="default"/>
      </w:rPr>
    </w:lvl>
    <w:lvl w:ilvl="4" w:tplc="04090003" w:tentative="1">
      <w:start w:val="1"/>
      <w:numFmt w:val="bullet"/>
      <w:lvlText w:val="o"/>
      <w:lvlJc w:val="left"/>
      <w:pPr>
        <w:ind w:left="5507" w:hanging="360"/>
      </w:pPr>
      <w:rPr>
        <w:rFonts w:ascii="Courier New" w:hAnsi="Courier New" w:cs="Courier New" w:hint="default"/>
      </w:rPr>
    </w:lvl>
    <w:lvl w:ilvl="5" w:tplc="04090005" w:tentative="1">
      <w:start w:val="1"/>
      <w:numFmt w:val="bullet"/>
      <w:lvlText w:val=""/>
      <w:lvlJc w:val="left"/>
      <w:pPr>
        <w:ind w:left="6227" w:hanging="360"/>
      </w:pPr>
      <w:rPr>
        <w:rFonts w:ascii="Wingdings" w:hAnsi="Wingdings" w:hint="default"/>
      </w:rPr>
    </w:lvl>
    <w:lvl w:ilvl="6" w:tplc="04090001" w:tentative="1">
      <w:start w:val="1"/>
      <w:numFmt w:val="bullet"/>
      <w:lvlText w:val=""/>
      <w:lvlJc w:val="left"/>
      <w:pPr>
        <w:ind w:left="6947" w:hanging="360"/>
      </w:pPr>
      <w:rPr>
        <w:rFonts w:ascii="Symbol" w:hAnsi="Symbol" w:hint="default"/>
      </w:rPr>
    </w:lvl>
    <w:lvl w:ilvl="7" w:tplc="04090003" w:tentative="1">
      <w:start w:val="1"/>
      <w:numFmt w:val="bullet"/>
      <w:lvlText w:val="o"/>
      <w:lvlJc w:val="left"/>
      <w:pPr>
        <w:ind w:left="7667" w:hanging="360"/>
      </w:pPr>
      <w:rPr>
        <w:rFonts w:ascii="Courier New" w:hAnsi="Courier New" w:cs="Courier New" w:hint="default"/>
      </w:rPr>
    </w:lvl>
    <w:lvl w:ilvl="8" w:tplc="04090005" w:tentative="1">
      <w:start w:val="1"/>
      <w:numFmt w:val="bullet"/>
      <w:lvlText w:val=""/>
      <w:lvlJc w:val="left"/>
      <w:pPr>
        <w:ind w:left="8387" w:hanging="360"/>
      </w:pPr>
      <w:rPr>
        <w:rFonts w:ascii="Wingdings" w:hAnsi="Wingdings" w:hint="default"/>
      </w:rPr>
    </w:lvl>
  </w:abstractNum>
  <w:abstractNum w:abstractNumId="3">
    <w:nsid w:val="06AB0BE5"/>
    <w:multiLevelType w:val="hybridMultilevel"/>
    <w:tmpl w:val="9216E6E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90E1267"/>
    <w:multiLevelType w:val="hybridMultilevel"/>
    <w:tmpl w:val="78887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382DB7"/>
    <w:multiLevelType w:val="hybridMultilevel"/>
    <w:tmpl w:val="892E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46724"/>
    <w:multiLevelType w:val="hybridMultilevel"/>
    <w:tmpl w:val="23B0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975C7"/>
    <w:multiLevelType w:val="hybridMultilevel"/>
    <w:tmpl w:val="A9883F06"/>
    <w:lvl w:ilvl="0" w:tplc="FC5E5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A656A"/>
    <w:multiLevelType w:val="hybridMultilevel"/>
    <w:tmpl w:val="C7CC5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0F7606"/>
    <w:multiLevelType w:val="hybridMultilevel"/>
    <w:tmpl w:val="373E9B26"/>
    <w:lvl w:ilvl="0" w:tplc="6366B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795C3D"/>
    <w:multiLevelType w:val="hybridMultilevel"/>
    <w:tmpl w:val="99F2724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A7A0136"/>
    <w:multiLevelType w:val="hybridMultilevel"/>
    <w:tmpl w:val="4992DAD6"/>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22665B8E"/>
    <w:multiLevelType w:val="hybridMultilevel"/>
    <w:tmpl w:val="1504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75DFD"/>
    <w:multiLevelType w:val="hybridMultilevel"/>
    <w:tmpl w:val="F11A1596"/>
    <w:lvl w:ilvl="0" w:tplc="29BEB0D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165DD"/>
    <w:multiLevelType w:val="hybridMultilevel"/>
    <w:tmpl w:val="E872072C"/>
    <w:lvl w:ilvl="0" w:tplc="1A5C8D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C306E"/>
    <w:multiLevelType w:val="hybridMultilevel"/>
    <w:tmpl w:val="9EC68D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716186"/>
    <w:multiLevelType w:val="hybridMultilevel"/>
    <w:tmpl w:val="92AC60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14720"/>
    <w:multiLevelType w:val="hybridMultilevel"/>
    <w:tmpl w:val="92D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A2398"/>
    <w:multiLevelType w:val="hybridMultilevel"/>
    <w:tmpl w:val="4A42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A4F3B"/>
    <w:multiLevelType w:val="hybridMultilevel"/>
    <w:tmpl w:val="C7220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C83B6C"/>
    <w:multiLevelType w:val="hybridMultilevel"/>
    <w:tmpl w:val="BC24283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8BB2AD6"/>
    <w:multiLevelType w:val="hybridMultilevel"/>
    <w:tmpl w:val="391E92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67F49"/>
    <w:multiLevelType w:val="hybridMultilevel"/>
    <w:tmpl w:val="40FECEA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3D8B3331"/>
    <w:multiLevelType w:val="hybridMultilevel"/>
    <w:tmpl w:val="4894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B51A9B"/>
    <w:multiLevelType w:val="hybridMultilevel"/>
    <w:tmpl w:val="532083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D923EE"/>
    <w:multiLevelType w:val="hybridMultilevel"/>
    <w:tmpl w:val="C7CC5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C21346"/>
    <w:multiLevelType w:val="hybridMultilevel"/>
    <w:tmpl w:val="F036E8A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5777F9"/>
    <w:multiLevelType w:val="hybridMultilevel"/>
    <w:tmpl w:val="0E146B60"/>
    <w:lvl w:ilvl="0" w:tplc="9888241A">
      <w:start w:val="1"/>
      <w:numFmt w:val="decimal"/>
      <w:lvlText w:val="%1."/>
      <w:lvlJc w:val="left"/>
      <w:pPr>
        <w:ind w:left="1332" w:hanging="360"/>
      </w:pPr>
      <w:rPr>
        <w:rFonts w:asciiTheme="minorHAnsi" w:eastAsiaTheme="minorHAnsi" w:hAnsiTheme="minorHAnsi" w:cstheme="minorBidi"/>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8">
    <w:nsid w:val="4CF64C96"/>
    <w:multiLevelType w:val="hybridMultilevel"/>
    <w:tmpl w:val="E95C22F2"/>
    <w:lvl w:ilvl="0" w:tplc="1AC2F7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F8F55A2"/>
    <w:multiLevelType w:val="hybridMultilevel"/>
    <w:tmpl w:val="CD363222"/>
    <w:lvl w:ilvl="0" w:tplc="04090003">
      <w:start w:val="1"/>
      <w:numFmt w:val="bullet"/>
      <w:lvlText w:val="o"/>
      <w:lvlJc w:val="left"/>
      <w:pPr>
        <w:ind w:left="944" w:hanging="360"/>
      </w:pPr>
      <w:rPr>
        <w:rFonts w:ascii="Courier New" w:hAnsi="Courier New" w:cs="Courier New"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30">
    <w:nsid w:val="587A1354"/>
    <w:multiLevelType w:val="hybridMultilevel"/>
    <w:tmpl w:val="00BA4C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9C63C7B"/>
    <w:multiLevelType w:val="hybridMultilevel"/>
    <w:tmpl w:val="5DE0C7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0E12DF"/>
    <w:multiLevelType w:val="hybridMultilevel"/>
    <w:tmpl w:val="9224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C11FFD"/>
    <w:multiLevelType w:val="hybridMultilevel"/>
    <w:tmpl w:val="C63A45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2358AC"/>
    <w:multiLevelType w:val="hybridMultilevel"/>
    <w:tmpl w:val="EB326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4DC0CB5"/>
    <w:multiLevelType w:val="hybridMultilevel"/>
    <w:tmpl w:val="55AC2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6E1982"/>
    <w:multiLevelType w:val="hybridMultilevel"/>
    <w:tmpl w:val="9C8C4682"/>
    <w:lvl w:ilvl="0" w:tplc="04090009">
      <w:start w:val="1"/>
      <w:numFmt w:val="bullet"/>
      <w:lvlText w:val=""/>
      <w:lvlJc w:val="left"/>
      <w:pPr>
        <w:ind w:left="1427" w:hanging="360"/>
      </w:pPr>
      <w:rPr>
        <w:rFonts w:ascii="Wingdings" w:hAnsi="Wingdings"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7">
    <w:nsid w:val="71481EE6"/>
    <w:multiLevelType w:val="hybridMultilevel"/>
    <w:tmpl w:val="2230E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3D1B63"/>
    <w:multiLevelType w:val="hybridMultilevel"/>
    <w:tmpl w:val="92E4A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A84A83"/>
    <w:multiLevelType w:val="hybridMultilevel"/>
    <w:tmpl w:val="C7CC5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D6038A"/>
    <w:multiLevelType w:val="hybridMultilevel"/>
    <w:tmpl w:val="00586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37"/>
  </w:num>
  <w:num w:numId="4">
    <w:abstractNumId w:val="6"/>
  </w:num>
  <w:num w:numId="5">
    <w:abstractNumId w:val="32"/>
  </w:num>
  <w:num w:numId="6">
    <w:abstractNumId w:val="18"/>
  </w:num>
  <w:num w:numId="7">
    <w:abstractNumId w:val="8"/>
  </w:num>
  <w:num w:numId="8">
    <w:abstractNumId w:val="35"/>
  </w:num>
  <w:num w:numId="9">
    <w:abstractNumId w:val="38"/>
  </w:num>
  <w:num w:numId="10">
    <w:abstractNumId w:val="25"/>
  </w:num>
  <w:num w:numId="11">
    <w:abstractNumId w:val="39"/>
  </w:num>
  <w:num w:numId="12">
    <w:abstractNumId w:val="17"/>
  </w:num>
  <w:num w:numId="13">
    <w:abstractNumId w:val="0"/>
  </w:num>
  <w:num w:numId="14">
    <w:abstractNumId w:val="27"/>
  </w:num>
  <w:num w:numId="15">
    <w:abstractNumId w:val="31"/>
  </w:num>
  <w:num w:numId="16">
    <w:abstractNumId w:val="16"/>
  </w:num>
  <w:num w:numId="17">
    <w:abstractNumId w:val="24"/>
  </w:num>
  <w:num w:numId="18">
    <w:abstractNumId w:val="11"/>
  </w:num>
  <w:num w:numId="19">
    <w:abstractNumId w:val="40"/>
  </w:num>
  <w:num w:numId="20">
    <w:abstractNumId w:val="15"/>
  </w:num>
  <w:num w:numId="21">
    <w:abstractNumId w:val="34"/>
  </w:num>
  <w:num w:numId="22">
    <w:abstractNumId w:val="26"/>
  </w:num>
  <w:num w:numId="23">
    <w:abstractNumId w:val="22"/>
  </w:num>
  <w:num w:numId="24">
    <w:abstractNumId w:val="30"/>
  </w:num>
  <w:num w:numId="25">
    <w:abstractNumId w:val="20"/>
  </w:num>
  <w:num w:numId="26">
    <w:abstractNumId w:val="10"/>
  </w:num>
  <w:num w:numId="27">
    <w:abstractNumId w:val="28"/>
  </w:num>
  <w:num w:numId="28">
    <w:abstractNumId w:val="5"/>
  </w:num>
  <w:num w:numId="29">
    <w:abstractNumId w:val="21"/>
  </w:num>
  <w:num w:numId="30">
    <w:abstractNumId w:val="36"/>
  </w:num>
  <w:num w:numId="31">
    <w:abstractNumId w:val="1"/>
  </w:num>
  <w:num w:numId="32">
    <w:abstractNumId w:val="2"/>
  </w:num>
  <w:num w:numId="33">
    <w:abstractNumId w:val="3"/>
  </w:num>
  <w:num w:numId="34">
    <w:abstractNumId w:val="9"/>
  </w:num>
  <w:num w:numId="35">
    <w:abstractNumId w:val="13"/>
  </w:num>
  <w:num w:numId="36">
    <w:abstractNumId w:val="33"/>
  </w:num>
  <w:num w:numId="37">
    <w:abstractNumId w:val="12"/>
  </w:num>
  <w:num w:numId="38">
    <w:abstractNumId w:val="29"/>
  </w:num>
  <w:num w:numId="39">
    <w:abstractNumId w:val="23"/>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4F"/>
    <w:rsid w:val="00002BA2"/>
    <w:rsid w:val="00006F47"/>
    <w:rsid w:val="000124D4"/>
    <w:rsid w:val="000140F8"/>
    <w:rsid w:val="00032060"/>
    <w:rsid w:val="00050138"/>
    <w:rsid w:val="00052036"/>
    <w:rsid w:val="0008116B"/>
    <w:rsid w:val="0008711F"/>
    <w:rsid w:val="00087358"/>
    <w:rsid w:val="0009010E"/>
    <w:rsid w:val="000949A8"/>
    <w:rsid w:val="0012356F"/>
    <w:rsid w:val="00136022"/>
    <w:rsid w:val="001814B3"/>
    <w:rsid w:val="00192BB5"/>
    <w:rsid w:val="001B07BB"/>
    <w:rsid w:val="001B18DC"/>
    <w:rsid w:val="001C7495"/>
    <w:rsid w:val="001D3CE1"/>
    <w:rsid w:val="001E6689"/>
    <w:rsid w:val="00202E97"/>
    <w:rsid w:val="002334C8"/>
    <w:rsid w:val="00237672"/>
    <w:rsid w:val="00250E09"/>
    <w:rsid w:val="0026702F"/>
    <w:rsid w:val="002A1DC8"/>
    <w:rsid w:val="002A7DA1"/>
    <w:rsid w:val="002B25CF"/>
    <w:rsid w:val="002B38CE"/>
    <w:rsid w:val="002C0C73"/>
    <w:rsid w:val="002D6081"/>
    <w:rsid w:val="002E0DC6"/>
    <w:rsid w:val="00320781"/>
    <w:rsid w:val="003240F6"/>
    <w:rsid w:val="00382B6F"/>
    <w:rsid w:val="003929C0"/>
    <w:rsid w:val="003A4D2E"/>
    <w:rsid w:val="003C0A6E"/>
    <w:rsid w:val="003D5BA9"/>
    <w:rsid w:val="003E5753"/>
    <w:rsid w:val="00402B01"/>
    <w:rsid w:val="00423626"/>
    <w:rsid w:val="0042455A"/>
    <w:rsid w:val="00424C79"/>
    <w:rsid w:val="004263A7"/>
    <w:rsid w:val="00433FA0"/>
    <w:rsid w:val="00436E02"/>
    <w:rsid w:val="004639FB"/>
    <w:rsid w:val="00473ABB"/>
    <w:rsid w:val="004A08B8"/>
    <w:rsid w:val="004F3649"/>
    <w:rsid w:val="00505C58"/>
    <w:rsid w:val="00512328"/>
    <w:rsid w:val="00513C1A"/>
    <w:rsid w:val="0051772B"/>
    <w:rsid w:val="00523756"/>
    <w:rsid w:val="00564931"/>
    <w:rsid w:val="005678F3"/>
    <w:rsid w:val="005730DD"/>
    <w:rsid w:val="005A0119"/>
    <w:rsid w:val="005B107B"/>
    <w:rsid w:val="005B7B9F"/>
    <w:rsid w:val="005C03F1"/>
    <w:rsid w:val="005C5E26"/>
    <w:rsid w:val="005C7362"/>
    <w:rsid w:val="005D0652"/>
    <w:rsid w:val="00645105"/>
    <w:rsid w:val="0065436E"/>
    <w:rsid w:val="00663794"/>
    <w:rsid w:val="00664E67"/>
    <w:rsid w:val="006A3458"/>
    <w:rsid w:val="006D57EB"/>
    <w:rsid w:val="006E7CF7"/>
    <w:rsid w:val="00700997"/>
    <w:rsid w:val="0070548B"/>
    <w:rsid w:val="00734517"/>
    <w:rsid w:val="007356EB"/>
    <w:rsid w:val="00741148"/>
    <w:rsid w:val="00761080"/>
    <w:rsid w:val="007A0619"/>
    <w:rsid w:val="007B6A57"/>
    <w:rsid w:val="007F7186"/>
    <w:rsid w:val="00805E8D"/>
    <w:rsid w:val="008151BA"/>
    <w:rsid w:val="00821F6C"/>
    <w:rsid w:val="00833320"/>
    <w:rsid w:val="00864543"/>
    <w:rsid w:val="0086498A"/>
    <w:rsid w:val="008762FE"/>
    <w:rsid w:val="0088769E"/>
    <w:rsid w:val="0089198B"/>
    <w:rsid w:val="0089377E"/>
    <w:rsid w:val="008B3A7B"/>
    <w:rsid w:val="008C5F33"/>
    <w:rsid w:val="008E04BC"/>
    <w:rsid w:val="008E1E36"/>
    <w:rsid w:val="008E75F3"/>
    <w:rsid w:val="008F0934"/>
    <w:rsid w:val="0092083B"/>
    <w:rsid w:val="009548E9"/>
    <w:rsid w:val="00965719"/>
    <w:rsid w:val="00970D5B"/>
    <w:rsid w:val="009760CF"/>
    <w:rsid w:val="00991FF8"/>
    <w:rsid w:val="009A096D"/>
    <w:rsid w:val="009B2A6F"/>
    <w:rsid w:val="009F1CD6"/>
    <w:rsid w:val="009F60D7"/>
    <w:rsid w:val="009F72AB"/>
    <w:rsid w:val="00A02787"/>
    <w:rsid w:val="00AA3A5F"/>
    <w:rsid w:val="00AB6CDB"/>
    <w:rsid w:val="00AD4D25"/>
    <w:rsid w:val="00AF58D3"/>
    <w:rsid w:val="00B13C04"/>
    <w:rsid w:val="00B32897"/>
    <w:rsid w:val="00B54A20"/>
    <w:rsid w:val="00B80E37"/>
    <w:rsid w:val="00BD65B1"/>
    <w:rsid w:val="00BE001A"/>
    <w:rsid w:val="00C15607"/>
    <w:rsid w:val="00C7684B"/>
    <w:rsid w:val="00CA1F07"/>
    <w:rsid w:val="00D01518"/>
    <w:rsid w:val="00D258A7"/>
    <w:rsid w:val="00D4088A"/>
    <w:rsid w:val="00D40B7F"/>
    <w:rsid w:val="00D42852"/>
    <w:rsid w:val="00D77813"/>
    <w:rsid w:val="00D96422"/>
    <w:rsid w:val="00DD3F87"/>
    <w:rsid w:val="00DD79E2"/>
    <w:rsid w:val="00E02046"/>
    <w:rsid w:val="00E3048E"/>
    <w:rsid w:val="00E3564F"/>
    <w:rsid w:val="00E42787"/>
    <w:rsid w:val="00E84CCD"/>
    <w:rsid w:val="00EA710A"/>
    <w:rsid w:val="00ED672E"/>
    <w:rsid w:val="00F04706"/>
    <w:rsid w:val="00F1241B"/>
    <w:rsid w:val="00F25BF9"/>
    <w:rsid w:val="00F30983"/>
    <w:rsid w:val="00F533C3"/>
    <w:rsid w:val="00F65DD2"/>
    <w:rsid w:val="00F77148"/>
    <w:rsid w:val="00F97AE9"/>
    <w:rsid w:val="00FA25DB"/>
    <w:rsid w:val="00FB29D7"/>
    <w:rsid w:val="00FD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6D"/>
  </w:style>
  <w:style w:type="paragraph" w:styleId="Footer">
    <w:name w:val="footer"/>
    <w:basedOn w:val="Normal"/>
    <w:link w:val="FooterChar"/>
    <w:uiPriority w:val="99"/>
    <w:unhideWhenUsed/>
    <w:rsid w:val="009A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6D"/>
  </w:style>
  <w:style w:type="paragraph" w:styleId="ListParagraph">
    <w:name w:val="List Paragraph"/>
    <w:basedOn w:val="Normal"/>
    <w:uiPriority w:val="34"/>
    <w:qFormat/>
    <w:rsid w:val="0088769E"/>
    <w:pPr>
      <w:ind w:left="720"/>
      <w:contextualSpacing/>
    </w:pPr>
  </w:style>
  <w:style w:type="character" w:styleId="CommentReference">
    <w:name w:val="annotation reference"/>
    <w:basedOn w:val="DefaultParagraphFont"/>
    <w:uiPriority w:val="99"/>
    <w:semiHidden/>
    <w:unhideWhenUsed/>
    <w:rsid w:val="00087358"/>
    <w:rPr>
      <w:sz w:val="16"/>
      <w:szCs w:val="16"/>
    </w:rPr>
  </w:style>
  <w:style w:type="paragraph" w:styleId="CommentText">
    <w:name w:val="annotation text"/>
    <w:basedOn w:val="Normal"/>
    <w:link w:val="CommentTextChar"/>
    <w:uiPriority w:val="99"/>
    <w:semiHidden/>
    <w:unhideWhenUsed/>
    <w:rsid w:val="00087358"/>
    <w:pPr>
      <w:spacing w:line="240" w:lineRule="auto"/>
    </w:pPr>
    <w:rPr>
      <w:sz w:val="20"/>
      <w:szCs w:val="20"/>
    </w:rPr>
  </w:style>
  <w:style w:type="character" w:customStyle="1" w:styleId="CommentTextChar">
    <w:name w:val="Comment Text Char"/>
    <w:basedOn w:val="DefaultParagraphFont"/>
    <w:link w:val="CommentText"/>
    <w:uiPriority w:val="99"/>
    <w:semiHidden/>
    <w:rsid w:val="00087358"/>
    <w:rPr>
      <w:sz w:val="20"/>
      <w:szCs w:val="20"/>
    </w:rPr>
  </w:style>
  <w:style w:type="paragraph" w:styleId="BalloonText">
    <w:name w:val="Balloon Text"/>
    <w:basedOn w:val="Normal"/>
    <w:link w:val="BalloonTextChar"/>
    <w:uiPriority w:val="99"/>
    <w:semiHidden/>
    <w:unhideWhenUsed/>
    <w:rsid w:val="0008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358"/>
    <w:rPr>
      <w:rFonts w:ascii="Tahoma" w:hAnsi="Tahoma" w:cs="Tahoma"/>
      <w:sz w:val="16"/>
      <w:szCs w:val="16"/>
    </w:rPr>
  </w:style>
  <w:style w:type="character" w:styleId="Hyperlink">
    <w:name w:val="Hyperlink"/>
    <w:basedOn w:val="DefaultParagraphFont"/>
    <w:uiPriority w:val="99"/>
    <w:unhideWhenUsed/>
    <w:rsid w:val="00B3289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F0934"/>
    <w:rPr>
      <w:b/>
      <w:bCs/>
    </w:rPr>
  </w:style>
  <w:style w:type="character" w:customStyle="1" w:styleId="CommentSubjectChar">
    <w:name w:val="Comment Subject Char"/>
    <w:basedOn w:val="CommentTextChar"/>
    <w:link w:val="CommentSubject"/>
    <w:uiPriority w:val="99"/>
    <w:semiHidden/>
    <w:rsid w:val="008F09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6D"/>
  </w:style>
  <w:style w:type="paragraph" w:styleId="Footer">
    <w:name w:val="footer"/>
    <w:basedOn w:val="Normal"/>
    <w:link w:val="FooterChar"/>
    <w:uiPriority w:val="99"/>
    <w:unhideWhenUsed/>
    <w:rsid w:val="009A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6D"/>
  </w:style>
  <w:style w:type="paragraph" w:styleId="ListParagraph">
    <w:name w:val="List Paragraph"/>
    <w:basedOn w:val="Normal"/>
    <w:uiPriority w:val="34"/>
    <w:qFormat/>
    <w:rsid w:val="0088769E"/>
    <w:pPr>
      <w:ind w:left="720"/>
      <w:contextualSpacing/>
    </w:pPr>
  </w:style>
  <w:style w:type="character" w:styleId="CommentReference">
    <w:name w:val="annotation reference"/>
    <w:basedOn w:val="DefaultParagraphFont"/>
    <w:uiPriority w:val="99"/>
    <w:semiHidden/>
    <w:unhideWhenUsed/>
    <w:rsid w:val="00087358"/>
    <w:rPr>
      <w:sz w:val="16"/>
      <w:szCs w:val="16"/>
    </w:rPr>
  </w:style>
  <w:style w:type="paragraph" w:styleId="CommentText">
    <w:name w:val="annotation text"/>
    <w:basedOn w:val="Normal"/>
    <w:link w:val="CommentTextChar"/>
    <w:uiPriority w:val="99"/>
    <w:semiHidden/>
    <w:unhideWhenUsed/>
    <w:rsid w:val="00087358"/>
    <w:pPr>
      <w:spacing w:line="240" w:lineRule="auto"/>
    </w:pPr>
    <w:rPr>
      <w:sz w:val="20"/>
      <w:szCs w:val="20"/>
    </w:rPr>
  </w:style>
  <w:style w:type="character" w:customStyle="1" w:styleId="CommentTextChar">
    <w:name w:val="Comment Text Char"/>
    <w:basedOn w:val="DefaultParagraphFont"/>
    <w:link w:val="CommentText"/>
    <w:uiPriority w:val="99"/>
    <w:semiHidden/>
    <w:rsid w:val="00087358"/>
    <w:rPr>
      <w:sz w:val="20"/>
      <w:szCs w:val="20"/>
    </w:rPr>
  </w:style>
  <w:style w:type="paragraph" w:styleId="BalloonText">
    <w:name w:val="Balloon Text"/>
    <w:basedOn w:val="Normal"/>
    <w:link w:val="BalloonTextChar"/>
    <w:uiPriority w:val="99"/>
    <w:semiHidden/>
    <w:unhideWhenUsed/>
    <w:rsid w:val="0008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358"/>
    <w:rPr>
      <w:rFonts w:ascii="Tahoma" w:hAnsi="Tahoma" w:cs="Tahoma"/>
      <w:sz w:val="16"/>
      <w:szCs w:val="16"/>
    </w:rPr>
  </w:style>
  <w:style w:type="character" w:styleId="Hyperlink">
    <w:name w:val="Hyperlink"/>
    <w:basedOn w:val="DefaultParagraphFont"/>
    <w:uiPriority w:val="99"/>
    <w:unhideWhenUsed/>
    <w:rsid w:val="00B3289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F0934"/>
    <w:rPr>
      <w:b/>
      <w:bCs/>
    </w:rPr>
  </w:style>
  <w:style w:type="character" w:customStyle="1" w:styleId="CommentSubjectChar">
    <w:name w:val="Comment Subject Char"/>
    <w:basedOn w:val="CommentTextChar"/>
    <w:link w:val="CommentSubject"/>
    <w:uiPriority w:val="99"/>
    <w:semiHidden/>
    <w:rsid w:val="008F0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de.state.co.us/mtss/layeredcontinuumofpract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Watchorn, Kim Z</dc:creator>
  <cp:lastModifiedBy>Watchorn, Kim</cp:lastModifiedBy>
  <cp:revision>6</cp:revision>
  <cp:lastPrinted>2015-06-19T00:18:00Z</cp:lastPrinted>
  <dcterms:created xsi:type="dcterms:W3CDTF">2016-09-23T15:39:00Z</dcterms:created>
  <dcterms:modified xsi:type="dcterms:W3CDTF">2016-09-27T01:40:00Z</dcterms:modified>
</cp:coreProperties>
</file>