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904F70" w14:textId="7931068B" w:rsidR="00B00A44" w:rsidRPr="006C47AA" w:rsidRDefault="0080533F" w:rsidP="0080533F">
      <w:pPr>
        <w:tabs>
          <w:tab w:val="left" w:pos="12410"/>
        </w:tabs>
      </w:pPr>
      <w:r>
        <w:rPr>
          <w:rFonts w:ascii="Montserrat" w:eastAsia="Times New Roman" w:hAnsi="Montserrat" w:cstheme="majorHAnsi"/>
          <w:noProof/>
          <w:color w:val="000000"/>
          <w:spacing w:val="16"/>
          <w:sz w:val="24"/>
          <w:szCs w:val="24"/>
        </w:rPr>
        <mc:AlternateContent>
          <mc:Choice Requires="wps">
            <w:drawing>
              <wp:anchor distT="0" distB="0" distL="114300" distR="114300" simplePos="0" relativeHeight="251654143" behindDoc="1" locked="0" layoutInCell="1" allowOverlap="1" wp14:anchorId="5BC6BBF1" wp14:editId="58E986E4">
                <wp:simplePos x="0" y="0"/>
                <wp:positionH relativeFrom="column">
                  <wp:posOffset>1320800</wp:posOffset>
                </wp:positionH>
                <wp:positionV relativeFrom="paragraph">
                  <wp:posOffset>102870</wp:posOffset>
                </wp:positionV>
                <wp:extent cx="5249545" cy="736600"/>
                <wp:effectExtent l="0" t="0" r="0" b="635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0C95B" w14:textId="77777777" w:rsidR="0080533F" w:rsidRPr="00654D7D" w:rsidRDefault="0080533F" w:rsidP="0080533F">
                            <w:pPr>
                              <w:rPr>
                                <w:rFonts w:ascii="Arial" w:eastAsia="Times New Roman" w:hAnsi="Arial" w:cs="Arial"/>
                                <w:color w:val="000000"/>
                                <w:sz w:val="34"/>
                                <w:szCs w:val="34"/>
                              </w:rPr>
                            </w:pPr>
                            <w:r w:rsidRPr="00654D7D">
                              <w:rPr>
                                <w:rFonts w:ascii="Arial" w:eastAsia="Times New Roman" w:hAnsi="Arial" w:cs="Arial"/>
                                <w:color w:val="000000"/>
                                <w:sz w:val="34"/>
                                <w:szCs w:val="34"/>
                              </w:rPr>
                              <w:t>Colorado Multi-Tiered System of Supports</w:t>
                            </w:r>
                          </w:p>
                          <w:p w14:paraId="0FF971A4" w14:textId="77777777" w:rsidR="0080533F" w:rsidRPr="00654D7D" w:rsidRDefault="0080533F" w:rsidP="0080533F">
                            <w:pPr>
                              <w:rPr>
                                <w:rFonts w:ascii="Arial" w:eastAsia="Times New Roman" w:hAnsi="Arial" w:cs="Arial"/>
                                <w:color w:val="000000"/>
                                <w:spacing w:val="16"/>
                                <w:sz w:val="24"/>
                                <w:szCs w:val="24"/>
                              </w:rPr>
                            </w:pPr>
                            <w:r w:rsidRPr="00654D7D">
                              <w:rPr>
                                <w:rFonts w:ascii="Arial" w:eastAsia="Times New Roman" w:hAnsi="Arial" w:cs="Arial"/>
                                <w:color w:val="000000"/>
                                <w:spacing w:val="16"/>
                                <w:sz w:val="24"/>
                                <w:szCs w:val="24"/>
                              </w:rPr>
                              <w:t>OFFICE OF LEARNING SUPPORTS</w:t>
                            </w:r>
                          </w:p>
                          <w:p w14:paraId="6F89624A" w14:textId="77777777" w:rsidR="0080533F" w:rsidRDefault="0080533F" w:rsidP="0080533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BC6BBF1" id="_x0000_t202" coordsize="21600,21600" o:spt="202" path="m,l,21600r21600,l21600,xe">
                <v:stroke joinstyle="miter"/>
                <v:path gradientshapeok="t" o:connecttype="rect"/>
              </v:shapetype>
              <v:shape id="Text Box 2" o:spid="_x0000_s1026" type="#_x0000_t202" alt="&quot;&quot;" style="position:absolute;margin-left:104pt;margin-top:8.1pt;width:413.35pt;height:58pt;z-index:-251662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c04QEAAKEDAAAOAAAAZHJzL2Uyb0RvYy54bWysU8Fu2zAMvQ/YPwi6L3ayJF2NOEXXosOA&#10;rhvQ9QNkWbKF2aJGKbGzrx8lp2m23oZdBImkH997pDdXY9+xvUJvwJZ8Pss5U1ZCbWxT8qfvd+8+&#10;cOaDsLXowKqSH5TnV9u3bzaDK9QCWuhqhYxArC8GV/I2BFdkmZet6oWfgVOWkhqwF4Ge2GQ1ioHQ&#10;+y5b5Pk6GwBrhyCV9xS9nZJ8m/C1VjJ81dqrwLqSE7eQTkxnFc9suxFFg8K1Rh5piH9g0QtjqekJ&#10;6lYEwXZoXkH1RiJ40GEmoc9AayNV0kBq5vlfah5b4VTSQuZ4d7LJ/z9Y+bB/dN+QhfEjjDTAJMK7&#10;e5A/PLNw0wrbqGtEGFolamo8j5Zlg/PF8dNotS98BKmGL1DTkMUuQAIaNfbRFdLJCJ0GcDiZrsbA&#10;JAVXi+XlarniTFLu4v16naepZKJ4/tqhD58U9CxeSo401IQu9vc+RDaieC6JzSzcma5Lg+3sHwEq&#10;jJHEPhKeqIexGqk6qqigPpAOhGlPaK/p0gL+4mygHSm5/7kTqDjrPlvy4nK+XMalSo/l6mJBDzzP&#10;VOcZYSVBlTxwNl1vwrSIO4emaanT5L6Fa/JPmyTthdWRN+1BUnzc2bho5+9U9fJnbX8DAAD//wMA&#10;UEsDBBQABgAIAAAAIQB7i8DC3gAAAAsBAAAPAAAAZHJzL2Rvd25yZXYueG1sTI/BTsMwEETvSPyD&#10;tUjcqI1bSglxKgTiStUWkLi58TaJiNdR7Dbh77s90duOZjT7Jl+OvhVH7GMTyMD9RIFAKoNrqDLw&#10;uX2/W4CIyZKzbSA08IcRlsX1VW4zFwZa43GTKsElFDNroE6py6SMZY3exknokNjbh97bxLKvpOvt&#10;wOW+lVqpufS2If5Q2w5fayx/Nwdv4Otj//M9U6vqzT90QxiVJP8kjbm9GV+eQSQc038YzviMDgUz&#10;7cKBXBStAa0WvCWxMdcgzgE1nT2C2PE11RpkkcvLDcUJAAD//wMAUEsBAi0AFAAGAAgAAAAhALaD&#10;OJL+AAAA4QEAABMAAAAAAAAAAAAAAAAAAAAAAFtDb250ZW50X1R5cGVzXS54bWxQSwECLQAUAAYA&#10;CAAAACEAOP0h/9YAAACUAQAACwAAAAAAAAAAAAAAAAAvAQAAX3JlbHMvLnJlbHNQSwECLQAUAAYA&#10;CAAAACEAEhPHNOEBAAChAwAADgAAAAAAAAAAAAAAAAAuAgAAZHJzL2Uyb0RvYy54bWxQSwECLQAU&#10;AAYACAAAACEAe4vAwt4AAAALAQAADwAAAAAAAAAAAAAAAAA7BAAAZHJzL2Rvd25yZXYueG1sUEsF&#10;BgAAAAAEAAQA8wAAAEYFAAAAAA==&#10;" filled="f" stroked="f">
                <v:textbox>
                  <w:txbxContent>
                    <w:p w14:paraId="45C0C95B" w14:textId="77777777" w:rsidR="0080533F" w:rsidRPr="00654D7D" w:rsidRDefault="0080533F" w:rsidP="0080533F">
                      <w:pPr>
                        <w:rPr>
                          <w:rFonts w:ascii="Arial" w:eastAsia="Times New Roman" w:hAnsi="Arial" w:cs="Arial"/>
                          <w:color w:val="000000"/>
                          <w:sz w:val="34"/>
                          <w:szCs w:val="34"/>
                        </w:rPr>
                      </w:pPr>
                      <w:r w:rsidRPr="00654D7D">
                        <w:rPr>
                          <w:rFonts w:ascii="Arial" w:eastAsia="Times New Roman" w:hAnsi="Arial" w:cs="Arial"/>
                          <w:color w:val="000000"/>
                          <w:sz w:val="34"/>
                          <w:szCs w:val="34"/>
                        </w:rPr>
                        <w:t>Colorado Multi-Tiered System of Supports</w:t>
                      </w:r>
                    </w:p>
                    <w:p w14:paraId="0FF971A4" w14:textId="77777777" w:rsidR="0080533F" w:rsidRPr="00654D7D" w:rsidRDefault="0080533F" w:rsidP="0080533F">
                      <w:pPr>
                        <w:rPr>
                          <w:rFonts w:ascii="Arial" w:eastAsia="Times New Roman" w:hAnsi="Arial" w:cs="Arial"/>
                          <w:color w:val="000000"/>
                          <w:spacing w:val="16"/>
                          <w:sz w:val="24"/>
                          <w:szCs w:val="24"/>
                        </w:rPr>
                      </w:pPr>
                      <w:r w:rsidRPr="00654D7D">
                        <w:rPr>
                          <w:rFonts w:ascii="Arial" w:eastAsia="Times New Roman" w:hAnsi="Arial" w:cs="Arial"/>
                          <w:color w:val="000000"/>
                          <w:spacing w:val="16"/>
                          <w:sz w:val="24"/>
                          <w:szCs w:val="24"/>
                        </w:rPr>
                        <w:t>OFFICE OF LEARNING SUPPORTS</w:t>
                      </w:r>
                    </w:p>
                    <w:p w14:paraId="6F89624A" w14:textId="77777777" w:rsidR="0080533F" w:rsidRDefault="0080533F" w:rsidP="0080533F"/>
                  </w:txbxContent>
                </v:textbox>
              </v:shape>
            </w:pict>
          </mc:Fallback>
        </mc:AlternateContent>
      </w:r>
      <w:r>
        <w:rPr>
          <w:rFonts w:ascii="Montserrat" w:eastAsia="Times New Roman" w:hAnsi="Montserrat" w:cstheme="majorHAnsi"/>
          <w:noProof/>
          <w:color w:val="000000"/>
          <w:spacing w:val="16"/>
          <w:sz w:val="24"/>
          <w:szCs w:val="24"/>
        </w:rPr>
        <w:drawing>
          <wp:anchor distT="0" distB="0" distL="114300" distR="114300" simplePos="0" relativeHeight="251661312" behindDoc="0" locked="0" layoutInCell="1" allowOverlap="1" wp14:anchorId="0EE2C5C3" wp14:editId="6793BE8A">
            <wp:simplePos x="0" y="0"/>
            <wp:positionH relativeFrom="column">
              <wp:posOffset>7823200</wp:posOffset>
            </wp:positionH>
            <wp:positionV relativeFrom="paragraph">
              <wp:posOffset>151765</wp:posOffset>
            </wp:positionV>
            <wp:extent cx="1183005" cy="50292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3005" cy="502920"/>
                    </a:xfrm>
                    <a:prstGeom prst="rect">
                      <a:avLst/>
                    </a:prstGeom>
                    <a:noFill/>
                    <a:ln>
                      <a:noFill/>
                    </a:ln>
                  </pic:spPr>
                </pic:pic>
              </a:graphicData>
            </a:graphic>
          </wp:anchor>
        </w:drawing>
      </w:r>
      <w:r>
        <w:rPr>
          <w:rFonts w:ascii="Montserrat" w:eastAsia="Times New Roman" w:hAnsi="Montserrat" w:cstheme="majorHAnsi"/>
          <w:noProof/>
          <w:color w:val="000000"/>
          <w:spacing w:val="16"/>
          <w:sz w:val="24"/>
          <w:szCs w:val="24"/>
        </w:rPr>
        <w:drawing>
          <wp:anchor distT="0" distB="0" distL="114300" distR="114300" simplePos="0" relativeHeight="251659264" behindDoc="1" locked="0" layoutInCell="1" allowOverlap="1" wp14:anchorId="105071D8" wp14:editId="2A947000">
            <wp:simplePos x="0" y="0"/>
            <wp:positionH relativeFrom="column">
              <wp:posOffset>-31750</wp:posOffset>
            </wp:positionH>
            <wp:positionV relativeFrom="paragraph">
              <wp:posOffset>-50165</wp:posOffset>
            </wp:positionV>
            <wp:extent cx="842010" cy="8890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2010" cy="889000"/>
                    </a:xfrm>
                    <a:prstGeom prst="rect">
                      <a:avLst/>
                    </a:prstGeom>
                  </pic:spPr>
                </pic:pic>
              </a:graphicData>
            </a:graphic>
          </wp:anchor>
        </w:drawing>
      </w:r>
      <w:r>
        <w:rPr>
          <w:rFonts w:ascii="Montserrat" w:eastAsia="Times New Roman" w:hAnsi="Montserrat" w:cstheme="majorHAnsi"/>
          <w:noProof/>
          <w:color w:val="000000"/>
          <w:spacing w:val="16"/>
          <w:sz w:val="24"/>
          <w:szCs w:val="24"/>
        </w:rPr>
        <mc:AlternateContent>
          <mc:Choice Requires="wps">
            <w:drawing>
              <wp:anchor distT="0" distB="0" distL="114300" distR="114300" simplePos="0" relativeHeight="251653119" behindDoc="1" locked="0" layoutInCell="1" allowOverlap="1" wp14:anchorId="64A2B630" wp14:editId="66C643D4">
                <wp:simplePos x="0" y="0"/>
                <wp:positionH relativeFrom="column">
                  <wp:posOffset>-450850</wp:posOffset>
                </wp:positionH>
                <wp:positionV relativeFrom="paragraph">
                  <wp:posOffset>-176530</wp:posOffset>
                </wp:positionV>
                <wp:extent cx="10052050" cy="1087120"/>
                <wp:effectExtent l="0" t="0" r="6350" b="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0" cy="10871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1245875" id="Rectangle 2" o:spid="_x0000_s1026" alt="&quot;&quot;" style="position:absolute;margin-left:-35.5pt;margin-top:-13.9pt;width:791.5pt;height:85.6pt;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lBAwIAAPUDAAAOAAAAZHJzL2Uyb0RvYy54bWysU8Fu2zAMvQ/YPwi6L7aDZM2MOEWRosOA&#10;bivQ7QMYWY6NyaJGKXGyrx8lJ2mw3opdBImUHh8fn5a3h96IvSbfoa1kMcml0FZh3dltJX/+ePiw&#10;kMIHsDUYtLqSR+3l7er9u+XgSj3FFk2tSTCI9eXgKtmG4Mos86rVPfgJOm052SD1EPhI26wmGBi9&#10;N9k0zz9mA1LtCJX2nqP3Y1KuEn7TaBW+N43XQZhKMreQVkrrJq7ZagnllsC1nTrRgDew6KGzXPQC&#10;dQ8BxI66V1B9pwg9NmGisM+waTqlUw/cTZH/081zC06nXlgc7y4y+f8Hq77tn90TRerePaL65YXF&#10;dQt2q++IcGg11FyuiEJlg/Pl5UE8eH4qNsNXrHm0sAuYNDg01EdA7k4cktTHi9T6EITiYJHn82k+&#10;55EoThb54qaYpmlkUJ7fO/Lhs8ZexE0liYeZ8GH/6EPkA+X5SuKPpqsfOmPSIRpIrw2JPfDoQSlt&#10;Q5Gem13PhMc4Wyg/mYDDbJUxvDiHuUSyYkRKBf11EWNjKYux6MgnRpJMUZloQl9usD6ySoSj9/iv&#10;8KZF+iPFwL6rpP+9A9JSmC+Wlf5UzGbRqOkwm9+wKoKuM5vrDFjFUJUMUozbdRjNvXPUbVuuNPZs&#10;8Y6n03RJthdWJ7LsrdTc6R9E816f062X37r6CwAA//8DAFBLAwQUAAYACAAAACEAX6FYjuEAAAAM&#10;AQAADwAAAGRycy9kb3ducmV2LnhtbEyPzU7DMBCE70i8g7VI3FonobQoxKkQf+LSShQu3Nx4SULi&#10;dWS7bcrTd3uC2+zuaPabYjnaXuzRh9aRgnSagECqnGmpVvD58TK5AxGiJqN7R6jgiAGW5eVFoXPj&#10;DvSO+02sBYdQyLWCJsYhlzJUDVodpm5A4tu381ZHHn0tjdcHDre9zJJkLq1uiT80esDHBqtus7MK&#10;8PVt7b3pV6v1T3c0X/Onzjz/KnV9NT7cg4g4xj8znPEZHUpm2rodmSB6BZNFyl0ii2zBHc6O2zTj&#10;1ZbV7GYGsizk/xLlCQAA//8DAFBLAQItABQABgAIAAAAIQC2gziS/gAAAOEBAAATAAAAAAAAAAAA&#10;AAAAAAAAAABbQ29udGVudF9UeXBlc10ueG1sUEsBAi0AFAAGAAgAAAAhADj9If/WAAAAlAEAAAsA&#10;AAAAAAAAAAAAAAAALwEAAF9yZWxzLy5yZWxzUEsBAi0AFAAGAAgAAAAhAA73uUEDAgAA9QMAAA4A&#10;AAAAAAAAAAAAAAAALgIAAGRycy9lMm9Eb2MueG1sUEsBAi0AFAAGAAgAAAAhAF+hWI7hAAAADAEA&#10;AA8AAAAAAAAAAAAAAAAAXQQAAGRycy9kb3ducmV2LnhtbFBLBQYAAAAABAAEAPMAAABrBQAAAAA=&#10;" fillcolor="#dbe5f1 [660]" stroked="f"/>
            </w:pict>
          </mc:Fallback>
        </mc:AlternateContent>
      </w:r>
      <w:r>
        <w:rPr>
          <w:rFonts w:ascii="Montserrat" w:eastAsia="Times New Roman" w:hAnsi="Montserrat" w:cstheme="majorHAnsi"/>
          <w:noProof/>
          <w:color w:val="000000"/>
          <w:spacing w:val="16"/>
          <w:sz w:val="24"/>
          <w:szCs w:val="24"/>
        </w:rPr>
        <w:drawing>
          <wp:anchor distT="0" distB="0" distL="114300" distR="114300" simplePos="0" relativeHeight="251656191" behindDoc="1" locked="0" layoutInCell="1" allowOverlap="1" wp14:anchorId="2C7DFDA8" wp14:editId="330D7CF1">
            <wp:simplePos x="0" y="0"/>
            <wp:positionH relativeFrom="column">
              <wp:posOffset>10902950</wp:posOffset>
            </wp:positionH>
            <wp:positionV relativeFrom="paragraph">
              <wp:posOffset>335915</wp:posOffset>
            </wp:positionV>
            <wp:extent cx="1183005" cy="50292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3005" cy="502920"/>
                    </a:xfrm>
                    <a:prstGeom prst="rect">
                      <a:avLst/>
                    </a:prstGeom>
                    <a:noFill/>
                    <a:ln>
                      <a:noFill/>
                    </a:ln>
                  </pic:spPr>
                </pic:pic>
              </a:graphicData>
            </a:graphic>
          </wp:anchor>
        </w:drawing>
      </w:r>
      <w:r>
        <w:tab/>
      </w:r>
    </w:p>
    <w:p w14:paraId="5D5F2C3B" w14:textId="77777777" w:rsidR="0080533F" w:rsidRDefault="0080533F">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p>
    <w:p w14:paraId="15F1F460" w14:textId="77777777" w:rsidR="0080533F" w:rsidRDefault="0080533F">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p>
    <w:p w14:paraId="616E9F12" w14:textId="4541EE9E" w:rsidR="0080533F" w:rsidRDefault="0080533F">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r>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57215" behindDoc="1" locked="0" layoutInCell="1" allowOverlap="1" wp14:anchorId="50EDA2D3" wp14:editId="2F455A36">
                <wp:simplePos x="0" y="0"/>
                <wp:positionH relativeFrom="column">
                  <wp:posOffset>-482600</wp:posOffset>
                </wp:positionH>
                <wp:positionV relativeFrom="paragraph">
                  <wp:posOffset>235585</wp:posOffset>
                </wp:positionV>
                <wp:extent cx="10083800" cy="107950"/>
                <wp:effectExtent l="0" t="0" r="0" b="6350"/>
                <wp:wrapNone/>
                <wp:docPr id="5"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0" cy="107950"/>
                        </a:xfrm>
                        <a:prstGeom prst="rect">
                          <a:avLst/>
                        </a:prstGeom>
                        <a:solidFill>
                          <a:schemeClr val="accent1">
                            <a:lumMod val="50000"/>
                          </a:schemeClr>
                        </a:solidFill>
                        <a:ln>
                          <a:noFill/>
                        </a:ln>
                      </wps:spPr>
                      <wps:txbx>
                        <w:txbxContent>
                          <w:p w14:paraId="206A7918" w14:textId="77777777" w:rsidR="0080533F" w:rsidRDefault="0080533F" w:rsidP="0080533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EDA2D3" id="Rectangle 7" o:spid="_x0000_s1027" alt="&quot;&quot;" style="position:absolute;left:0;text-align:left;margin-left:-38pt;margin-top:18.55pt;width:794pt;height: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GAgIAAO8DAAAOAAAAZHJzL2Uyb0RvYy54bWysU8Fu2zAMvQ/YPwi6L7azZE2NOEWRosOA&#10;bh3Q7QNkWY6FyaJGKbGzrx8lJ2mw3Yb5IIik+cj3SK3vxt6wg0KvwVa8mOWcKSuh0XZX8e/fHt+t&#10;OPNB2EYYsKriR+X53ebtm/XgSjWHDkyjkBGI9eXgKt6F4Mos87JTvfAzcMpSsAXsRSATd1mDYiD0&#10;3mTzPP+QDYCNQ5DKe/I+TEG+Sfhtq2R4bluvAjMVp95COjGddTyzzVqUOxSu0/LUhviHLnqhLRW9&#10;QD2IINge9V9QvZYIHtowk9Bn0LZaqsSB2BT5H2xeOuFU4kLieHeRyf8/WPnl8OK+YmzduyeQPzyz&#10;sO2E3al7RBg6JRoqV0ShssH58pIQDU+prB4+Q0OjFfsASYOxxT4CEjs2JqmPF6nVGJgkZ5Hnq/er&#10;nEYiKVjkN7fLNIxMlOd0hz58VNCzeKk40iwTvDg8+RDbEeX5l9Q+GN08amOSEfdHbQ2yg6DJCymV&#10;DUVKN/ue+p38y5y+RI3on1MSsr9GMzZiWojoU+HoSXJEBeKy+TKM9ch0c9IqempojqQPwrR19Ero&#10;0gH+4mygjau4/7kXqDgznyxpfFssFnFFk7FY3szJwOtIfR0RVhJUxQNn03UbprXeO9S7jipNdC3c&#10;01xanRR77erUPm1Vont6AXFtr+301+s73fwGAAD//wMAUEsDBBQABgAIAAAAIQCBPIBd4AAAAAoB&#10;AAAPAAAAZHJzL2Rvd25yZXYueG1sTI/BTsMwEETvSPyDtUjcWiehTao0ToUqkDjAgYLE1Y2XOCJe&#10;J7HTmr/HPdHj7Ixm31S7YHp2wsl1lgSkywQYUmNVR62Az4/nxQaY85KU7C2hgF90sKtvbypZKnum&#10;dzwdfMtiCblSCtDeDyXnrtFopFvaASl633Yy0kc5tVxN8hzLTc+zJMm5kR3FD1oOuNfY/BxmI+Bt&#10;/7XiL0Vmm3EcX3X+NAcMsxD3d+FxC8xj8P9huOBHdKgj09HOpBzrBSyKPG7xAh6KFNglsE6zeDkK&#10;WK9S4HXFryfUfwAAAP//AwBQSwECLQAUAAYACAAAACEAtoM4kv4AAADhAQAAEwAAAAAAAAAAAAAA&#10;AAAAAAAAW0NvbnRlbnRfVHlwZXNdLnhtbFBLAQItABQABgAIAAAAIQA4/SH/1gAAAJQBAAALAAAA&#10;AAAAAAAAAAAAAC8BAABfcmVscy8ucmVsc1BLAQItABQABgAIAAAAIQBNoo+GAgIAAO8DAAAOAAAA&#10;AAAAAAAAAAAAAC4CAABkcnMvZTJvRG9jLnhtbFBLAQItABQABgAIAAAAIQCBPIBd4AAAAAoBAAAP&#10;AAAAAAAAAAAAAAAAAFwEAABkcnMvZG93bnJldi54bWxQSwUGAAAAAAQABADzAAAAaQUAAAAA&#10;" fillcolor="#243f60 [1604]" stroked="f">
                <v:textbox>
                  <w:txbxContent>
                    <w:p w14:paraId="206A7918" w14:textId="77777777" w:rsidR="0080533F" w:rsidRDefault="0080533F" w:rsidP="0080533F">
                      <w:pPr>
                        <w:jc w:val="center"/>
                      </w:pPr>
                    </w:p>
                  </w:txbxContent>
                </v:textbox>
              </v:rect>
            </w:pict>
          </mc:Fallback>
        </mc:AlternateContent>
      </w:r>
    </w:p>
    <w:p w14:paraId="10085164" w14:textId="726DCEE0" w:rsidR="0080533F" w:rsidRDefault="0080533F">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p>
    <w:p w14:paraId="37EAEF22" w14:textId="4ADBB919" w:rsidR="0080533F" w:rsidRDefault="0080533F">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p>
    <w:p w14:paraId="424E9E6D" w14:textId="77777777" w:rsidR="0080533F" w:rsidRDefault="0080533F">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p>
    <w:p w14:paraId="174425E0" w14:textId="4AE4B05C" w:rsidR="00B00A44" w:rsidRPr="006C47AA" w:rsidRDefault="00BA3A22">
      <w:pPr>
        <w:pBdr>
          <w:top w:val="nil"/>
          <w:left w:val="nil"/>
          <w:bottom w:val="nil"/>
          <w:right w:val="nil"/>
          <w:between w:val="nil"/>
        </w:pBdr>
        <w:tabs>
          <w:tab w:val="center" w:pos="4680"/>
          <w:tab w:val="right" w:pos="9360"/>
        </w:tabs>
        <w:spacing w:after="0" w:line="240" w:lineRule="auto"/>
        <w:jc w:val="center"/>
        <w:rPr>
          <w:rFonts w:ascii="Arial" w:hAnsi="Arial" w:cs="Arial"/>
          <w:b/>
          <w:color w:val="000000"/>
          <w:sz w:val="24"/>
          <w:szCs w:val="24"/>
        </w:rPr>
      </w:pPr>
      <w:r w:rsidRPr="006C47AA">
        <w:rPr>
          <w:rFonts w:ascii="Arial" w:hAnsi="Arial" w:cs="Arial"/>
          <w:b/>
          <w:color w:val="000000"/>
          <w:sz w:val="24"/>
          <w:szCs w:val="24"/>
        </w:rPr>
        <w:t>Colorado Multi-Tiered System of Supports Initiative Inventory Completion Protocol:</w:t>
      </w:r>
    </w:p>
    <w:p w14:paraId="2C6DBFF8" w14:textId="77777777" w:rsidR="00B00A44" w:rsidRPr="006C47AA" w:rsidRDefault="00B00A44">
      <w:pPr>
        <w:jc w:val="both"/>
        <w:rPr>
          <w:rFonts w:ascii="Arial" w:hAnsi="Arial" w:cs="Arial"/>
          <w:b/>
          <w:sz w:val="24"/>
          <w:szCs w:val="24"/>
        </w:rPr>
      </w:pPr>
    </w:p>
    <w:p w14:paraId="488D117B" w14:textId="3F679641" w:rsidR="00AF2488" w:rsidRPr="006C47AA" w:rsidRDefault="00EC4D79">
      <w:pPr>
        <w:spacing w:line="240" w:lineRule="auto"/>
        <w:rPr>
          <w:rFonts w:ascii="Arial" w:hAnsi="Arial" w:cs="Arial"/>
        </w:rPr>
      </w:pPr>
      <w:r>
        <w:rPr>
          <w:rFonts w:ascii="Arial" w:hAnsi="Arial" w:cs="Arial"/>
          <w:noProof/>
        </w:rPr>
        <w:drawing>
          <wp:anchor distT="0" distB="0" distL="114300" distR="114300" simplePos="0" relativeHeight="251662336" behindDoc="0" locked="0" layoutInCell="1" allowOverlap="1" wp14:anchorId="03F21E97" wp14:editId="11E8B0DF">
            <wp:simplePos x="0" y="0"/>
            <wp:positionH relativeFrom="column">
              <wp:posOffset>6540500</wp:posOffset>
            </wp:positionH>
            <wp:positionV relativeFrom="paragraph">
              <wp:posOffset>402590</wp:posOffset>
            </wp:positionV>
            <wp:extent cx="2463800" cy="2593340"/>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0" cy="2593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D32" w:rsidRPr="006C47AA">
        <w:rPr>
          <w:rFonts w:ascii="Arial" w:hAnsi="Arial" w:cs="Arial"/>
          <w:b/>
        </w:rPr>
        <w:t xml:space="preserve">Introduction: </w:t>
      </w:r>
      <w:r w:rsidR="006C049C" w:rsidRPr="006C47AA">
        <w:rPr>
          <w:rFonts w:ascii="Arial" w:hAnsi="Arial" w:cs="Arial"/>
        </w:rPr>
        <w:t>The Colorado Multi-Tiered System of Supports (COMTSS) Initiative Inventory</w:t>
      </w:r>
      <w:r w:rsidR="009F7127">
        <w:rPr>
          <w:rStyle w:val="FootnoteReference"/>
          <w:rFonts w:ascii="Arial" w:hAnsi="Arial" w:cs="Arial"/>
        </w:rPr>
        <w:footnoteReference w:id="2"/>
      </w:r>
      <w:r w:rsidR="006C049C" w:rsidRPr="006C47AA">
        <w:rPr>
          <w:rFonts w:ascii="Arial" w:hAnsi="Arial" w:cs="Arial"/>
        </w:rPr>
        <w:t xml:space="preserve"> </w:t>
      </w:r>
      <w:r w:rsidR="00626604" w:rsidRPr="006C47AA">
        <w:rPr>
          <w:rFonts w:ascii="Arial" w:hAnsi="Arial" w:cs="Arial"/>
        </w:rPr>
        <w:t>is a tool used</w:t>
      </w:r>
      <w:r w:rsidR="006C049C" w:rsidRPr="006C47AA">
        <w:rPr>
          <w:rFonts w:ascii="Arial" w:hAnsi="Arial" w:cs="Arial"/>
        </w:rPr>
        <w:t xml:space="preserve"> by </w:t>
      </w:r>
      <w:r w:rsidR="009E5745" w:rsidRPr="006C47AA">
        <w:rPr>
          <w:rFonts w:ascii="Arial" w:hAnsi="Arial" w:cs="Arial"/>
        </w:rPr>
        <w:t xml:space="preserve">an </w:t>
      </w:r>
      <w:r w:rsidR="006C049C" w:rsidRPr="006C47AA">
        <w:rPr>
          <w:rFonts w:ascii="Arial" w:hAnsi="Arial" w:cs="Arial"/>
        </w:rPr>
        <w:t>implementation team to assess current efforts related to areas of focus prior to adding new initiatives.</w:t>
      </w:r>
      <w:r w:rsidR="006C049C" w:rsidRPr="006C47AA">
        <w:rPr>
          <w:rFonts w:ascii="Arial" w:hAnsi="Arial" w:cs="Arial"/>
        </w:rPr>
        <w:tab/>
      </w:r>
      <w:r w:rsidR="006C049C" w:rsidRPr="006C47AA">
        <w:rPr>
          <w:rFonts w:ascii="Arial" w:hAnsi="Arial" w:cs="Arial"/>
        </w:rPr>
        <w:tab/>
      </w:r>
      <w:r w:rsidR="006C049C" w:rsidRPr="006C47AA">
        <w:rPr>
          <w:rFonts w:ascii="Arial" w:hAnsi="Arial" w:cs="Arial"/>
        </w:rPr>
        <w:tab/>
      </w:r>
    </w:p>
    <w:p w14:paraId="096A4C69" w14:textId="1296D49F" w:rsidR="00B00A44" w:rsidRPr="006C47AA" w:rsidRDefault="00BA3A22">
      <w:pPr>
        <w:spacing w:line="240" w:lineRule="auto"/>
        <w:rPr>
          <w:rFonts w:ascii="Arial" w:hAnsi="Arial" w:cs="Arial"/>
        </w:rPr>
      </w:pPr>
      <w:r w:rsidRPr="006C47AA">
        <w:rPr>
          <w:rFonts w:ascii="Arial" w:hAnsi="Arial" w:cs="Arial"/>
          <w:b/>
        </w:rPr>
        <w:t>Purpose</w:t>
      </w:r>
      <w:r w:rsidRPr="006C47AA">
        <w:rPr>
          <w:rFonts w:ascii="Arial" w:hAnsi="Arial" w:cs="Arial"/>
        </w:rPr>
        <w:t xml:space="preserve">: The Initiative Inventory </w:t>
      </w:r>
      <w:r w:rsidR="007C1E24" w:rsidRPr="006C47AA">
        <w:rPr>
          <w:rFonts w:ascii="Arial" w:hAnsi="Arial" w:cs="Arial"/>
        </w:rPr>
        <w:t>helps</w:t>
      </w:r>
      <w:r w:rsidRPr="006C47AA">
        <w:rPr>
          <w:rFonts w:ascii="Arial" w:hAnsi="Arial" w:cs="Arial"/>
        </w:rPr>
        <w:t xml:space="preserve"> </w:t>
      </w:r>
      <w:r w:rsidR="00B75005" w:rsidRPr="006C47AA">
        <w:rPr>
          <w:rFonts w:ascii="Arial" w:hAnsi="Arial" w:cs="Arial"/>
        </w:rPr>
        <w:t>implementation teams</w:t>
      </w:r>
      <w:r w:rsidRPr="006C47AA">
        <w:rPr>
          <w:rFonts w:ascii="Arial" w:hAnsi="Arial" w:cs="Arial"/>
        </w:rPr>
        <w:t xml:space="preserve"> analyze the status of current initiatives and clarify the relationships between ongoing commitments. </w:t>
      </w:r>
      <w:r w:rsidR="00FE6A82" w:rsidRPr="006C47AA">
        <w:rPr>
          <w:rFonts w:ascii="Arial" w:hAnsi="Arial" w:cs="Arial"/>
        </w:rPr>
        <w:t>It</w:t>
      </w:r>
      <w:r w:rsidRPr="006C47AA">
        <w:rPr>
          <w:rFonts w:ascii="Arial" w:hAnsi="Arial" w:cs="Arial"/>
        </w:rPr>
        <w:t xml:space="preserve"> can </w:t>
      </w:r>
      <w:r w:rsidR="00FE6A82" w:rsidRPr="006C47AA">
        <w:rPr>
          <w:rFonts w:ascii="Arial" w:hAnsi="Arial" w:cs="Arial"/>
        </w:rPr>
        <w:t xml:space="preserve">be used to </w:t>
      </w:r>
      <w:r w:rsidRPr="006C47AA">
        <w:rPr>
          <w:rFonts w:ascii="Arial" w:hAnsi="Arial" w:cs="Arial"/>
        </w:rPr>
        <w:t>facilitate the prioritization of initiatives</w:t>
      </w:r>
      <w:r w:rsidR="000C5BB1" w:rsidRPr="006C47AA">
        <w:rPr>
          <w:rFonts w:ascii="Arial" w:hAnsi="Arial" w:cs="Arial"/>
        </w:rPr>
        <w:t xml:space="preserve"> and</w:t>
      </w:r>
      <w:r w:rsidRPr="006C47AA">
        <w:rPr>
          <w:rFonts w:ascii="Arial" w:hAnsi="Arial" w:cs="Arial"/>
        </w:rPr>
        <w:t xml:space="preserve"> provide opportunities to create common language, identify common goals, share resources, and build collective capacity</w:t>
      </w:r>
      <w:r w:rsidR="00844655" w:rsidRPr="006C47AA">
        <w:rPr>
          <w:rFonts w:ascii="Arial" w:hAnsi="Arial" w:cs="Arial"/>
        </w:rPr>
        <w:t>.</w:t>
      </w:r>
    </w:p>
    <w:p w14:paraId="4E021E47" w14:textId="77777777" w:rsidR="00B00A44" w:rsidRPr="006C47AA" w:rsidRDefault="00BA3A22">
      <w:pPr>
        <w:spacing w:line="240" w:lineRule="auto"/>
        <w:jc w:val="both"/>
        <w:rPr>
          <w:rFonts w:ascii="Arial" w:hAnsi="Arial" w:cs="Arial"/>
          <w:b/>
        </w:rPr>
      </w:pPr>
      <w:r w:rsidRPr="006C47AA">
        <w:rPr>
          <w:rFonts w:ascii="Arial" w:hAnsi="Arial" w:cs="Arial"/>
          <w:b/>
        </w:rPr>
        <w:t>Outcomes:</w:t>
      </w:r>
    </w:p>
    <w:p w14:paraId="4250643B" w14:textId="4DFE4686" w:rsidR="00B00A44" w:rsidRPr="005E0E59" w:rsidRDefault="004C2E7C" w:rsidP="00EC4D79">
      <w:pPr>
        <w:numPr>
          <w:ilvl w:val="0"/>
          <w:numId w:val="1"/>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Identification of initiative</w:t>
      </w:r>
      <w:r w:rsidR="005E44B8">
        <w:rPr>
          <w:rFonts w:ascii="Arial" w:hAnsi="Arial" w:cs="Arial"/>
          <w:color w:val="000000"/>
        </w:rPr>
        <w:t>s</w:t>
      </w:r>
      <w:r w:rsidRPr="006C47AA">
        <w:rPr>
          <w:rFonts w:ascii="Arial" w:hAnsi="Arial" w:cs="Arial"/>
          <w:color w:val="000000"/>
        </w:rPr>
        <w:t xml:space="preserve"> that share similar outcomes</w:t>
      </w:r>
      <w:r w:rsidR="005E0E59">
        <w:rPr>
          <w:rFonts w:ascii="Arial" w:hAnsi="Arial" w:cs="Arial"/>
          <w:color w:val="000000"/>
        </w:rPr>
        <w:t xml:space="preserve"> and/or customers</w:t>
      </w:r>
    </w:p>
    <w:p w14:paraId="27CCA1A5" w14:textId="009AD6D5" w:rsidR="00EB1606" w:rsidRPr="006C47AA" w:rsidRDefault="00BA3A22" w:rsidP="00EC4D79">
      <w:pPr>
        <w:numPr>
          <w:ilvl w:val="0"/>
          <w:numId w:val="1"/>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Identification of</w:t>
      </w:r>
      <w:r w:rsidR="00263D81" w:rsidRPr="006C47AA">
        <w:rPr>
          <w:rFonts w:ascii="Arial" w:hAnsi="Arial" w:cs="Arial"/>
          <w:color w:val="000000"/>
        </w:rPr>
        <w:t xml:space="preserve"> </w:t>
      </w:r>
      <w:r w:rsidR="00DE0C81" w:rsidRPr="006C47AA">
        <w:rPr>
          <w:rFonts w:ascii="Arial" w:hAnsi="Arial" w:cs="Arial"/>
          <w:color w:val="000000"/>
        </w:rPr>
        <w:t>where</w:t>
      </w:r>
      <w:r w:rsidRPr="006C47AA">
        <w:rPr>
          <w:rFonts w:ascii="Arial" w:hAnsi="Arial" w:cs="Arial"/>
          <w:color w:val="000000"/>
        </w:rPr>
        <w:t xml:space="preserve"> integration of initiative efforts would improve outcomes </w:t>
      </w:r>
    </w:p>
    <w:p w14:paraId="76AACBB0" w14:textId="44F52B46" w:rsidR="00040167" w:rsidRPr="006C47AA" w:rsidRDefault="00040167" w:rsidP="00EC4D79">
      <w:pPr>
        <w:numPr>
          <w:ilvl w:val="0"/>
          <w:numId w:val="1"/>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Identification of gaps in implementation processes</w:t>
      </w:r>
    </w:p>
    <w:p w14:paraId="635D49B4" w14:textId="7C846C78" w:rsidR="00A452F3" w:rsidRPr="006C47AA" w:rsidRDefault="004446E3" w:rsidP="00EC4D79">
      <w:pPr>
        <w:numPr>
          <w:ilvl w:val="0"/>
          <w:numId w:val="1"/>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C</w:t>
      </w:r>
      <w:r w:rsidR="00BA3A22" w:rsidRPr="006C47AA">
        <w:rPr>
          <w:rFonts w:ascii="Arial" w:hAnsi="Arial" w:cs="Arial"/>
          <w:color w:val="000000"/>
        </w:rPr>
        <w:t>ollaboration amongst initiatives to decrease duplication of efforts</w:t>
      </w:r>
    </w:p>
    <w:p w14:paraId="46528EE8" w14:textId="27F95A97" w:rsidR="00B00A44" w:rsidRPr="006C47AA" w:rsidRDefault="004446E3" w:rsidP="00EC4D79">
      <w:pPr>
        <w:numPr>
          <w:ilvl w:val="0"/>
          <w:numId w:val="1"/>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F</w:t>
      </w:r>
      <w:r w:rsidR="00BA3A22" w:rsidRPr="006C47AA">
        <w:rPr>
          <w:rFonts w:ascii="Arial" w:hAnsi="Arial" w:cs="Arial"/>
          <w:color w:val="000000"/>
        </w:rPr>
        <w:t>acilitate</w:t>
      </w:r>
      <w:r w:rsidR="00F175A3" w:rsidRPr="006C47AA">
        <w:rPr>
          <w:rFonts w:ascii="Arial" w:hAnsi="Arial" w:cs="Arial"/>
          <w:color w:val="000000"/>
        </w:rPr>
        <w:t xml:space="preserve"> conversations about</w:t>
      </w:r>
      <w:r w:rsidR="00BA3A22" w:rsidRPr="006C47AA">
        <w:rPr>
          <w:rFonts w:ascii="Arial" w:hAnsi="Arial" w:cs="Arial"/>
          <w:color w:val="000000"/>
        </w:rPr>
        <w:t xml:space="preserve"> prioritization of initiatives, opportunities for collaboration, and integration of work</w:t>
      </w:r>
    </w:p>
    <w:p w14:paraId="6841413B" w14:textId="77777777" w:rsidR="00B00A44" w:rsidRPr="006C47AA" w:rsidRDefault="00B00A44">
      <w:pPr>
        <w:pBdr>
          <w:top w:val="nil"/>
          <w:left w:val="nil"/>
          <w:bottom w:val="nil"/>
          <w:right w:val="nil"/>
          <w:between w:val="nil"/>
        </w:pBdr>
        <w:spacing w:after="0" w:line="240" w:lineRule="auto"/>
        <w:ind w:left="720"/>
        <w:jc w:val="both"/>
        <w:rPr>
          <w:rFonts w:ascii="Arial" w:hAnsi="Arial" w:cs="Arial"/>
          <w:color w:val="000000"/>
        </w:rPr>
      </w:pPr>
    </w:p>
    <w:p w14:paraId="4872CA2D" w14:textId="2197809D" w:rsidR="00867E18" w:rsidRPr="006C47AA" w:rsidRDefault="00867E18">
      <w:pPr>
        <w:spacing w:line="240" w:lineRule="auto"/>
        <w:jc w:val="both"/>
        <w:rPr>
          <w:rFonts w:ascii="Arial" w:hAnsi="Arial" w:cs="Arial"/>
          <w:b/>
        </w:rPr>
      </w:pPr>
      <w:r w:rsidRPr="006C47AA">
        <w:rPr>
          <w:rFonts w:ascii="Arial" w:hAnsi="Arial" w:cs="Arial"/>
          <w:b/>
        </w:rPr>
        <w:t xml:space="preserve">Materials: </w:t>
      </w:r>
      <w:r w:rsidRPr="006C47AA">
        <w:rPr>
          <w:rFonts w:ascii="Arial" w:hAnsi="Arial" w:cs="Arial"/>
          <w:bCs/>
        </w:rPr>
        <w:t>All team member</w:t>
      </w:r>
      <w:r w:rsidR="009F7127">
        <w:rPr>
          <w:rFonts w:ascii="Arial" w:hAnsi="Arial" w:cs="Arial"/>
          <w:bCs/>
        </w:rPr>
        <w:t>s</w:t>
      </w:r>
      <w:r w:rsidRPr="006C47AA">
        <w:rPr>
          <w:rFonts w:ascii="Arial" w:hAnsi="Arial" w:cs="Arial"/>
          <w:bCs/>
        </w:rPr>
        <w:t xml:space="preserve"> should have access </w:t>
      </w:r>
      <w:r w:rsidR="00AE3488" w:rsidRPr="006C47AA">
        <w:rPr>
          <w:rFonts w:ascii="Arial" w:hAnsi="Arial" w:cs="Arial"/>
          <w:bCs/>
        </w:rPr>
        <w:t xml:space="preserve">to </w:t>
      </w:r>
      <w:r w:rsidR="00557CB6" w:rsidRPr="006C47AA">
        <w:rPr>
          <w:rFonts w:ascii="Arial" w:hAnsi="Arial" w:cs="Arial"/>
          <w:bCs/>
        </w:rPr>
        <w:t>the initiative inventory</w:t>
      </w:r>
      <w:r w:rsidR="009F7127">
        <w:rPr>
          <w:rFonts w:ascii="Arial" w:hAnsi="Arial" w:cs="Arial"/>
          <w:bCs/>
        </w:rPr>
        <w:t>.</w:t>
      </w:r>
    </w:p>
    <w:p w14:paraId="34C4BF15" w14:textId="6A605125" w:rsidR="00B00A44" w:rsidRPr="006C47AA" w:rsidRDefault="00635D32">
      <w:pPr>
        <w:spacing w:line="240" w:lineRule="auto"/>
        <w:jc w:val="both"/>
        <w:rPr>
          <w:rFonts w:ascii="Arial" w:hAnsi="Arial" w:cs="Arial"/>
        </w:rPr>
      </w:pPr>
      <w:r w:rsidRPr="006C47AA">
        <w:rPr>
          <w:rFonts w:ascii="Arial" w:hAnsi="Arial" w:cs="Arial"/>
          <w:b/>
        </w:rPr>
        <w:t>Procedure</w:t>
      </w:r>
      <w:r w:rsidR="005A013D" w:rsidRPr="006C47AA">
        <w:rPr>
          <w:rFonts w:ascii="Arial" w:hAnsi="Arial" w:cs="Arial"/>
          <w:b/>
        </w:rPr>
        <w:t xml:space="preserve"> for Completion:</w:t>
      </w:r>
    </w:p>
    <w:p w14:paraId="7AE34BB0" w14:textId="7E0CA691" w:rsidR="00B00A44" w:rsidRPr="006C47AA" w:rsidRDefault="00BA3A22" w:rsidP="00EC4D79">
      <w:pPr>
        <w:numPr>
          <w:ilvl w:val="0"/>
          <w:numId w:val="2"/>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Use the protocol to complete the tool in groups. Start by naming the major initiatives</w:t>
      </w:r>
      <w:r w:rsidR="007D1267">
        <w:rPr>
          <w:rFonts w:ascii="Arial" w:hAnsi="Arial" w:cs="Arial"/>
          <w:color w:val="000000"/>
        </w:rPr>
        <w:t xml:space="preserve"> </w:t>
      </w:r>
      <w:r w:rsidR="00E9556B">
        <w:rPr>
          <w:rFonts w:ascii="Arial" w:hAnsi="Arial" w:cs="Arial"/>
          <w:color w:val="000000"/>
        </w:rPr>
        <w:t>taking place</w:t>
      </w:r>
      <w:r w:rsidR="004E2981">
        <w:rPr>
          <w:rFonts w:ascii="Arial" w:hAnsi="Arial" w:cs="Arial"/>
          <w:color w:val="000000"/>
        </w:rPr>
        <w:t xml:space="preserve"> that are</w:t>
      </w:r>
      <w:r w:rsidR="00E9556B">
        <w:rPr>
          <w:rFonts w:ascii="Arial" w:hAnsi="Arial" w:cs="Arial"/>
          <w:color w:val="000000"/>
        </w:rPr>
        <w:t xml:space="preserve"> </w:t>
      </w:r>
      <w:r w:rsidR="007D1267">
        <w:rPr>
          <w:rFonts w:ascii="Arial" w:hAnsi="Arial" w:cs="Arial"/>
          <w:color w:val="000000"/>
        </w:rPr>
        <w:t>related to the focus area</w:t>
      </w:r>
      <w:r w:rsidRPr="006C47AA">
        <w:rPr>
          <w:rFonts w:ascii="Arial" w:hAnsi="Arial" w:cs="Arial"/>
        </w:rPr>
        <w:t xml:space="preserve"> </w:t>
      </w:r>
      <w:r w:rsidR="004E2981">
        <w:rPr>
          <w:rFonts w:ascii="Arial" w:hAnsi="Arial" w:cs="Arial"/>
          <w:color w:val="000000"/>
        </w:rPr>
        <w:t>and</w:t>
      </w:r>
      <w:r w:rsidRPr="006C47AA">
        <w:rPr>
          <w:rFonts w:ascii="Arial" w:hAnsi="Arial" w:cs="Arial"/>
          <w:color w:val="000000"/>
        </w:rPr>
        <w:t xml:space="preserve"> involve training </w:t>
      </w:r>
      <w:r w:rsidR="00E975A1">
        <w:rPr>
          <w:rFonts w:ascii="Arial" w:hAnsi="Arial" w:cs="Arial"/>
          <w:color w:val="000000"/>
        </w:rPr>
        <w:t>and/</w:t>
      </w:r>
      <w:r w:rsidR="004862AD">
        <w:rPr>
          <w:rFonts w:ascii="Arial" w:hAnsi="Arial" w:cs="Arial"/>
          <w:color w:val="000000"/>
        </w:rPr>
        <w:t>or</w:t>
      </w:r>
      <w:r w:rsidRPr="006C47AA">
        <w:rPr>
          <w:rFonts w:ascii="Arial" w:hAnsi="Arial" w:cs="Arial"/>
          <w:color w:val="000000"/>
        </w:rPr>
        <w:t xml:space="preserve"> technical assistance. Be as explicit as possible when describing the work that is being done (e.g., provide the name of tools</w:t>
      </w:r>
      <w:r w:rsidR="00E40C80">
        <w:rPr>
          <w:rFonts w:ascii="Arial" w:hAnsi="Arial" w:cs="Arial"/>
          <w:color w:val="000000"/>
        </w:rPr>
        <w:t>, outcomes,</w:t>
      </w:r>
      <w:r w:rsidRPr="006C47AA">
        <w:rPr>
          <w:rFonts w:ascii="Arial" w:hAnsi="Arial" w:cs="Arial"/>
          <w:color w:val="000000"/>
        </w:rPr>
        <w:t xml:space="preserve"> </w:t>
      </w:r>
      <w:r w:rsidR="00FA6EC9">
        <w:rPr>
          <w:rFonts w:ascii="Arial" w:hAnsi="Arial" w:cs="Arial"/>
          <w:color w:val="000000"/>
        </w:rPr>
        <w:t>and</w:t>
      </w:r>
      <w:r w:rsidRPr="006C47AA">
        <w:rPr>
          <w:rFonts w:ascii="Arial" w:hAnsi="Arial" w:cs="Arial"/>
          <w:color w:val="000000"/>
        </w:rPr>
        <w:t xml:space="preserve"> trainings).</w:t>
      </w:r>
    </w:p>
    <w:p w14:paraId="7CDB8E94" w14:textId="77777777" w:rsidR="00B00A44" w:rsidRPr="006C47AA" w:rsidRDefault="00BA3A22" w:rsidP="00EC4D79">
      <w:pPr>
        <w:numPr>
          <w:ilvl w:val="0"/>
          <w:numId w:val="2"/>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 xml:space="preserve">After each individual or group has completed the tool, combine the responses into one larger document that can be </w:t>
      </w:r>
      <w:proofErr w:type="gramStart"/>
      <w:r w:rsidRPr="006C47AA">
        <w:rPr>
          <w:rFonts w:ascii="Arial" w:hAnsi="Arial" w:cs="Arial"/>
          <w:color w:val="000000"/>
        </w:rPr>
        <w:t>discussed as a whole</w:t>
      </w:r>
      <w:proofErr w:type="gramEnd"/>
      <w:r w:rsidRPr="006C47AA">
        <w:rPr>
          <w:rFonts w:ascii="Arial" w:hAnsi="Arial" w:cs="Arial"/>
          <w:color w:val="000000"/>
        </w:rPr>
        <w:t>.</w:t>
      </w:r>
    </w:p>
    <w:p w14:paraId="0DF9B67C" w14:textId="77777777" w:rsidR="00B00A44" w:rsidRPr="006C47AA" w:rsidRDefault="00BA3A22" w:rsidP="00EC4D79">
      <w:pPr>
        <w:numPr>
          <w:ilvl w:val="0"/>
          <w:numId w:val="2"/>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You may also want to go through the combined tool and highlight areas of overlap (e.g., highlight initiatives that share customers or training content).</w:t>
      </w:r>
    </w:p>
    <w:p w14:paraId="3FDA6A1F" w14:textId="3D3B3545" w:rsidR="00B00A44" w:rsidRPr="006C47AA" w:rsidRDefault="00BA3A22" w:rsidP="00EC4D79">
      <w:pPr>
        <w:numPr>
          <w:ilvl w:val="0"/>
          <w:numId w:val="2"/>
        </w:numPr>
        <w:pBdr>
          <w:top w:val="nil"/>
          <w:left w:val="nil"/>
          <w:bottom w:val="nil"/>
          <w:right w:val="nil"/>
          <w:between w:val="nil"/>
        </w:pBdr>
        <w:spacing w:after="0" w:line="240" w:lineRule="auto"/>
        <w:rPr>
          <w:rFonts w:ascii="Arial" w:hAnsi="Arial" w:cs="Arial"/>
          <w:color w:val="000000"/>
        </w:rPr>
      </w:pPr>
      <w:r w:rsidRPr="006C47AA">
        <w:rPr>
          <w:rFonts w:ascii="Arial" w:hAnsi="Arial" w:cs="Arial"/>
          <w:color w:val="000000"/>
        </w:rPr>
        <w:t xml:space="preserve">Then, as a team, answer the questions on the final page of the Initiative Inventory </w:t>
      </w:r>
      <w:r w:rsidR="000F49B8">
        <w:rPr>
          <w:rFonts w:ascii="Arial" w:hAnsi="Arial" w:cs="Arial"/>
          <w:color w:val="000000"/>
        </w:rPr>
        <w:t>to</w:t>
      </w:r>
      <w:r w:rsidRPr="006C47AA">
        <w:rPr>
          <w:rFonts w:ascii="Arial" w:hAnsi="Arial" w:cs="Arial"/>
          <w:color w:val="000000"/>
        </w:rPr>
        <w:t xml:space="preserve"> consider potential collaboration. </w:t>
      </w:r>
    </w:p>
    <w:p w14:paraId="3925EE25" w14:textId="0F789AD5" w:rsidR="00B00A44" w:rsidRDefault="00B00A44">
      <w:pPr>
        <w:spacing w:line="240" w:lineRule="auto"/>
        <w:jc w:val="both"/>
        <w:rPr>
          <w:i/>
        </w:rPr>
      </w:pPr>
    </w:p>
    <w:p w14:paraId="2EE7A146" w14:textId="77777777" w:rsidR="009F7127" w:rsidRDefault="009F7127" w:rsidP="009F7127">
      <w:pPr>
        <w:tabs>
          <w:tab w:val="center" w:pos="7200"/>
          <w:tab w:val="right" w:pos="14400"/>
        </w:tabs>
        <w:spacing w:before="720" w:after="0" w:line="240" w:lineRule="auto"/>
        <w:rPr>
          <w:rFonts w:ascii="Arial" w:hAnsi="Arial" w:cs="Arial"/>
          <w:b/>
          <w:color w:val="000000"/>
          <w:sz w:val="24"/>
          <w:szCs w:val="24"/>
        </w:rPr>
      </w:pPr>
      <w:r>
        <w:rPr>
          <w:rFonts w:ascii="Arial" w:hAnsi="Arial" w:cs="Arial"/>
          <w:b/>
          <w:color w:val="000000"/>
          <w:sz w:val="24"/>
          <w:szCs w:val="24"/>
        </w:rPr>
        <w:lastRenderedPageBreak/>
        <w:tab/>
      </w:r>
    </w:p>
    <w:p w14:paraId="7F2DD4D5" w14:textId="595F447A" w:rsidR="00B00A44" w:rsidRPr="00EB0CA2" w:rsidRDefault="009E0843" w:rsidP="009F7127">
      <w:pPr>
        <w:tabs>
          <w:tab w:val="center" w:pos="7200"/>
          <w:tab w:val="right" w:pos="14400"/>
        </w:tabs>
        <w:spacing w:before="720" w:after="0" w:line="240" w:lineRule="auto"/>
        <w:jc w:val="center"/>
        <w:rPr>
          <w:rFonts w:ascii="Arial" w:hAnsi="Arial" w:cs="Arial"/>
          <w:b/>
          <w:sz w:val="24"/>
          <w:szCs w:val="24"/>
        </w:rPr>
      </w:pPr>
      <w:r w:rsidRPr="00EB0CA2">
        <w:rPr>
          <w:rFonts w:ascii="Arial" w:hAnsi="Arial" w:cs="Arial"/>
          <w:b/>
          <w:color w:val="000000"/>
          <w:sz w:val="24"/>
          <w:szCs w:val="24"/>
        </w:rPr>
        <w:t xml:space="preserve">Colorado </w:t>
      </w:r>
      <w:r w:rsidR="00BA3A22" w:rsidRPr="00EB0CA2">
        <w:rPr>
          <w:rFonts w:ascii="Arial" w:hAnsi="Arial" w:cs="Arial"/>
          <w:b/>
          <w:color w:val="000000"/>
          <w:sz w:val="24"/>
          <w:szCs w:val="24"/>
        </w:rPr>
        <w:t>Multi-Tiered System of Supports (</w:t>
      </w:r>
      <w:r w:rsidRPr="00EB0CA2">
        <w:rPr>
          <w:rFonts w:ascii="Arial" w:hAnsi="Arial" w:cs="Arial"/>
          <w:b/>
          <w:color w:val="000000"/>
          <w:sz w:val="24"/>
          <w:szCs w:val="24"/>
        </w:rPr>
        <w:t>CO</w:t>
      </w:r>
      <w:r w:rsidR="00BA3A22" w:rsidRPr="00EB0CA2">
        <w:rPr>
          <w:rFonts w:ascii="Arial" w:hAnsi="Arial" w:cs="Arial"/>
          <w:b/>
          <w:color w:val="000000"/>
          <w:sz w:val="24"/>
          <w:szCs w:val="24"/>
        </w:rPr>
        <w:t>MTSS) Initiative Inventory</w:t>
      </w:r>
      <w:r w:rsidR="009F7127">
        <w:rPr>
          <w:rFonts w:ascii="Arial" w:hAnsi="Arial" w:cs="Arial"/>
          <w:b/>
          <w:color w:val="000000"/>
          <w:sz w:val="24"/>
          <w:szCs w:val="24"/>
        </w:rPr>
        <w:br/>
      </w:r>
    </w:p>
    <w:p w14:paraId="02CA4DD0" w14:textId="7BD92BBE" w:rsidR="00B00A44" w:rsidRPr="00EB0CA2" w:rsidRDefault="00BA3A22">
      <w:pPr>
        <w:spacing w:after="0" w:line="240" w:lineRule="auto"/>
        <w:jc w:val="both"/>
        <w:rPr>
          <w:rFonts w:ascii="Arial" w:hAnsi="Arial" w:cs="Arial"/>
        </w:rPr>
      </w:pPr>
      <w:r w:rsidRPr="00EB0CA2">
        <w:rPr>
          <w:rFonts w:ascii="Arial" w:hAnsi="Arial" w:cs="Arial"/>
          <w:b/>
          <w:color w:val="000000"/>
        </w:rPr>
        <w:t>District/</w:t>
      </w:r>
      <w:r w:rsidR="001940B8">
        <w:rPr>
          <w:rFonts w:ascii="Arial" w:hAnsi="Arial" w:cs="Arial"/>
          <w:b/>
          <w:color w:val="000000"/>
        </w:rPr>
        <w:t>Region</w:t>
      </w:r>
      <w:r w:rsidRPr="00EB0CA2">
        <w:rPr>
          <w:rFonts w:ascii="Arial" w:hAnsi="Arial" w:cs="Arial"/>
          <w:b/>
          <w:color w:val="000000"/>
        </w:rPr>
        <w:t xml:space="preserve"> Name: ________________________________</w:t>
      </w:r>
      <w:r w:rsidR="00295286" w:rsidRPr="00EB0CA2">
        <w:rPr>
          <w:rFonts w:ascii="Arial" w:hAnsi="Arial" w:cs="Arial"/>
          <w:b/>
          <w:color w:val="000000"/>
        </w:rPr>
        <w:t>_______</w:t>
      </w:r>
      <w:r w:rsidRPr="00EB0CA2">
        <w:rPr>
          <w:rFonts w:ascii="Arial" w:hAnsi="Arial" w:cs="Arial"/>
          <w:b/>
          <w:color w:val="000000"/>
        </w:rPr>
        <w:t>______</w:t>
      </w:r>
      <w:r w:rsidRPr="00EB0CA2">
        <w:rPr>
          <w:rFonts w:ascii="Arial" w:hAnsi="Arial" w:cs="Arial"/>
          <w:b/>
          <w:color w:val="000000"/>
        </w:rPr>
        <w:tab/>
      </w:r>
      <w:r w:rsidRPr="00EB0CA2">
        <w:rPr>
          <w:rFonts w:ascii="Arial" w:hAnsi="Arial" w:cs="Arial"/>
          <w:b/>
          <w:color w:val="000000"/>
        </w:rPr>
        <w:tab/>
        <w:t>Date of Completion: __________</w:t>
      </w:r>
      <w:r w:rsidR="00295286" w:rsidRPr="00EB0CA2">
        <w:rPr>
          <w:rFonts w:ascii="Arial" w:hAnsi="Arial" w:cs="Arial"/>
          <w:b/>
          <w:color w:val="000000"/>
        </w:rPr>
        <w:t>_________</w:t>
      </w:r>
      <w:r w:rsidRPr="00EB0CA2">
        <w:rPr>
          <w:rFonts w:ascii="Arial" w:hAnsi="Arial" w:cs="Arial"/>
          <w:b/>
          <w:color w:val="000000"/>
        </w:rPr>
        <w:t>___</w:t>
      </w:r>
      <w:r w:rsidR="00295286" w:rsidRPr="00EB0CA2">
        <w:rPr>
          <w:rFonts w:ascii="Arial" w:hAnsi="Arial" w:cs="Arial"/>
          <w:b/>
          <w:color w:val="000000"/>
        </w:rPr>
        <w:t>_</w:t>
      </w:r>
      <w:r w:rsidRPr="00EB0CA2">
        <w:rPr>
          <w:rFonts w:ascii="Arial" w:hAnsi="Arial" w:cs="Arial"/>
          <w:b/>
          <w:color w:val="000000"/>
        </w:rPr>
        <w:t>_____</w:t>
      </w:r>
    </w:p>
    <w:p w14:paraId="2617D292" w14:textId="7B3C391C" w:rsidR="00B00A44" w:rsidRPr="00EB0CA2" w:rsidRDefault="0087479C">
      <w:pPr>
        <w:spacing w:after="0" w:line="240" w:lineRule="auto"/>
        <w:rPr>
          <w:rFonts w:ascii="Arial" w:hAnsi="Arial" w:cs="Arial"/>
          <w:b/>
          <w:color w:val="000000"/>
        </w:rPr>
      </w:pPr>
      <w:r>
        <w:rPr>
          <w:rFonts w:ascii="Arial" w:hAnsi="Arial" w:cs="Arial"/>
          <w:b/>
          <w:color w:val="000000"/>
        </w:rPr>
        <w:br/>
      </w:r>
      <w:r w:rsidR="00BA3A22" w:rsidRPr="00EB0CA2">
        <w:rPr>
          <w:rFonts w:ascii="Arial" w:hAnsi="Arial" w:cs="Arial"/>
          <w:b/>
          <w:color w:val="000000"/>
        </w:rPr>
        <w:t>Names:___________________________________________________________________________________________________________________________________________________________________________________________________________________________________</w:t>
      </w:r>
      <w:r w:rsidR="009E0843" w:rsidRPr="00EB0CA2">
        <w:rPr>
          <w:rFonts w:ascii="Arial" w:hAnsi="Arial" w:cs="Arial"/>
          <w:b/>
          <w:color w:val="000000"/>
        </w:rPr>
        <w:t>_</w:t>
      </w:r>
    </w:p>
    <w:p w14:paraId="7AF5F2BF" w14:textId="5067EC3E" w:rsidR="00B00A44" w:rsidRPr="00EB0CA2" w:rsidRDefault="0087479C" w:rsidP="00295286">
      <w:pPr>
        <w:spacing w:after="0" w:line="240" w:lineRule="auto"/>
        <w:rPr>
          <w:rFonts w:ascii="Arial" w:eastAsia="Trebuchet MS" w:hAnsi="Arial" w:cs="Arial"/>
        </w:rPr>
      </w:pPr>
      <w:r>
        <w:rPr>
          <w:rFonts w:ascii="Arial" w:hAnsi="Arial" w:cs="Arial"/>
          <w:b/>
          <w:color w:val="000000"/>
        </w:rPr>
        <w:br/>
      </w:r>
      <w:r w:rsidR="009E0843" w:rsidRPr="00EB0CA2">
        <w:rPr>
          <w:rFonts w:ascii="Arial" w:hAnsi="Arial" w:cs="Arial"/>
          <w:b/>
          <w:color w:val="000000"/>
        </w:rPr>
        <w:t>Focus area</w:t>
      </w:r>
      <w:r w:rsidR="001940B8">
        <w:rPr>
          <w:rFonts w:ascii="Arial" w:hAnsi="Arial" w:cs="Arial"/>
          <w:b/>
          <w:color w:val="000000"/>
        </w:rPr>
        <w:t>(s)</w:t>
      </w:r>
      <w:r w:rsidR="009E0843" w:rsidRPr="00EB0CA2">
        <w:rPr>
          <w:rFonts w:ascii="Arial" w:hAnsi="Arial" w:cs="Arial"/>
          <w:b/>
          <w:color w:val="000000"/>
        </w:rPr>
        <w:t xml:space="preserve"> this initiative</w:t>
      </w:r>
      <w:r w:rsidR="00295286" w:rsidRPr="00EB0CA2">
        <w:rPr>
          <w:rFonts w:ascii="Arial" w:hAnsi="Arial" w:cs="Arial"/>
          <w:b/>
          <w:color w:val="000000"/>
        </w:rPr>
        <w:t xml:space="preserve"> inventory</w:t>
      </w:r>
      <w:r w:rsidR="009E0843" w:rsidRPr="00EB0CA2">
        <w:rPr>
          <w:rFonts w:ascii="Arial" w:hAnsi="Arial" w:cs="Arial"/>
          <w:b/>
          <w:color w:val="000000"/>
        </w:rPr>
        <w:t xml:space="preserve"> is addressing: ________________________________________________________________________</w:t>
      </w:r>
    </w:p>
    <w:p w14:paraId="138BB6EC" w14:textId="77777777" w:rsidR="00295286" w:rsidRPr="00EB0CA2" w:rsidRDefault="00295286" w:rsidP="00295286">
      <w:pPr>
        <w:spacing w:after="0" w:line="240" w:lineRule="auto"/>
        <w:rPr>
          <w:rFonts w:ascii="Arial" w:eastAsia="Trebuchet MS" w:hAnsi="Arial" w:cs="Arial"/>
        </w:rPr>
      </w:pPr>
    </w:p>
    <w:tbl>
      <w:tblPr>
        <w:tblW w:w="14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1630"/>
        <w:gridCol w:w="1808"/>
        <w:gridCol w:w="1784"/>
        <w:gridCol w:w="1865"/>
        <w:gridCol w:w="1661"/>
        <w:gridCol w:w="1890"/>
        <w:gridCol w:w="1890"/>
        <w:gridCol w:w="1980"/>
      </w:tblGrid>
      <w:tr w:rsidR="00A812D7" w14:paraId="192DD663" w14:textId="77777777" w:rsidTr="0012570C">
        <w:tc>
          <w:tcPr>
            <w:tcW w:w="1630" w:type="dxa"/>
            <w:tcBorders>
              <w:top w:val="single" w:sz="18" w:space="0" w:color="000000"/>
              <w:left w:val="single" w:sz="18" w:space="0" w:color="000000"/>
            </w:tcBorders>
            <w:shd w:val="clear" w:color="auto" w:fill="DBEEF3"/>
          </w:tcPr>
          <w:p w14:paraId="486E73B6" w14:textId="34156FEF" w:rsidR="00B00A44" w:rsidRPr="00CB2593" w:rsidRDefault="00BA3A22">
            <w:pPr>
              <w:jc w:val="center"/>
              <w:rPr>
                <w:rFonts w:ascii="Arial" w:hAnsi="Arial" w:cs="Arial"/>
              </w:rPr>
            </w:pPr>
            <w:r w:rsidRPr="00CB2593">
              <w:rPr>
                <w:rFonts w:ascii="Arial" w:hAnsi="Arial" w:cs="Arial"/>
              </w:rPr>
              <w:t>Name of Initiative</w:t>
            </w:r>
            <w:r w:rsidR="006E4831" w:rsidRPr="00CB2593">
              <w:rPr>
                <w:rFonts w:ascii="Arial" w:hAnsi="Arial" w:cs="Arial"/>
              </w:rPr>
              <w:t xml:space="preserve"> (practice or innovation)</w:t>
            </w:r>
          </w:p>
          <w:p w14:paraId="5059DD5D" w14:textId="77777777" w:rsidR="00B00A44" w:rsidRPr="00CB2593" w:rsidRDefault="00B00A44">
            <w:pPr>
              <w:jc w:val="center"/>
              <w:rPr>
                <w:rFonts w:ascii="Arial" w:hAnsi="Arial" w:cs="Arial"/>
                <w:color w:val="FF0000"/>
              </w:rPr>
            </w:pPr>
          </w:p>
        </w:tc>
        <w:tc>
          <w:tcPr>
            <w:tcW w:w="1808" w:type="dxa"/>
            <w:tcBorders>
              <w:top w:val="single" w:sz="18" w:space="0" w:color="000000"/>
            </w:tcBorders>
            <w:shd w:val="clear" w:color="auto" w:fill="DBEEF3"/>
          </w:tcPr>
          <w:p w14:paraId="228E273B" w14:textId="77777777" w:rsidR="00B00A44" w:rsidRPr="00CB2593" w:rsidRDefault="00BA3A22">
            <w:pPr>
              <w:jc w:val="center"/>
              <w:rPr>
                <w:rFonts w:ascii="Arial" w:hAnsi="Arial" w:cs="Arial"/>
              </w:rPr>
            </w:pPr>
            <w:r w:rsidRPr="00CB2593">
              <w:rPr>
                <w:rFonts w:ascii="Arial" w:hAnsi="Arial" w:cs="Arial"/>
              </w:rPr>
              <w:t>What personnel are involved in coordinating the implementation of this initiative?</w:t>
            </w:r>
          </w:p>
        </w:tc>
        <w:tc>
          <w:tcPr>
            <w:tcW w:w="1784" w:type="dxa"/>
            <w:tcBorders>
              <w:top w:val="single" w:sz="18" w:space="0" w:color="000000"/>
            </w:tcBorders>
            <w:shd w:val="clear" w:color="auto" w:fill="DBEEF3"/>
          </w:tcPr>
          <w:p w14:paraId="4283D23B" w14:textId="3C200081" w:rsidR="00B00A44" w:rsidRPr="00CB2593" w:rsidRDefault="00BA3A22">
            <w:pPr>
              <w:jc w:val="center"/>
              <w:rPr>
                <w:rFonts w:ascii="Arial" w:hAnsi="Arial" w:cs="Arial"/>
              </w:rPr>
            </w:pPr>
            <w:r w:rsidRPr="00CB2593">
              <w:rPr>
                <w:rFonts w:ascii="Arial" w:hAnsi="Arial" w:cs="Arial"/>
              </w:rPr>
              <w:t xml:space="preserve">What training </w:t>
            </w:r>
            <w:r w:rsidR="006E4831" w:rsidRPr="00CB2593">
              <w:rPr>
                <w:rFonts w:ascii="Arial" w:hAnsi="Arial" w:cs="Arial"/>
              </w:rPr>
              <w:t>and learning opportunities</w:t>
            </w:r>
            <w:r w:rsidRPr="00CB2593">
              <w:rPr>
                <w:rFonts w:ascii="Arial" w:hAnsi="Arial" w:cs="Arial"/>
              </w:rPr>
              <w:t xml:space="preserve"> </w:t>
            </w:r>
            <w:r w:rsidR="006E4831" w:rsidRPr="00CB2593">
              <w:rPr>
                <w:rFonts w:ascii="Arial" w:hAnsi="Arial" w:cs="Arial"/>
              </w:rPr>
              <w:t>are</w:t>
            </w:r>
            <w:r w:rsidRPr="00CB2593">
              <w:rPr>
                <w:rFonts w:ascii="Arial" w:hAnsi="Arial" w:cs="Arial"/>
              </w:rPr>
              <w:t xml:space="preserve"> delivered for this initiative? Who and when?</w:t>
            </w:r>
          </w:p>
        </w:tc>
        <w:tc>
          <w:tcPr>
            <w:tcW w:w="1865" w:type="dxa"/>
            <w:tcBorders>
              <w:top w:val="single" w:sz="18" w:space="0" w:color="000000"/>
            </w:tcBorders>
            <w:shd w:val="clear" w:color="auto" w:fill="DBEEF3"/>
          </w:tcPr>
          <w:p w14:paraId="56250C6E" w14:textId="34E49503" w:rsidR="00B00A44" w:rsidRPr="00CB2593" w:rsidRDefault="00BA3A22">
            <w:pPr>
              <w:jc w:val="center"/>
              <w:rPr>
                <w:rFonts w:ascii="Arial" w:hAnsi="Arial" w:cs="Arial"/>
              </w:rPr>
            </w:pPr>
            <w:r w:rsidRPr="00CB2593">
              <w:rPr>
                <w:rFonts w:ascii="Arial" w:hAnsi="Arial" w:cs="Arial"/>
              </w:rPr>
              <w:t xml:space="preserve">What </w:t>
            </w:r>
            <w:r w:rsidR="0012570C" w:rsidRPr="00CB2593">
              <w:rPr>
                <w:rFonts w:ascii="Arial" w:hAnsi="Arial" w:cs="Arial"/>
              </w:rPr>
              <w:t>technical assistance (coaching and/or consulting)</w:t>
            </w:r>
            <w:r w:rsidRPr="00CB2593">
              <w:rPr>
                <w:rFonts w:ascii="Arial" w:hAnsi="Arial" w:cs="Arial"/>
              </w:rPr>
              <w:t xml:space="preserve"> is </w:t>
            </w:r>
            <w:r w:rsidR="0012570C" w:rsidRPr="00CB2593">
              <w:rPr>
                <w:rFonts w:ascii="Arial" w:hAnsi="Arial" w:cs="Arial"/>
              </w:rPr>
              <w:t>provided</w:t>
            </w:r>
            <w:r w:rsidRPr="00CB2593">
              <w:rPr>
                <w:rFonts w:ascii="Arial" w:hAnsi="Arial" w:cs="Arial"/>
              </w:rPr>
              <w:t xml:space="preserve"> for this initiative?</w:t>
            </w:r>
          </w:p>
        </w:tc>
        <w:tc>
          <w:tcPr>
            <w:tcW w:w="1661" w:type="dxa"/>
            <w:tcBorders>
              <w:top w:val="single" w:sz="18" w:space="0" w:color="000000"/>
            </w:tcBorders>
            <w:shd w:val="clear" w:color="auto" w:fill="DBEEF3"/>
          </w:tcPr>
          <w:p w14:paraId="665AC07C" w14:textId="28D226C2" w:rsidR="00B00A44" w:rsidRPr="00CB2593" w:rsidRDefault="00BA3A22">
            <w:pPr>
              <w:jc w:val="center"/>
              <w:rPr>
                <w:rFonts w:ascii="Arial" w:hAnsi="Arial" w:cs="Arial"/>
              </w:rPr>
            </w:pPr>
            <w:r w:rsidRPr="00CB2593">
              <w:rPr>
                <w:rFonts w:ascii="Arial" w:hAnsi="Arial" w:cs="Arial"/>
              </w:rPr>
              <w:t xml:space="preserve">Who are the customers of the training and </w:t>
            </w:r>
            <w:r w:rsidR="0012570C" w:rsidRPr="00CB2593">
              <w:rPr>
                <w:rFonts w:ascii="Arial" w:hAnsi="Arial" w:cs="Arial"/>
              </w:rPr>
              <w:t>technical assistance</w:t>
            </w:r>
            <w:r w:rsidRPr="00CB2593">
              <w:rPr>
                <w:rFonts w:ascii="Arial" w:hAnsi="Arial" w:cs="Arial"/>
              </w:rPr>
              <w:t>?</w:t>
            </w:r>
          </w:p>
        </w:tc>
        <w:tc>
          <w:tcPr>
            <w:tcW w:w="1890" w:type="dxa"/>
            <w:tcBorders>
              <w:top w:val="single" w:sz="18" w:space="0" w:color="000000"/>
            </w:tcBorders>
            <w:shd w:val="clear" w:color="auto" w:fill="DBEEF3"/>
          </w:tcPr>
          <w:p w14:paraId="42973DCC" w14:textId="2EEEE614" w:rsidR="00B00A44" w:rsidRPr="00CB2593" w:rsidRDefault="0012570C">
            <w:pPr>
              <w:jc w:val="center"/>
              <w:rPr>
                <w:rFonts w:ascii="Arial" w:hAnsi="Arial" w:cs="Arial"/>
              </w:rPr>
            </w:pPr>
            <w:bookmarkStart w:id="0" w:name="_heading=h.gjdgxs" w:colFirst="0" w:colLast="0"/>
            <w:bookmarkEnd w:id="0"/>
            <w:r w:rsidRPr="00CB2593">
              <w:rPr>
                <w:rFonts w:ascii="Arial" w:hAnsi="Arial" w:cs="Arial"/>
              </w:rPr>
              <w:t xml:space="preserve">How </w:t>
            </w:r>
            <w:r w:rsidR="00295286" w:rsidRPr="00CB2593">
              <w:rPr>
                <w:rFonts w:ascii="Arial" w:hAnsi="Arial" w:cs="Arial"/>
              </w:rPr>
              <w:t>are you</w:t>
            </w:r>
            <w:r w:rsidRPr="00CB2593">
              <w:rPr>
                <w:rFonts w:ascii="Arial" w:hAnsi="Arial" w:cs="Arial"/>
              </w:rPr>
              <w:t xml:space="preserve"> ensur</w:t>
            </w:r>
            <w:r w:rsidR="00295286" w:rsidRPr="00CB2593">
              <w:rPr>
                <w:rFonts w:ascii="Arial" w:hAnsi="Arial" w:cs="Arial"/>
              </w:rPr>
              <w:t>ing</w:t>
            </w:r>
            <w:r w:rsidRPr="00CB2593">
              <w:rPr>
                <w:rFonts w:ascii="Arial" w:hAnsi="Arial" w:cs="Arial"/>
              </w:rPr>
              <w:t xml:space="preserve"> the initiative is </w:t>
            </w:r>
            <w:r w:rsidR="00BA3A22" w:rsidRPr="00CB2593">
              <w:rPr>
                <w:rFonts w:ascii="Arial" w:hAnsi="Arial" w:cs="Arial"/>
              </w:rPr>
              <w:t>implement</w:t>
            </w:r>
            <w:r w:rsidRPr="00CB2593">
              <w:rPr>
                <w:rFonts w:ascii="Arial" w:hAnsi="Arial" w:cs="Arial"/>
              </w:rPr>
              <w:t>ed as intended</w:t>
            </w:r>
            <w:r w:rsidR="00BA3A22" w:rsidRPr="00CB2593">
              <w:rPr>
                <w:rFonts w:ascii="Arial" w:hAnsi="Arial" w:cs="Arial"/>
              </w:rPr>
              <w:t>?</w:t>
            </w:r>
            <w:r w:rsidR="00295286" w:rsidRPr="00CB2593">
              <w:rPr>
                <w:rFonts w:ascii="Arial" w:hAnsi="Arial" w:cs="Arial"/>
              </w:rPr>
              <w:t xml:space="preserve"> What are you measuring?</w:t>
            </w:r>
          </w:p>
        </w:tc>
        <w:tc>
          <w:tcPr>
            <w:tcW w:w="1890" w:type="dxa"/>
            <w:tcBorders>
              <w:top w:val="single" w:sz="18" w:space="0" w:color="000000"/>
            </w:tcBorders>
            <w:shd w:val="clear" w:color="auto" w:fill="DBEEF3"/>
          </w:tcPr>
          <w:p w14:paraId="3F2A9267" w14:textId="3CE3AFA1" w:rsidR="00B00A44" w:rsidRPr="00CB2593" w:rsidRDefault="00BA3A22">
            <w:pPr>
              <w:jc w:val="center"/>
              <w:rPr>
                <w:rFonts w:ascii="Arial" w:hAnsi="Arial" w:cs="Arial"/>
              </w:rPr>
            </w:pPr>
            <w:r w:rsidRPr="00CB2593">
              <w:rPr>
                <w:rFonts w:ascii="Arial" w:hAnsi="Arial" w:cs="Arial"/>
              </w:rPr>
              <w:t xml:space="preserve">What </w:t>
            </w:r>
            <w:r w:rsidR="0012570C" w:rsidRPr="00CB2593">
              <w:rPr>
                <w:rFonts w:ascii="Arial" w:hAnsi="Arial" w:cs="Arial"/>
              </w:rPr>
              <w:t xml:space="preserve">are the </w:t>
            </w:r>
            <w:r w:rsidR="009E0843" w:rsidRPr="00CB2593">
              <w:rPr>
                <w:rFonts w:ascii="Arial" w:hAnsi="Arial" w:cs="Arial"/>
              </w:rPr>
              <w:t xml:space="preserve">expected </w:t>
            </w:r>
            <w:r w:rsidRPr="00CB2593">
              <w:rPr>
                <w:rFonts w:ascii="Arial" w:hAnsi="Arial" w:cs="Arial"/>
              </w:rPr>
              <w:t xml:space="preserve">outcomes </w:t>
            </w:r>
            <w:r w:rsidR="0012570C" w:rsidRPr="00CB2593">
              <w:rPr>
                <w:rFonts w:ascii="Arial" w:hAnsi="Arial" w:cs="Arial"/>
              </w:rPr>
              <w:t>of</w:t>
            </w:r>
            <w:r w:rsidRPr="00CB2593">
              <w:rPr>
                <w:rFonts w:ascii="Arial" w:hAnsi="Arial" w:cs="Arial"/>
              </w:rPr>
              <w:t xml:space="preserve"> this initiative</w:t>
            </w:r>
            <w:r w:rsidR="009E0843" w:rsidRPr="00CB2593">
              <w:rPr>
                <w:rFonts w:ascii="Arial" w:hAnsi="Arial" w:cs="Arial"/>
              </w:rPr>
              <w:t>?</w:t>
            </w:r>
          </w:p>
        </w:tc>
        <w:tc>
          <w:tcPr>
            <w:tcW w:w="1980" w:type="dxa"/>
            <w:tcBorders>
              <w:top w:val="single" w:sz="18" w:space="0" w:color="000000"/>
              <w:right w:val="single" w:sz="18" w:space="0" w:color="000000"/>
            </w:tcBorders>
            <w:shd w:val="clear" w:color="auto" w:fill="DBEEF3"/>
          </w:tcPr>
          <w:p w14:paraId="5F3F4458" w14:textId="193CCEC8" w:rsidR="00B00A44" w:rsidRPr="00CB2593" w:rsidRDefault="009E0843">
            <w:pPr>
              <w:jc w:val="center"/>
              <w:rPr>
                <w:rFonts w:ascii="Arial" w:hAnsi="Arial" w:cs="Arial"/>
              </w:rPr>
            </w:pPr>
            <w:r w:rsidRPr="00CB2593">
              <w:rPr>
                <w:rFonts w:ascii="Arial" w:hAnsi="Arial" w:cs="Arial"/>
              </w:rPr>
              <w:t>How are you measuring those outcomes?</w:t>
            </w:r>
          </w:p>
        </w:tc>
      </w:tr>
      <w:tr w:rsidR="00A812D7" w14:paraId="7F344CEE" w14:textId="77777777" w:rsidTr="00CE631D">
        <w:trPr>
          <w:trHeight w:val="1170"/>
        </w:trPr>
        <w:tc>
          <w:tcPr>
            <w:tcW w:w="1630" w:type="dxa"/>
            <w:tcBorders>
              <w:top w:val="single" w:sz="18" w:space="0" w:color="000000"/>
            </w:tcBorders>
            <w:shd w:val="clear" w:color="auto" w:fill="FFFFFF"/>
          </w:tcPr>
          <w:p w14:paraId="0E865575" w14:textId="42E0F93D" w:rsidR="00B00A44" w:rsidRDefault="00B00A44">
            <w:pPr>
              <w:rPr>
                <w:rFonts w:ascii="Arial" w:eastAsia="Arial" w:hAnsi="Arial" w:cs="Arial"/>
              </w:rPr>
            </w:pPr>
          </w:p>
          <w:p w14:paraId="0082237E" w14:textId="77777777" w:rsidR="00B00A44" w:rsidRDefault="00B00A44">
            <w:pPr>
              <w:rPr>
                <w:rFonts w:ascii="Arial" w:eastAsia="Arial" w:hAnsi="Arial" w:cs="Arial"/>
              </w:rPr>
            </w:pPr>
          </w:p>
          <w:p w14:paraId="6FBF6B26" w14:textId="4F0B5329" w:rsidR="00FE1286" w:rsidRDefault="00FE1286">
            <w:pPr>
              <w:rPr>
                <w:rFonts w:ascii="Arial" w:eastAsia="Arial" w:hAnsi="Arial" w:cs="Arial"/>
              </w:rPr>
            </w:pPr>
          </w:p>
        </w:tc>
        <w:tc>
          <w:tcPr>
            <w:tcW w:w="1808" w:type="dxa"/>
            <w:tcBorders>
              <w:top w:val="single" w:sz="18" w:space="0" w:color="000000"/>
            </w:tcBorders>
            <w:shd w:val="clear" w:color="auto" w:fill="FFFFFF"/>
          </w:tcPr>
          <w:p w14:paraId="1D7E7EBA" w14:textId="62CB43E1" w:rsidR="00B00A44" w:rsidRDefault="00B00A44">
            <w:pPr>
              <w:rPr>
                <w:rFonts w:ascii="Arial" w:eastAsia="Arial" w:hAnsi="Arial" w:cs="Arial"/>
              </w:rPr>
            </w:pPr>
          </w:p>
        </w:tc>
        <w:tc>
          <w:tcPr>
            <w:tcW w:w="1784" w:type="dxa"/>
            <w:tcBorders>
              <w:top w:val="single" w:sz="18" w:space="0" w:color="000000"/>
            </w:tcBorders>
            <w:shd w:val="clear" w:color="auto" w:fill="FFFFFF"/>
          </w:tcPr>
          <w:p w14:paraId="0EA6D3FF" w14:textId="77777777" w:rsidR="00B00A44" w:rsidRDefault="00B00A44">
            <w:pPr>
              <w:rPr>
                <w:rFonts w:ascii="Arial" w:eastAsia="Arial" w:hAnsi="Arial" w:cs="Arial"/>
              </w:rPr>
            </w:pPr>
          </w:p>
        </w:tc>
        <w:tc>
          <w:tcPr>
            <w:tcW w:w="1865" w:type="dxa"/>
            <w:tcBorders>
              <w:top w:val="single" w:sz="18" w:space="0" w:color="000000"/>
            </w:tcBorders>
            <w:shd w:val="clear" w:color="auto" w:fill="FFFFFF"/>
          </w:tcPr>
          <w:p w14:paraId="311F990E" w14:textId="77777777" w:rsidR="00B00A44" w:rsidRDefault="00B00A44">
            <w:pPr>
              <w:rPr>
                <w:rFonts w:ascii="Arial" w:eastAsia="Arial" w:hAnsi="Arial" w:cs="Arial"/>
              </w:rPr>
            </w:pPr>
          </w:p>
        </w:tc>
        <w:tc>
          <w:tcPr>
            <w:tcW w:w="1661" w:type="dxa"/>
            <w:tcBorders>
              <w:top w:val="single" w:sz="18" w:space="0" w:color="000000"/>
            </w:tcBorders>
            <w:shd w:val="clear" w:color="auto" w:fill="FFFFFF"/>
          </w:tcPr>
          <w:p w14:paraId="243F8980" w14:textId="3FC0A686" w:rsidR="00B00A44" w:rsidRDefault="00B00A44">
            <w:pPr>
              <w:pBdr>
                <w:top w:val="nil"/>
                <w:left w:val="nil"/>
                <w:bottom w:val="nil"/>
                <w:right w:val="nil"/>
                <w:between w:val="nil"/>
              </w:pBdr>
              <w:rPr>
                <w:rFonts w:ascii="Arial" w:eastAsia="Arial" w:hAnsi="Arial" w:cs="Arial"/>
              </w:rPr>
            </w:pPr>
          </w:p>
        </w:tc>
        <w:tc>
          <w:tcPr>
            <w:tcW w:w="1890" w:type="dxa"/>
            <w:tcBorders>
              <w:top w:val="single" w:sz="18" w:space="0" w:color="000000"/>
            </w:tcBorders>
            <w:shd w:val="clear" w:color="auto" w:fill="FFFFFF"/>
          </w:tcPr>
          <w:p w14:paraId="348ABE0E" w14:textId="59EBBFE4" w:rsidR="00B00A44" w:rsidRDefault="00B00A44">
            <w:pPr>
              <w:pBdr>
                <w:top w:val="nil"/>
                <w:left w:val="nil"/>
                <w:bottom w:val="nil"/>
                <w:right w:val="nil"/>
                <w:between w:val="nil"/>
              </w:pBdr>
              <w:rPr>
                <w:rFonts w:ascii="Arial" w:eastAsia="Arial" w:hAnsi="Arial" w:cs="Arial"/>
              </w:rPr>
            </w:pPr>
          </w:p>
        </w:tc>
        <w:tc>
          <w:tcPr>
            <w:tcW w:w="1890" w:type="dxa"/>
            <w:tcBorders>
              <w:top w:val="single" w:sz="18" w:space="0" w:color="000000"/>
            </w:tcBorders>
            <w:shd w:val="clear" w:color="auto" w:fill="FFFFFF"/>
          </w:tcPr>
          <w:p w14:paraId="49A9EEA9" w14:textId="22456E71" w:rsidR="00B00A44" w:rsidRDefault="00B00A44">
            <w:pPr>
              <w:pBdr>
                <w:top w:val="nil"/>
                <w:left w:val="nil"/>
                <w:bottom w:val="nil"/>
                <w:right w:val="nil"/>
                <w:between w:val="nil"/>
              </w:pBdr>
              <w:rPr>
                <w:rFonts w:ascii="Arial" w:eastAsia="Arial" w:hAnsi="Arial" w:cs="Arial"/>
              </w:rPr>
            </w:pPr>
          </w:p>
        </w:tc>
        <w:tc>
          <w:tcPr>
            <w:tcW w:w="1980" w:type="dxa"/>
            <w:tcBorders>
              <w:top w:val="single" w:sz="18" w:space="0" w:color="000000"/>
            </w:tcBorders>
            <w:shd w:val="clear" w:color="auto" w:fill="FFFFFF"/>
          </w:tcPr>
          <w:p w14:paraId="17359F7D" w14:textId="5AF8D9E8" w:rsidR="00B00A44" w:rsidRDefault="00B00A44">
            <w:pPr>
              <w:rPr>
                <w:rFonts w:ascii="Arial" w:eastAsia="Arial" w:hAnsi="Arial" w:cs="Arial"/>
              </w:rPr>
            </w:pPr>
          </w:p>
        </w:tc>
      </w:tr>
      <w:tr w:rsidR="00B00A44" w14:paraId="3C3B42B9" w14:textId="77777777" w:rsidTr="00CE631D">
        <w:trPr>
          <w:trHeight w:val="1114"/>
        </w:trPr>
        <w:tc>
          <w:tcPr>
            <w:tcW w:w="1630" w:type="dxa"/>
          </w:tcPr>
          <w:p w14:paraId="14785474" w14:textId="0D65B624" w:rsidR="00B00A44" w:rsidRDefault="00B00A44">
            <w:pPr>
              <w:rPr>
                <w:rFonts w:ascii="Arial" w:eastAsia="Arial" w:hAnsi="Arial" w:cs="Arial"/>
              </w:rPr>
            </w:pPr>
          </w:p>
          <w:p w14:paraId="3C560910" w14:textId="77777777" w:rsidR="00FE1286" w:rsidRDefault="00FE1286">
            <w:pPr>
              <w:rPr>
                <w:rFonts w:ascii="Arial" w:eastAsia="Arial" w:hAnsi="Arial" w:cs="Arial"/>
              </w:rPr>
            </w:pPr>
          </w:p>
          <w:p w14:paraId="01E4861B" w14:textId="77777777" w:rsidR="00B00A44" w:rsidRDefault="00B00A44">
            <w:pPr>
              <w:rPr>
                <w:rFonts w:ascii="Arial" w:eastAsia="Arial" w:hAnsi="Arial" w:cs="Arial"/>
              </w:rPr>
            </w:pPr>
          </w:p>
        </w:tc>
        <w:tc>
          <w:tcPr>
            <w:tcW w:w="1808" w:type="dxa"/>
          </w:tcPr>
          <w:p w14:paraId="36F97C1F" w14:textId="33CA4BB3" w:rsidR="00B00A44" w:rsidRDefault="00B00A44">
            <w:pPr>
              <w:rPr>
                <w:rFonts w:ascii="Arial" w:eastAsia="Arial" w:hAnsi="Arial" w:cs="Arial"/>
              </w:rPr>
            </w:pPr>
          </w:p>
        </w:tc>
        <w:tc>
          <w:tcPr>
            <w:tcW w:w="1784" w:type="dxa"/>
          </w:tcPr>
          <w:p w14:paraId="66473D8B" w14:textId="77777777" w:rsidR="00B00A44" w:rsidRDefault="00B00A44" w:rsidP="006E4831">
            <w:pPr>
              <w:rPr>
                <w:rFonts w:ascii="Arial" w:eastAsia="Arial" w:hAnsi="Arial" w:cs="Arial"/>
              </w:rPr>
            </w:pPr>
          </w:p>
        </w:tc>
        <w:tc>
          <w:tcPr>
            <w:tcW w:w="1865" w:type="dxa"/>
          </w:tcPr>
          <w:p w14:paraId="5610E678" w14:textId="6BB6EAF6" w:rsidR="00B00A44" w:rsidRDefault="00B00A44">
            <w:pPr>
              <w:rPr>
                <w:rFonts w:ascii="Arial" w:eastAsia="Arial" w:hAnsi="Arial" w:cs="Arial"/>
              </w:rPr>
            </w:pPr>
          </w:p>
        </w:tc>
        <w:tc>
          <w:tcPr>
            <w:tcW w:w="1661" w:type="dxa"/>
          </w:tcPr>
          <w:p w14:paraId="616675CA" w14:textId="20877ED8" w:rsidR="00B00A44" w:rsidRDefault="00B00A44">
            <w:pPr>
              <w:rPr>
                <w:rFonts w:ascii="Arial" w:eastAsia="Arial" w:hAnsi="Arial" w:cs="Arial"/>
              </w:rPr>
            </w:pPr>
          </w:p>
        </w:tc>
        <w:tc>
          <w:tcPr>
            <w:tcW w:w="1890" w:type="dxa"/>
          </w:tcPr>
          <w:p w14:paraId="32C1AB50" w14:textId="0310E296" w:rsidR="00B00A44" w:rsidRDefault="00B00A44">
            <w:pPr>
              <w:rPr>
                <w:rFonts w:ascii="Arial" w:eastAsia="Arial" w:hAnsi="Arial" w:cs="Arial"/>
              </w:rPr>
            </w:pPr>
          </w:p>
        </w:tc>
        <w:tc>
          <w:tcPr>
            <w:tcW w:w="1890" w:type="dxa"/>
          </w:tcPr>
          <w:p w14:paraId="4AD5E93D" w14:textId="4FC79989" w:rsidR="00B00A44" w:rsidRDefault="00B00A44">
            <w:pPr>
              <w:rPr>
                <w:rFonts w:ascii="Arial" w:eastAsia="Arial" w:hAnsi="Arial" w:cs="Arial"/>
              </w:rPr>
            </w:pPr>
          </w:p>
        </w:tc>
        <w:tc>
          <w:tcPr>
            <w:tcW w:w="1980" w:type="dxa"/>
          </w:tcPr>
          <w:p w14:paraId="0B61A673" w14:textId="1388EB44" w:rsidR="00B00A44" w:rsidRDefault="00B00A44">
            <w:pPr>
              <w:rPr>
                <w:rFonts w:ascii="Arial" w:eastAsia="Arial" w:hAnsi="Arial" w:cs="Arial"/>
              </w:rPr>
            </w:pPr>
          </w:p>
        </w:tc>
      </w:tr>
      <w:tr w:rsidR="00B00A44" w14:paraId="4F507EF2" w14:textId="77777777" w:rsidTr="0012570C">
        <w:trPr>
          <w:trHeight w:val="1420"/>
        </w:trPr>
        <w:tc>
          <w:tcPr>
            <w:tcW w:w="1630" w:type="dxa"/>
            <w:shd w:val="clear" w:color="auto" w:fill="FFFFFF"/>
          </w:tcPr>
          <w:p w14:paraId="4723D3ED" w14:textId="77777777" w:rsidR="00B00A44" w:rsidRDefault="00B00A44" w:rsidP="006E4831">
            <w:pPr>
              <w:rPr>
                <w:rFonts w:ascii="Arial" w:eastAsia="Arial" w:hAnsi="Arial" w:cs="Arial"/>
              </w:rPr>
            </w:pPr>
          </w:p>
        </w:tc>
        <w:tc>
          <w:tcPr>
            <w:tcW w:w="1808" w:type="dxa"/>
            <w:shd w:val="clear" w:color="auto" w:fill="FFFFFF"/>
          </w:tcPr>
          <w:p w14:paraId="448614AC" w14:textId="34FA0AFC" w:rsidR="00B00A44" w:rsidRDefault="00B00A44">
            <w:pPr>
              <w:rPr>
                <w:rFonts w:ascii="Arial" w:eastAsia="Arial" w:hAnsi="Arial" w:cs="Arial"/>
              </w:rPr>
            </w:pPr>
          </w:p>
        </w:tc>
        <w:tc>
          <w:tcPr>
            <w:tcW w:w="1784" w:type="dxa"/>
            <w:shd w:val="clear" w:color="auto" w:fill="FFFFFF"/>
          </w:tcPr>
          <w:p w14:paraId="66D3E1B3" w14:textId="7784350B" w:rsidR="00B00A44" w:rsidRDefault="00B00A44">
            <w:pPr>
              <w:rPr>
                <w:rFonts w:ascii="Arial" w:eastAsia="Arial" w:hAnsi="Arial" w:cs="Arial"/>
              </w:rPr>
            </w:pPr>
          </w:p>
        </w:tc>
        <w:tc>
          <w:tcPr>
            <w:tcW w:w="1865" w:type="dxa"/>
            <w:shd w:val="clear" w:color="auto" w:fill="FFFFFF"/>
          </w:tcPr>
          <w:p w14:paraId="69867A59" w14:textId="77777777" w:rsidR="00B00A44" w:rsidRDefault="00B00A44">
            <w:pPr>
              <w:rPr>
                <w:rFonts w:ascii="Arial" w:eastAsia="Arial" w:hAnsi="Arial" w:cs="Arial"/>
              </w:rPr>
            </w:pPr>
          </w:p>
        </w:tc>
        <w:tc>
          <w:tcPr>
            <w:tcW w:w="1661" w:type="dxa"/>
            <w:shd w:val="clear" w:color="auto" w:fill="FFFFFF"/>
          </w:tcPr>
          <w:p w14:paraId="67109EDE" w14:textId="25F3DC7C" w:rsidR="00B00A44" w:rsidRDefault="00B00A44">
            <w:pPr>
              <w:rPr>
                <w:rFonts w:ascii="Arial" w:eastAsia="Arial" w:hAnsi="Arial" w:cs="Arial"/>
              </w:rPr>
            </w:pPr>
          </w:p>
        </w:tc>
        <w:tc>
          <w:tcPr>
            <w:tcW w:w="1890" w:type="dxa"/>
            <w:shd w:val="clear" w:color="auto" w:fill="FFFFFF"/>
          </w:tcPr>
          <w:p w14:paraId="03AB9221" w14:textId="77777777" w:rsidR="00B00A44" w:rsidRDefault="00B00A44">
            <w:pPr>
              <w:rPr>
                <w:rFonts w:ascii="Arial" w:eastAsia="Arial" w:hAnsi="Arial" w:cs="Arial"/>
              </w:rPr>
            </w:pPr>
          </w:p>
        </w:tc>
        <w:tc>
          <w:tcPr>
            <w:tcW w:w="1890" w:type="dxa"/>
            <w:shd w:val="clear" w:color="auto" w:fill="FFFFFF"/>
          </w:tcPr>
          <w:p w14:paraId="6811A98B" w14:textId="175E53B2" w:rsidR="00B00A44" w:rsidRDefault="00B00A44">
            <w:pPr>
              <w:rPr>
                <w:rFonts w:ascii="Arial" w:eastAsia="Arial" w:hAnsi="Arial" w:cs="Arial"/>
              </w:rPr>
            </w:pPr>
          </w:p>
        </w:tc>
        <w:tc>
          <w:tcPr>
            <w:tcW w:w="1980" w:type="dxa"/>
            <w:shd w:val="clear" w:color="auto" w:fill="FFFFFF"/>
          </w:tcPr>
          <w:p w14:paraId="08A2241F" w14:textId="3BF8CA9A" w:rsidR="00B00A44" w:rsidRDefault="00B00A44">
            <w:pPr>
              <w:rPr>
                <w:rFonts w:ascii="Arial" w:eastAsia="Arial" w:hAnsi="Arial" w:cs="Arial"/>
              </w:rPr>
            </w:pPr>
          </w:p>
        </w:tc>
      </w:tr>
    </w:tbl>
    <w:p w14:paraId="5FE5BBCB" w14:textId="77777777" w:rsidR="00B00A44" w:rsidRDefault="00B00A44"/>
    <w:p w14:paraId="0B6247C5" w14:textId="4C2DD7A8" w:rsidR="00B00A44" w:rsidRDefault="00B00A44">
      <w:pPr>
        <w:rPr>
          <w:b/>
          <w:color w:val="000000"/>
        </w:rPr>
      </w:pPr>
    </w:p>
    <w:p w14:paraId="19929351" w14:textId="77777777" w:rsidR="009F7127" w:rsidRDefault="009F7127">
      <w:pPr>
        <w:rPr>
          <w:rFonts w:ascii="Arial" w:hAnsi="Arial" w:cs="Arial"/>
          <w:b/>
          <w:color w:val="000000"/>
        </w:rPr>
      </w:pPr>
    </w:p>
    <w:p w14:paraId="1B1412E7" w14:textId="77777777" w:rsidR="009F7127" w:rsidRDefault="009F7127">
      <w:pPr>
        <w:rPr>
          <w:rFonts w:ascii="Arial" w:hAnsi="Arial" w:cs="Arial"/>
          <w:b/>
          <w:color w:val="000000"/>
        </w:rPr>
      </w:pPr>
    </w:p>
    <w:p w14:paraId="54680F0E" w14:textId="14BB1E5B" w:rsidR="00B00A44" w:rsidRPr="00D911F6" w:rsidRDefault="00BA3A22">
      <w:pPr>
        <w:rPr>
          <w:rFonts w:ascii="Arial" w:hAnsi="Arial" w:cs="Arial"/>
          <w:b/>
          <w:color w:val="000000"/>
        </w:rPr>
      </w:pPr>
      <w:r w:rsidRPr="00D911F6">
        <w:rPr>
          <w:rFonts w:ascii="Arial" w:hAnsi="Arial" w:cs="Arial"/>
          <w:b/>
          <w:color w:val="000000"/>
        </w:rPr>
        <w:t>Use the Initiative Inventory to consider areas for potential collaboration by comparing your responses with the responses of other people, offices, or units. Then, identify actionable items that can facilitate prioritization, collaboration, and integration.</w:t>
      </w:r>
    </w:p>
    <w:tbl>
      <w:tblPr>
        <w:tblW w:w="13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13176"/>
      </w:tblGrid>
      <w:tr w:rsidR="00B00A44" w14:paraId="33CAED1A" w14:textId="77777777" w:rsidTr="00B00A44">
        <w:tc>
          <w:tcPr>
            <w:tcW w:w="13176" w:type="dxa"/>
          </w:tcPr>
          <w:p w14:paraId="371678A8" w14:textId="77777777" w:rsidR="00B00A44" w:rsidRPr="00CB2593" w:rsidRDefault="00BA3A22">
            <w:pPr>
              <w:rPr>
                <w:rFonts w:ascii="Arial" w:hAnsi="Arial" w:cs="Arial"/>
                <w:sz w:val="24"/>
                <w:szCs w:val="24"/>
              </w:rPr>
            </w:pPr>
            <w:r w:rsidRPr="00CB2593">
              <w:rPr>
                <w:rFonts w:ascii="Arial" w:hAnsi="Arial" w:cs="Arial"/>
                <w:sz w:val="24"/>
                <w:szCs w:val="24"/>
              </w:rPr>
              <w:t>What initiatives share similar customers?</w:t>
            </w:r>
          </w:p>
          <w:p w14:paraId="01D51262" w14:textId="77777777" w:rsidR="00B00A44" w:rsidRPr="00CB2593" w:rsidRDefault="00B00A44">
            <w:pPr>
              <w:rPr>
                <w:rFonts w:ascii="Arial" w:hAnsi="Arial" w:cs="Arial"/>
                <w:sz w:val="24"/>
                <w:szCs w:val="24"/>
              </w:rPr>
            </w:pPr>
          </w:p>
          <w:p w14:paraId="662EFDC9" w14:textId="77777777" w:rsidR="00B00A44" w:rsidRPr="00CB2593" w:rsidRDefault="00B00A44">
            <w:pPr>
              <w:rPr>
                <w:rFonts w:ascii="Arial" w:hAnsi="Arial" w:cs="Arial"/>
                <w:sz w:val="24"/>
                <w:szCs w:val="24"/>
              </w:rPr>
            </w:pPr>
          </w:p>
        </w:tc>
      </w:tr>
      <w:tr w:rsidR="00B00A44" w14:paraId="74595A55" w14:textId="77777777" w:rsidTr="00B00A44">
        <w:tc>
          <w:tcPr>
            <w:tcW w:w="13176" w:type="dxa"/>
            <w:shd w:val="clear" w:color="auto" w:fill="DBEEF3"/>
          </w:tcPr>
          <w:p w14:paraId="0AF6CA34" w14:textId="77777777" w:rsidR="00B00A44" w:rsidRPr="00CB2593" w:rsidRDefault="00BA3A22">
            <w:pPr>
              <w:rPr>
                <w:rFonts w:ascii="Arial" w:hAnsi="Arial" w:cs="Arial"/>
                <w:sz w:val="24"/>
                <w:szCs w:val="24"/>
              </w:rPr>
            </w:pPr>
            <w:r w:rsidRPr="00CB2593">
              <w:rPr>
                <w:rFonts w:ascii="Arial" w:hAnsi="Arial" w:cs="Arial"/>
                <w:sz w:val="24"/>
                <w:szCs w:val="24"/>
              </w:rPr>
              <w:t>What initiatives share similar training, education, and technical assistance?</w:t>
            </w:r>
          </w:p>
          <w:p w14:paraId="7F137FBE" w14:textId="78A9C871" w:rsidR="00B00A44" w:rsidRPr="00CB2593" w:rsidRDefault="00B00A44">
            <w:pPr>
              <w:tabs>
                <w:tab w:val="left" w:pos="2070"/>
              </w:tabs>
              <w:rPr>
                <w:rFonts w:ascii="Arial" w:hAnsi="Arial" w:cs="Arial"/>
                <w:sz w:val="24"/>
                <w:szCs w:val="24"/>
              </w:rPr>
            </w:pPr>
          </w:p>
          <w:p w14:paraId="2A3CAA2D" w14:textId="77777777" w:rsidR="00B00A44" w:rsidRPr="00CB2593" w:rsidRDefault="00B00A44">
            <w:pPr>
              <w:rPr>
                <w:rFonts w:ascii="Arial" w:hAnsi="Arial" w:cs="Arial"/>
                <w:sz w:val="24"/>
                <w:szCs w:val="24"/>
              </w:rPr>
            </w:pPr>
          </w:p>
        </w:tc>
      </w:tr>
      <w:tr w:rsidR="00B00A44" w14:paraId="5638BD30" w14:textId="77777777" w:rsidTr="00B00A44">
        <w:tc>
          <w:tcPr>
            <w:tcW w:w="13176" w:type="dxa"/>
          </w:tcPr>
          <w:p w14:paraId="22EB74DA" w14:textId="55E08274" w:rsidR="00B00A44" w:rsidRPr="00CB2593" w:rsidRDefault="00BA3A22">
            <w:pPr>
              <w:rPr>
                <w:rFonts w:ascii="Arial" w:hAnsi="Arial" w:cs="Arial"/>
              </w:rPr>
            </w:pPr>
            <w:r w:rsidRPr="00CB2593">
              <w:rPr>
                <w:rFonts w:ascii="Arial" w:hAnsi="Arial" w:cs="Arial"/>
              </w:rPr>
              <w:t>What initiatives share similar outc</w:t>
            </w:r>
            <w:r w:rsidR="009E4A0B">
              <w:rPr>
                <w:rFonts w:ascii="Arial" w:hAnsi="Arial" w:cs="Arial"/>
              </w:rPr>
              <w:t>ome</w:t>
            </w:r>
            <w:r w:rsidRPr="00CB2593">
              <w:rPr>
                <w:rFonts w:ascii="Arial" w:hAnsi="Arial" w:cs="Arial"/>
              </w:rPr>
              <w:t>s?</w:t>
            </w:r>
          </w:p>
          <w:p w14:paraId="3FBC3941" w14:textId="77777777" w:rsidR="00B00A44" w:rsidRDefault="00B00A44"/>
          <w:p w14:paraId="32ED573E" w14:textId="77777777" w:rsidR="00B00A44" w:rsidRDefault="00B00A44"/>
        </w:tc>
      </w:tr>
      <w:tr w:rsidR="00B00A44" w14:paraId="0261DC24" w14:textId="77777777" w:rsidTr="00B00A44">
        <w:tc>
          <w:tcPr>
            <w:tcW w:w="13176" w:type="dxa"/>
            <w:shd w:val="clear" w:color="auto" w:fill="DBEEF3"/>
          </w:tcPr>
          <w:p w14:paraId="59BEC835" w14:textId="77777777" w:rsidR="00B00A44" w:rsidRPr="00CB2593" w:rsidRDefault="00BA3A22">
            <w:pPr>
              <w:rPr>
                <w:rFonts w:ascii="Arial" w:hAnsi="Arial" w:cs="Arial"/>
              </w:rPr>
            </w:pPr>
            <w:r w:rsidRPr="00CB2593">
              <w:rPr>
                <w:rFonts w:ascii="Arial" w:hAnsi="Arial" w:cs="Arial"/>
              </w:rPr>
              <w:t xml:space="preserve">Where might alignment and integration improve the implementation and outcomes of initiatives? </w:t>
            </w:r>
          </w:p>
          <w:p w14:paraId="570DD5D0" w14:textId="77777777" w:rsidR="00B00A44" w:rsidRPr="00CB2593" w:rsidRDefault="00B00A44">
            <w:pPr>
              <w:rPr>
                <w:rFonts w:ascii="Arial" w:hAnsi="Arial" w:cs="Arial"/>
              </w:rPr>
            </w:pPr>
          </w:p>
          <w:p w14:paraId="48D083EC" w14:textId="77777777" w:rsidR="00B00A44" w:rsidRPr="00CB2593" w:rsidRDefault="00B00A44">
            <w:pPr>
              <w:rPr>
                <w:rFonts w:ascii="Arial" w:hAnsi="Arial" w:cs="Arial"/>
              </w:rPr>
            </w:pPr>
          </w:p>
        </w:tc>
      </w:tr>
      <w:tr w:rsidR="00B00A44" w14:paraId="66B16F34" w14:textId="77777777" w:rsidTr="009F7127">
        <w:trPr>
          <w:trHeight w:val="1789"/>
        </w:trPr>
        <w:tc>
          <w:tcPr>
            <w:tcW w:w="13176" w:type="dxa"/>
          </w:tcPr>
          <w:p w14:paraId="7F46F7AA" w14:textId="06E1CAA8" w:rsidR="00B00A44" w:rsidRPr="00CB2593" w:rsidRDefault="00BA3A22">
            <w:pPr>
              <w:pBdr>
                <w:top w:val="nil"/>
                <w:left w:val="nil"/>
                <w:bottom w:val="nil"/>
                <w:right w:val="nil"/>
                <w:between w:val="nil"/>
              </w:pBdr>
              <w:rPr>
                <w:rFonts w:ascii="Arial" w:hAnsi="Arial" w:cs="Arial"/>
              </w:rPr>
            </w:pPr>
            <w:r w:rsidRPr="00CB2593">
              <w:rPr>
                <w:rFonts w:ascii="Arial" w:hAnsi="Arial" w:cs="Arial"/>
              </w:rPr>
              <w:t xml:space="preserve">Identify actionable items that can facilitate prioritization, </w:t>
            </w:r>
            <w:r w:rsidR="009D3A40" w:rsidRPr="00CB2593">
              <w:rPr>
                <w:rFonts w:ascii="Arial" w:hAnsi="Arial" w:cs="Arial"/>
              </w:rPr>
              <w:t>collaboration,</w:t>
            </w:r>
            <w:r w:rsidRPr="00CB2593">
              <w:rPr>
                <w:rFonts w:ascii="Arial" w:hAnsi="Arial" w:cs="Arial"/>
              </w:rPr>
              <w:t xml:space="preserve"> and integration of work.</w:t>
            </w:r>
          </w:p>
          <w:p w14:paraId="0358B7AB" w14:textId="77777777" w:rsidR="00B00A44" w:rsidRPr="00CB2593" w:rsidRDefault="00B00A44">
            <w:pPr>
              <w:rPr>
                <w:rFonts w:ascii="Arial" w:hAnsi="Arial" w:cs="Arial"/>
              </w:rPr>
            </w:pPr>
          </w:p>
          <w:p w14:paraId="7D8ADB7B" w14:textId="77777777" w:rsidR="00B00A44" w:rsidRPr="00CB2593" w:rsidRDefault="00B00A44">
            <w:pPr>
              <w:rPr>
                <w:rFonts w:ascii="Arial" w:hAnsi="Arial" w:cs="Arial"/>
              </w:rPr>
            </w:pPr>
          </w:p>
          <w:p w14:paraId="1ACDDD59" w14:textId="77777777" w:rsidR="00B00A44" w:rsidRPr="00CB2593" w:rsidRDefault="00B00A44">
            <w:pPr>
              <w:rPr>
                <w:rFonts w:ascii="Arial" w:hAnsi="Arial" w:cs="Arial"/>
              </w:rPr>
            </w:pPr>
          </w:p>
        </w:tc>
      </w:tr>
    </w:tbl>
    <w:p w14:paraId="4B8386CB" w14:textId="3FE1E7CE" w:rsidR="00190093" w:rsidRPr="009F7127" w:rsidRDefault="009F7127">
      <w:pPr>
        <w:rPr>
          <w:rFonts w:ascii="Arial" w:hAnsi="Arial" w:cs="Arial"/>
        </w:rPr>
      </w:pPr>
      <w:r w:rsidRPr="009F7127">
        <w:rPr>
          <w:rFonts w:ascii="Arial" w:hAnsi="Arial" w:cs="Arial"/>
        </w:rPr>
        <w:br/>
      </w:r>
    </w:p>
    <w:sectPr w:rsidR="00190093" w:rsidRPr="009F7127" w:rsidSect="009F7127">
      <w:footerReference w:type="default" r:id="rId15"/>
      <w:pgSz w:w="15840" w:h="12240" w:orient="landscape"/>
      <w:pgMar w:top="288" w:right="720" w:bottom="245" w:left="720" w:header="57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9E66" w14:textId="77777777" w:rsidR="00BE0B6B" w:rsidRDefault="00BE0B6B">
      <w:pPr>
        <w:spacing w:after="0" w:line="240" w:lineRule="auto"/>
      </w:pPr>
      <w:r>
        <w:separator/>
      </w:r>
    </w:p>
  </w:endnote>
  <w:endnote w:type="continuationSeparator" w:id="0">
    <w:p w14:paraId="0DA52139" w14:textId="77777777" w:rsidR="00BE0B6B" w:rsidRDefault="00BE0B6B">
      <w:pPr>
        <w:spacing w:after="0" w:line="240" w:lineRule="auto"/>
      </w:pPr>
      <w:r>
        <w:continuationSeparator/>
      </w:r>
    </w:p>
  </w:endnote>
  <w:endnote w:type="continuationNotice" w:id="1">
    <w:p w14:paraId="5A4DB15D" w14:textId="77777777" w:rsidR="00BE0B6B" w:rsidRDefault="00BE0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8C68" w14:textId="5F8341D8" w:rsidR="00B00A44" w:rsidRPr="009F7127" w:rsidRDefault="00BA3A22" w:rsidP="009F7127">
    <w:pPr>
      <w:pBdr>
        <w:top w:val="nil"/>
        <w:left w:val="nil"/>
        <w:bottom w:val="nil"/>
        <w:right w:val="nil"/>
        <w:between w:val="nil"/>
      </w:pBdr>
      <w:tabs>
        <w:tab w:val="center" w:pos="4680"/>
        <w:tab w:val="right" w:pos="9360"/>
      </w:tabs>
      <w:spacing w:after="720" w:line="240" w:lineRule="auto"/>
      <w:jc w:val="right"/>
      <w:rPr>
        <w:rFonts w:ascii="Arial" w:hAnsi="Arial" w:cs="Arial"/>
        <w:color w:val="000000"/>
      </w:rPr>
    </w:pPr>
    <w:r w:rsidRPr="009F7127">
      <w:rPr>
        <w:rFonts w:ascii="Arial" w:hAnsi="Arial" w:cs="Arial"/>
        <w:color w:val="000000"/>
      </w:rPr>
      <w:fldChar w:fldCharType="begin"/>
    </w:r>
    <w:r w:rsidRPr="009F7127">
      <w:rPr>
        <w:rFonts w:ascii="Arial" w:hAnsi="Arial" w:cs="Arial"/>
        <w:color w:val="000000"/>
      </w:rPr>
      <w:instrText>PAGE</w:instrText>
    </w:r>
    <w:r w:rsidRPr="009F7127">
      <w:rPr>
        <w:rFonts w:ascii="Arial" w:hAnsi="Arial" w:cs="Arial"/>
        <w:color w:val="000000"/>
      </w:rPr>
      <w:fldChar w:fldCharType="separate"/>
    </w:r>
    <w:r w:rsidR="003D7D45" w:rsidRPr="009F7127">
      <w:rPr>
        <w:rFonts w:ascii="Arial" w:hAnsi="Arial" w:cs="Arial"/>
        <w:noProof/>
        <w:color w:val="000000"/>
      </w:rPr>
      <w:t>1</w:t>
    </w:r>
    <w:r w:rsidRPr="009F7127">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0A83" w14:textId="77777777" w:rsidR="00BE0B6B" w:rsidRDefault="00BE0B6B">
      <w:pPr>
        <w:spacing w:after="0" w:line="240" w:lineRule="auto"/>
      </w:pPr>
      <w:r>
        <w:separator/>
      </w:r>
    </w:p>
  </w:footnote>
  <w:footnote w:type="continuationSeparator" w:id="0">
    <w:p w14:paraId="4C47923C" w14:textId="77777777" w:rsidR="00BE0B6B" w:rsidRDefault="00BE0B6B">
      <w:pPr>
        <w:spacing w:after="0" w:line="240" w:lineRule="auto"/>
      </w:pPr>
      <w:r>
        <w:continuationSeparator/>
      </w:r>
    </w:p>
  </w:footnote>
  <w:footnote w:type="continuationNotice" w:id="1">
    <w:p w14:paraId="5AE865A4" w14:textId="77777777" w:rsidR="00BE0B6B" w:rsidRDefault="00BE0B6B">
      <w:pPr>
        <w:spacing w:after="0" w:line="240" w:lineRule="auto"/>
      </w:pPr>
    </w:p>
  </w:footnote>
  <w:footnote w:id="2">
    <w:p w14:paraId="7180C5FD" w14:textId="066612B4" w:rsidR="009F7127" w:rsidRPr="009F7127" w:rsidRDefault="009F7127">
      <w:pPr>
        <w:pStyle w:val="FootnoteText"/>
        <w:rPr>
          <w:rFonts w:ascii="Arial" w:hAnsi="Arial" w:cs="Arial"/>
        </w:rPr>
      </w:pPr>
      <w:r w:rsidRPr="009F7127">
        <w:rPr>
          <w:rStyle w:val="FootnoteReference"/>
          <w:rFonts w:ascii="Arial" w:hAnsi="Arial" w:cs="Arial"/>
        </w:rPr>
        <w:footnoteRef/>
      </w:r>
      <w:r w:rsidRPr="009F7127">
        <w:rPr>
          <w:rFonts w:ascii="Arial" w:hAnsi="Arial" w:cs="Arial"/>
        </w:rPr>
        <w:t xml:space="preserve"> </w:t>
      </w:r>
      <w:r w:rsidRPr="00EC4D79">
        <w:rPr>
          <w:rFonts w:ascii="Arial" w:hAnsi="Arial" w:cs="Arial"/>
        </w:rPr>
        <w:t xml:space="preserve">Adapted from the initiative inventory from the National Implementation Research Network (NIRN): </w:t>
      </w:r>
      <w:hyperlink r:id="rId1" w:history="1">
        <w:r w:rsidRPr="00EC4D79">
          <w:rPr>
            <w:rStyle w:val="Hyperlink"/>
            <w:rFonts w:ascii="Arial" w:hAnsi="Arial" w:cs="Arial"/>
          </w:rPr>
          <w:t>https://nirn.fpg.unc.edu/resources/initiative-inventory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BA8"/>
    <w:multiLevelType w:val="multilevel"/>
    <w:tmpl w:val="6B0E5E5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196445FD"/>
    <w:multiLevelType w:val="multilevel"/>
    <w:tmpl w:val="7E7CD4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78475218">
    <w:abstractNumId w:val="0"/>
  </w:num>
  <w:num w:numId="2" w16cid:durableId="79229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44"/>
    <w:rsid w:val="00040167"/>
    <w:rsid w:val="00050845"/>
    <w:rsid w:val="000510B0"/>
    <w:rsid w:val="0007485E"/>
    <w:rsid w:val="000A42E5"/>
    <w:rsid w:val="000B4F92"/>
    <w:rsid w:val="000C5BB1"/>
    <w:rsid w:val="000D657F"/>
    <w:rsid w:val="000F49B8"/>
    <w:rsid w:val="00105D5C"/>
    <w:rsid w:val="0012570C"/>
    <w:rsid w:val="0013422C"/>
    <w:rsid w:val="00135497"/>
    <w:rsid w:val="00135C89"/>
    <w:rsid w:val="00137493"/>
    <w:rsid w:val="00161D94"/>
    <w:rsid w:val="001630EB"/>
    <w:rsid w:val="00177434"/>
    <w:rsid w:val="00190093"/>
    <w:rsid w:val="001940B8"/>
    <w:rsid w:val="001F3A46"/>
    <w:rsid w:val="001F59D1"/>
    <w:rsid w:val="001F6452"/>
    <w:rsid w:val="00201CAA"/>
    <w:rsid w:val="0025280E"/>
    <w:rsid w:val="00263D81"/>
    <w:rsid w:val="00295286"/>
    <w:rsid w:val="002B79FD"/>
    <w:rsid w:val="002E11D4"/>
    <w:rsid w:val="003069F6"/>
    <w:rsid w:val="003166C1"/>
    <w:rsid w:val="003203E7"/>
    <w:rsid w:val="00320C3C"/>
    <w:rsid w:val="00340B83"/>
    <w:rsid w:val="00345EAC"/>
    <w:rsid w:val="00355C88"/>
    <w:rsid w:val="00370601"/>
    <w:rsid w:val="00374EB0"/>
    <w:rsid w:val="00377714"/>
    <w:rsid w:val="00384078"/>
    <w:rsid w:val="003864B0"/>
    <w:rsid w:val="003943D7"/>
    <w:rsid w:val="003A57C0"/>
    <w:rsid w:val="003A5C30"/>
    <w:rsid w:val="003B09CB"/>
    <w:rsid w:val="003D3928"/>
    <w:rsid w:val="003D393F"/>
    <w:rsid w:val="003D4C40"/>
    <w:rsid w:val="003D7D45"/>
    <w:rsid w:val="003E2467"/>
    <w:rsid w:val="003F235F"/>
    <w:rsid w:val="00402536"/>
    <w:rsid w:val="00426E34"/>
    <w:rsid w:val="004446E3"/>
    <w:rsid w:val="00451130"/>
    <w:rsid w:val="00452F8E"/>
    <w:rsid w:val="004862AD"/>
    <w:rsid w:val="004B56BF"/>
    <w:rsid w:val="004C03AB"/>
    <w:rsid w:val="004C2E7C"/>
    <w:rsid w:val="004C5259"/>
    <w:rsid w:val="004D37C9"/>
    <w:rsid w:val="004E2981"/>
    <w:rsid w:val="00505745"/>
    <w:rsid w:val="0054268A"/>
    <w:rsid w:val="00542A56"/>
    <w:rsid w:val="0054353E"/>
    <w:rsid w:val="00557CB6"/>
    <w:rsid w:val="005757A2"/>
    <w:rsid w:val="0057617E"/>
    <w:rsid w:val="00580639"/>
    <w:rsid w:val="005A013D"/>
    <w:rsid w:val="005A3719"/>
    <w:rsid w:val="005B1AA3"/>
    <w:rsid w:val="005B60CB"/>
    <w:rsid w:val="005D06A3"/>
    <w:rsid w:val="005E0E59"/>
    <w:rsid w:val="005E44B8"/>
    <w:rsid w:val="006128C5"/>
    <w:rsid w:val="00626604"/>
    <w:rsid w:val="00626AC4"/>
    <w:rsid w:val="00633D57"/>
    <w:rsid w:val="00635D32"/>
    <w:rsid w:val="006562AB"/>
    <w:rsid w:val="00663EBE"/>
    <w:rsid w:val="00694485"/>
    <w:rsid w:val="00696718"/>
    <w:rsid w:val="00697EF1"/>
    <w:rsid w:val="006A090F"/>
    <w:rsid w:val="006A2281"/>
    <w:rsid w:val="006B7E94"/>
    <w:rsid w:val="006C049C"/>
    <w:rsid w:val="006C47AA"/>
    <w:rsid w:val="006D6035"/>
    <w:rsid w:val="006E4831"/>
    <w:rsid w:val="00707651"/>
    <w:rsid w:val="00725942"/>
    <w:rsid w:val="00750FC7"/>
    <w:rsid w:val="00765A00"/>
    <w:rsid w:val="00774472"/>
    <w:rsid w:val="007745FF"/>
    <w:rsid w:val="00790FC5"/>
    <w:rsid w:val="00792B0C"/>
    <w:rsid w:val="007B30A5"/>
    <w:rsid w:val="007C1E24"/>
    <w:rsid w:val="007D1267"/>
    <w:rsid w:val="007D48F1"/>
    <w:rsid w:val="007E043B"/>
    <w:rsid w:val="007E05C5"/>
    <w:rsid w:val="0080533F"/>
    <w:rsid w:val="00834812"/>
    <w:rsid w:val="00844655"/>
    <w:rsid w:val="00846576"/>
    <w:rsid w:val="00864C2B"/>
    <w:rsid w:val="00867E18"/>
    <w:rsid w:val="0087036A"/>
    <w:rsid w:val="0087479C"/>
    <w:rsid w:val="00880EC4"/>
    <w:rsid w:val="008A291F"/>
    <w:rsid w:val="008A6D74"/>
    <w:rsid w:val="008D5BEF"/>
    <w:rsid w:val="008E2DD5"/>
    <w:rsid w:val="008F7674"/>
    <w:rsid w:val="00900EB0"/>
    <w:rsid w:val="00931C54"/>
    <w:rsid w:val="00996AEA"/>
    <w:rsid w:val="009A2C13"/>
    <w:rsid w:val="009C62A3"/>
    <w:rsid w:val="009D08BB"/>
    <w:rsid w:val="009D3A40"/>
    <w:rsid w:val="009E0843"/>
    <w:rsid w:val="009E4A0B"/>
    <w:rsid w:val="009E5745"/>
    <w:rsid w:val="009F7127"/>
    <w:rsid w:val="00A05794"/>
    <w:rsid w:val="00A1042E"/>
    <w:rsid w:val="00A17FB0"/>
    <w:rsid w:val="00A32A45"/>
    <w:rsid w:val="00A452F3"/>
    <w:rsid w:val="00A74A82"/>
    <w:rsid w:val="00A812D7"/>
    <w:rsid w:val="00AC2A15"/>
    <w:rsid w:val="00AC4BDD"/>
    <w:rsid w:val="00AC64FF"/>
    <w:rsid w:val="00AD3D59"/>
    <w:rsid w:val="00AE1DE8"/>
    <w:rsid w:val="00AE3488"/>
    <w:rsid w:val="00AE38C4"/>
    <w:rsid w:val="00AF2488"/>
    <w:rsid w:val="00B00A44"/>
    <w:rsid w:val="00B01E4F"/>
    <w:rsid w:val="00B0665E"/>
    <w:rsid w:val="00B07487"/>
    <w:rsid w:val="00B15C3A"/>
    <w:rsid w:val="00B1632F"/>
    <w:rsid w:val="00B4231F"/>
    <w:rsid w:val="00B44E55"/>
    <w:rsid w:val="00B75005"/>
    <w:rsid w:val="00B92F0F"/>
    <w:rsid w:val="00BA3A22"/>
    <w:rsid w:val="00BC2A1A"/>
    <w:rsid w:val="00BD5384"/>
    <w:rsid w:val="00BE0B6B"/>
    <w:rsid w:val="00BE1736"/>
    <w:rsid w:val="00C01162"/>
    <w:rsid w:val="00C110F4"/>
    <w:rsid w:val="00C2387A"/>
    <w:rsid w:val="00C4406D"/>
    <w:rsid w:val="00C65E65"/>
    <w:rsid w:val="00C71797"/>
    <w:rsid w:val="00CB2593"/>
    <w:rsid w:val="00CE631D"/>
    <w:rsid w:val="00CF5089"/>
    <w:rsid w:val="00CF6973"/>
    <w:rsid w:val="00D03018"/>
    <w:rsid w:val="00D051FA"/>
    <w:rsid w:val="00D1073D"/>
    <w:rsid w:val="00D16431"/>
    <w:rsid w:val="00D166C5"/>
    <w:rsid w:val="00D203BD"/>
    <w:rsid w:val="00D71734"/>
    <w:rsid w:val="00D82A69"/>
    <w:rsid w:val="00D911F6"/>
    <w:rsid w:val="00D9450C"/>
    <w:rsid w:val="00DA6CBA"/>
    <w:rsid w:val="00DA7446"/>
    <w:rsid w:val="00DB515E"/>
    <w:rsid w:val="00DE0C81"/>
    <w:rsid w:val="00DE5B8B"/>
    <w:rsid w:val="00DF5329"/>
    <w:rsid w:val="00E31F26"/>
    <w:rsid w:val="00E40C80"/>
    <w:rsid w:val="00E71AF7"/>
    <w:rsid w:val="00E81A12"/>
    <w:rsid w:val="00E90EB9"/>
    <w:rsid w:val="00E9556B"/>
    <w:rsid w:val="00E975A1"/>
    <w:rsid w:val="00EA0712"/>
    <w:rsid w:val="00EA51DD"/>
    <w:rsid w:val="00EB0CA2"/>
    <w:rsid w:val="00EB1606"/>
    <w:rsid w:val="00EC4D79"/>
    <w:rsid w:val="00EC6C7B"/>
    <w:rsid w:val="00EC798C"/>
    <w:rsid w:val="00EE1FCA"/>
    <w:rsid w:val="00EF434B"/>
    <w:rsid w:val="00EF58DB"/>
    <w:rsid w:val="00F175A3"/>
    <w:rsid w:val="00F437B8"/>
    <w:rsid w:val="00F50D0E"/>
    <w:rsid w:val="00F53CCE"/>
    <w:rsid w:val="00F64DD4"/>
    <w:rsid w:val="00F747BA"/>
    <w:rsid w:val="00F760B6"/>
    <w:rsid w:val="00F7737E"/>
    <w:rsid w:val="00F94815"/>
    <w:rsid w:val="00F958B8"/>
    <w:rsid w:val="00F95988"/>
    <w:rsid w:val="00F95F66"/>
    <w:rsid w:val="00FA6EC9"/>
    <w:rsid w:val="00FC38F4"/>
    <w:rsid w:val="00FE1286"/>
    <w:rsid w:val="00FE5691"/>
    <w:rsid w:val="00FE6A82"/>
    <w:rsid w:val="00FF543D"/>
    <w:rsid w:val="1275F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7C3C"/>
  <w15:docId w15:val="{8C42A6DD-30CA-4B4F-A93A-B45CD743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rFonts w:ascii="Wingdings 2" w:eastAsia="Wingdings 2" w:hAnsi="Wingdings 2" w:cs="Wingdings 2"/>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Mar>
          <w:top w:w="0" w:type="dxa"/>
          <w:left w:w="115" w:type="dxa"/>
          <w:bottom w:w="0" w:type="dxa"/>
          <w:right w:w="115" w:type="dxa"/>
        </w:tcMar>
      </w:tcPr>
    </w:tblStylePr>
    <w:tblStylePr w:type="lastRow">
      <w:pPr>
        <w:spacing w:before="0" w:after="0" w:line="240" w:lineRule="auto"/>
      </w:pPr>
      <w:rPr>
        <w:rFonts w:ascii="Wingdings 2" w:eastAsia="Wingdings 2" w:hAnsi="Wingdings 2" w:cs="Wingdings 2"/>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Mar>
          <w:top w:w="0" w:type="dxa"/>
          <w:left w:w="115" w:type="dxa"/>
          <w:bottom w:w="0" w:type="dxa"/>
          <w:right w:w="115" w:type="dxa"/>
        </w:tcMar>
      </w:tcPr>
    </w:tblStylePr>
    <w:tblStylePr w:type="firstCol">
      <w:rPr>
        <w:rFonts w:ascii="Wingdings 2" w:eastAsia="Wingdings 2" w:hAnsi="Wingdings 2" w:cs="Wingdings 2"/>
        <w:b/>
      </w:rPr>
      <w:tblPr/>
      <w:tcPr>
        <w:tcMar>
          <w:top w:w="0" w:type="dxa"/>
          <w:left w:w="115" w:type="dxa"/>
          <w:bottom w:w="0" w:type="dxa"/>
          <w:right w:w="115" w:type="dxa"/>
        </w:tcMar>
      </w:tcPr>
    </w:tblStylePr>
    <w:tblStylePr w:type="lastCol">
      <w:rPr>
        <w:rFonts w:ascii="Wingdings 2" w:eastAsia="Wingdings 2" w:hAnsi="Wingdings 2" w:cs="Wingdings 2"/>
        <w:b/>
      </w:rPr>
      <w:tblPr/>
      <w:tcPr>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Mar>
          <w:top w:w="0" w:type="dxa"/>
          <w:left w:w="115" w:type="dxa"/>
          <w:bottom w:w="0" w:type="dxa"/>
          <w:right w:w="115" w:type="dxa"/>
        </w:tcMar>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Mar>
          <w:top w:w="0" w:type="dxa"/>
          <w:left w:w="115" w:type="dxa"/>
          <w:bottom w:w="0" w:type="dxa"/>
          <w:right w:w="115" w:type="dxa"/>
        </w:tcMar>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Mar>
          <w:top w:w="0" w:type="dxa"/>
          <w:left w:w="115" w:type="dxa"/>
          <w:bottom w:w="0" w:type="dxa"/>
          <w:right w:w="115" w:type="dxa"/>
        </w:tcMar>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dxa"/>
          <w:left w:w="115" w:type="dxa"/>
          <w:bottom w:w="0" w:type="dxa"/>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left w:val="nil"/>
          <w:right w:val="nil"/>
          <w:insideH w:val="nil"/>
          <w:insideV w:val="nil"/>
        </w:tcBorders>
        <w:shd w:val="clear" w:color="auto" w:fill="C0C0C0"/>
        <w:tcMar>
          <w:top w:w="0" w:type="dxa"/>
          <w:left w:w="115" w:type="dxa"/>
          <w:bottom w:w="0" w:type="dxa"/>
          <w:right w:w="115" w:type="dxa"/>
        </w:tcMar>
      </w:tcPr>
    </w:tblStylePr>
    <w:tblStylePr w:type="band1Horz">
      <w:tblPr/>
      <w:tcPr>
        <w:tcBorders>
          <w:left w:val="nil"/>
          <w:right w:val="nil"/>
          <w:insideH w:val="nil"/>
          <w:insideV w:val="nil"/>
        </w:tcBorders>
        <w:shd w:val="clear" w:color="auto" w:fill="C0C0C0"/>
        <w:tcMar>
          <w:top w:w="0" w:type="dxa"/>
          <w:left w:w="115" w:type="dxa"/>
          <w:bottom w:w="0" w:type="dxa"/>
          <w:right w:w="115" w:type="dxa"/>
        </w:tcMar>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rFonts w:ascii="Wingdings 2" w:eastAsia="Wingdings 2" w:hAnsi="Wingdings 2" w:cs="Wingdings 2"/>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Mar>
          <w:top w:w="0" w:type="dxa"/>
          <w:left w:w="115" w:type="dxa"/>
          <w:bottom w:w="0" w:type="dxa"/>
          <w:right w:w="115" w:type="dxa"/>
        </w:tcMar>
      </w:tcPr>
    </w:tblStylePr>
    <w:tblStylePr w:type="lastRow">
      <w:pPr>
        <w:spacing w:before="0" w:after="0" w:line="240" w:lineRule="auto"/>
      </w:pPr>
      <w:rPr>
        <w:rFonts w:ascii="Wingdings 2" w:eastAsia="Wingdings 2" w:hAnsi="Wingdings 2" w:cs="Wingdings 2"/>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Mar>
          <w:top w:w="0" w:type="dxa"/>
          <w:left w:w="115" w:type="dxa"/>
          <w:bottom w:w="0" w:type="dxa"/>
          <w:right w:w="115" w:type="dxa"/>
        </w:tcMar>
      </w:tcPr>
    </w:tblStylePr>
    <w:tblStylePr w:type="firstCol">
      <w:rPr>
        <w:rFonts w:ascii="Wingdings 2" w:eastAsia="Wingdings 2" w:hAnsi="Wingdings 2" w:cs="Wingdings 2"/>
        <w:b/>
      </w:rPr>
      <w:tblPr/>
      <w:tcPr>
        <w:tcMar>
          <w:top w:w="0" w:type="dxa"/>
          <w:left w:w="115" w:type="dxa"/>
          <w:bottom w:w="0" w:type="dxa"/>
          <w:right w:w="115" w:type="dxa"/>
        </w:tcMar>
      </w:tcPr>
    </w:tblStylePr>
    <w:tblStylePr w:type="lastCol">
      <w:rPr>
        <w:rFonts w:ascii="Wingdings 2" w:eastAsia="Wingdings 2" w:hAnsi="Wingdings 2" w:cs="Wingdings 2"/>
        <w:b/>
      </w:rPr>
      <w:tblPr/>
      <w:tcPr>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Mar>
          <w:top w:w="0" w:type="dxa"/>
          <w:left w:w="115" w:type="dxa"/>
          <w:bottom w:w="0" w:type="dxa"/>
          <w:right w:w="115" w:type="dxa"/>
        </w:tcMar>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Mar>
          <w:top w:w="0" w:type="dxa"/>
          <w:left w:w="115" w:type="dxa"/>
          <w:bottom w:w="0" w:type="dxa"/>
          <w:right w:w="115" w:type="dxa"/>
        </w:tcMar>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Mar>
          <w:top w:w="0" w:type="dxa"/>
          <w:left w:w="115" w:type="dxa"/>
          <w:bottom w:w="0" w:type="dxa"/>
          <w:right w:w="115" w:type="dxa"/>
        </w:tcMar>
      </w:tcPr>
    </w:tblStyle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dxa"/>
          <w:left w:w="115" w:type="dxa"/>
          <w:bottom w:w="0" w:type="dxa"/>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left w:val="nil"/>
          <w:right w:val="nil"/>
          <w:insideH w:val="nil"/>
          <w:insideV w:val="nil"/>
        </w:tcBorders>
        <w:shd w:val="clear" w:color="auto" w:fill="C0C0C0"/>
        <w:tcMar>
          <w:top w:w="0" w:type="dxa"/>
          <w:left w:w="115" w:type="dxa"/>
          <w:bottom w:w="0" w:type="dxa"/>
          <w:right w:w="115" w:type="dxa"/>
        </w:tcMar>
      </w:tcPr>
    </w:tblStylePr>
    <w:tblStylePr w:type="band1Horz">
      <w:tblPr/>
      <w:tcPr>
        <w:tcBorders>
          <w:left w:val="nil"/>
          <w:right w:val="nil"/>
          <w:insideH w:val="nil"/>
          <w:insideV w:val="nil"/>
        </w:tcBorders>
        <w:shd w:val="clear" w:color="auto" w:fill="C0C0C0"/>
        <w:tcMar>
          <w:top w:w="0" w:type="dxa"/>
          <w:left w:w="115" w:type="dxa"/>
          <w:bottom w:w="0" w:type="dxa"/>
          <w:right w:w="115" w:type="dxa"/>
        </w:tcMar>
      </w:tcPr>
    </w:tblStylePr>
  </w:style>
  <w:style w:type="paragraph" w:styleId="Header">
    <w:name w:val="header"/>
    <w:basedOn w:val="Normal"/>
    <w:link w:val="HeaderChar"/>
    <w:uiPriority w:val="99"/>
    <w:unhideWhenUsed/>
    <w:rsid w:val="00A8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D7"/>
  </w:style>
  <w:style w:type="paragraph" w:styleId="Footer">
    <w:name w:val="footer"/>
    <w:basedOn w:val="Normal"/>
    <w:link w:val="FooterChar"/>
    <w:uiPriority w:val="99"/>
    <w:unhideWhenUsed/>
    <w:rsid w:val="00A8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D7"/>
  </w:style>
  <w:style w:type="character" w:styleId="Hyperlink">
    <w:name w:val="Hyperlink"/>
    <w:basedOn w:val="DefaultParagraphFont"/>
    <w:uiPriority w:val="99"/>
    <w:unhideWhenUsed/>
    <w:rsid w:val="00190093"/>
    <w:rPr>
      <w:color w:val="0000FF" w:themeColor="hyperlink"/>
      <w:u w:val="single"/>
    </w:rPr>
  </w:style>
  <w:style w:type="character" w:styleId="UnresolvedMention">
    <w:name w:val="Unresolved Mention"/>
    <w:basedOn w:val="DefaultParagraphFont"/>
    <w:uiPriority w:val="99"/>
    <w:semiHidden/>
    <w:unhideWhenUsed/>
    <w:rsid w:val="00190093"/>
    <w:rPr>
      <w:color w:val="605E5C"/>
      <w:shd w:val="clear" w:color="auto" w:fill="E1DFDD"/>
    </w:rPr>
  </w:style>
  <w:style w:type="paragraph" w:styleId="FootnoteText">
    <w:name w:val="footnote text"/>
    <w:basedOn w:val="Normal"/>
    <w:link w:val="FootnoteTextChar"/>
    <w:uiPriority w:val="99"/>
    <w:semiHidden/>
    <w:unhideWhenUsed/>
    <w:rsid w:val="009F7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127"/>
    <w:rPr>
      <w:sz w:val="20"/>
      <w:szCs w:val="20"/>
    </w:rPr>
  </w:style>
  <w:style w:type="character" w:styleId="FootnoteReference">
    <w:name w:val="footnote reference"/>
    <w:basedOn w:val="DefaultParagraphFont"/>
    <w:uiPriority w:val="99"/>
    <w:semiHidden/>
    <w:unhideWhenUsed/>
    <w:rsid w:val="009F7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nirn.fpg.unc.edu/resources/initiative-inve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2" ma:contentTypeDescription="Create a new document." ma:contentTypeScope="" ma:versionID="abf1438841ca455251edf997721b02cf">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ce4a2ef590e8c76946000d20922a82e2"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QRg8BoWAX+Fmk8wDOadUFGiu4zw==">AMUW2mV2kPiM/TnrXmq9ox9gCDIEvq5DumomAq0dAr3m0o/lKRYswXYK5Nq2ijYQKWa9+TK2iFsjM2Q7X/jWym8QNR3bz6O8qm+CpJ5aQ0GvVwrWntUv6HS3Z06ny+BpVtBcIKmS8TcK</go:docsCustomData>
</go:gDocsCustomXmlDataStorage>
</file>

<file path=customXml/itemProps1.xml><?xml version="1.0" encoding="utf-8"?>
<ds:datastoreItem xmlns:ds="http://schemas.openxmlformats.org/officeDocument/2006/customXml" ds:itemID="{6166B8E4-CF24-42ED-9839-C2C145E414AB}">
  <ds:schemaRefs>
    <ds:schemaRef ds:uri="http://schemas.openxmlformats.org/officeDocument/2006/bibliography"/>
  </ds:schemaRefs>
</ds:datastoreItem>
</file>

<file path=customXml/itemProps2.xml><?xml version="1.0" encoding="utf-8"?>
<ds:datastoreItem xmlns:ds="http://schemas.openxmlformats.org/officeDocument/2006/customXml" ds:itemID="{862169E5-FE34-4040-A772-EFBDD355A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A8C29-8BB8-4515-99A9-1F881051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0FA18-4935-4AD6-AC3E-B4C60733F439}">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3216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Rebecca</dc:creator>
  <cp:keywords/>
  <cp:lastModifiedBy>Bingham, Gracie</cp:lastModifiedBy>
  <cp:revision>3</cp:revision>
  <dcterms:created xsi:type="dcterms:W3CDTF">2022-08-02T15:18:00Z</dcterms:created>
  <dcterms:modified xsi:type="dcterms:W3CDTF">2022-08-03T19:53:00Z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0x010100A879720E89102043ABA3BEB065733CF0</vt:lpwstr>
  </property>
</Properties>
</file>