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B2CB" w14:textId="77777777" w:rsidR="00390711" w:rsidRDefault="00390711" w:rsidP="00390711">
      <w:pPr>
        <w:jc w:val="center"/>
        <w:rPr>
          <w:rFonts w:ascii="Museo Slab 500" w:hAnsi="Museo Slab 500"/>
          <w:kern w:val="2"/>
          <w:sz w:val="32"/>
          <w:szCs w:val="40"/>
        </w:rPr>
      </w:pPr>
      <w:bookmarkStart w:id="0" w:name="_Toc445215002"/>
      <w:bookmarkStart w:id="1" w:name="_Toc445215568"/>
      <w:bookmarkStart w:id="2" w:name="_Toc445215824"/>
      <w:r w:rsidRPr="00A575D8">
        <w:rPr>
          <w:rFonts w:ascii="Museo Slab 500" w:hAnsi="Museo Slab 500"/>
          <w:kern w:val="2"/>
          <w:sz w:val="32"/>
          <w:szCs w:val="40"/>
        </w:rPr>
        <w:t>Colorado Title V State Sexual Risk Avoidance Education Grant</w:t>
      </w:r>
    </w:p>
    <w:p w14:paraId="1293C388" w14:textId="77777777" w:rsidR="00390711" w:rsidRPr="00A575D8" w:rsidRDefault="00390711" w:rsidP="00390711">
      <w:pPr>
        <w:jc w:val="center"/>
        <w:rPr>
          <w:rFonts w:ascii="Museo Slab 500" w:hAnsi="Museo Slab 500"/>
          <w:kern w:val="2"/>
          <w:sz w:val="32"/>
          <w:szCs w:val="40"/>
        </w:rPr>
      </w:pPr>
      <w:r w:rsidRPr="00A575D8">
        <w:rPr>
          <w:rFonts w:ascii="Museo Slab 500" w:hAnsi="Museo Slab 500"/>
          <w:kern w:val="2"/>
          <w:sz w:val="32"/>
          <w:szCs w:val="40"/>
        </w:rPr>
        <w:t xml:space="preserve"> </w:t>
      </w:r>
    </w:p>
    <w:p w14:paraId="49C0EB35" w14:textId="77777777" w:rsidR="00390711" w:rsidRPr="00FE5FC8" w:rsidRDefault="00390711" w:rsidP="00B31148">
      <w:pPr>
        <w:pStyle w:val="Heading1"/>
        <w:shd w:val="clear" w:color="auto" w:fill="000000" w:themeFill="text1"/>
        <w:spacing w:after="0"/>
        <w:rPr>
          <w:sz w:val="22"/>
          <w:szCs w:val="22"/>
        </w:rPr>
      </w:pPr>
      <w:bookmarkStart w:id="3" w:name="_Toc521923188"/>
      <w:r w:rsidRPr="00FE5FC8">
        <w:t>Part I</w:t>
      </w:r>
      <w:r>
        <w:t>B</w:t>
      </w:r>
      <w:r w:rsidRPr="00FE5FC8">
        <w:t xml:space="preserve">: </w:t>
      </w:r>
      <w:r w:rsidR="000737BA">
        <w:t xml:space="preserve">Program </w:t>
      </w:r>
      <w:r>
        <w:t>Assurances</w:t>
      </w:r>
      <w:bookmarkEnd w:id="3"/>
    </w:p>
    <w:p w14:paraId="090C2FF1" w14:textId="77777777" w:rsidR="00390711" w:rsidRPr="000737BA" w:rsidRDefault="00390711" w:rsidP="00B31148">
      <w:pPr>
        <w:shd w:val="clear" w:color="auto" w:fill="000000" w:themeFill="text1"/>
        <w:rPr>
          <w:i/>
        </w:rPr>
      </w:pPr>
      <w:bookmarkStart w:id="4" w:name="_Toc520381991"/>
      <w:r w:rsidRPr="000737BA">
        <w:rPr>
          <w:i/>
        </w:rPr>
        <w:t xml:space="preserve">(complete and attach after </w:t>
      </w:r>
      <w:r w:rsidR="000737BA">
        <w:rPr>
          <w:i/>
        </w:rPr>
        <w:t>Part IA</w:t>
      </w:r>
      <w:r w:rsidRPr="000737BA">
        <w:rPr>
          <w:i/>
        </w:rPr>
        <w:t>)</w:t>
      </w:r>
      <w:bookmarkEnd w:id="4"/>
    </w:p>
    <w:p w14:paraId="3397E24E" w14:textId="77777777" w:rsidR="00390711" w:rsidRPr="00617C2E" w:rsidRDefault="00617C2E" w:rsidP="00390711">
      <w:pPr>
        <w:rPr>
          <w:i/>
        </w:rPr>
      </w:pPr>
      <w:r w:rsidRPr="002A725A">
        <w:rPr>
          <w:i/>
        </w:rPr>
        <w:t>The applicant’s Authorized Representative and the Program Contact Manager must complete and sign their approval of the assurances, contents of the application and the receipt of program funds. Applicant will date and sign that they hereby apply for and, if awarded, accepts the state funds requested in this application. In consideration of the receipt of these grant funds, the Board of the agency agrees that the General Assurances form for all state funds and the terms therein are specifically incorporated by reference in this application. The Board also will certify that all program and pertinent administrative requirements will be met. These include the Office of Management and Budget Accounting Circulars, and the Department of Education’s General Education Provisions Act (GEPA) requirement.</w:t>
      </w:r>
    </w:p>
    <w:p w14:paraId="64D19530" w14:textId="77777777" w:rsidR="00617C2E" w:rsidRDefault="00617C2E" w:rsidP="00390711">
      <w:pPr>
        <w:numPr>
          <w:ilvl w:val="12"/>
          <w:numId w:val="0"/>
        </w:numPr>
        <w:tabs>
          <w:tab w:val="left" w:pos="-720"/>
        </w:tabs>
        <w:suppressAutoHyphens/>
        <w:rPr>
          <w:b/>
          <w:i/>
          <w:u w:val="single"/>
        </w:rPr>
      </w:pPr>
    </w:p>
    <w:p w14:paraId="57553DE2" w14:textId="77777777" w:rsidR="00390711" w:rsidRPr="0000175B" w:rsidRDefault="00B31148" w:rsidP="00390711">
      <w:pPr>
        <w:numPr>
          <w:ilvl w:val="12"/>
          <w:numId w:val="0"/>
        </w:numPr>
        <w:tabs>
          <w:tab w:val="left" w:pos="-720"/>
        </w:tabs>
        <w:suppressAutoHyphens/>
      </w:pPr>
      <w:r>
        <w:rPr>
          <w:b/>
          <w:i/>
          <w:u w:val="single"/>
        </w:rPr>
        <w:t>________</w:t>
      </w:r>
      <w:r w:rsidR="00390711" w:rsidRPr="000D4875">
        <w:rPr>
          <w:b/>
          <w:i/>
          <w:u w:val="single"/>
        </w:rPr>
        <w:t>Name of Organization</w:t>
      </w:r>
      <w:r>
        <w:rPr>
          <w:b/>
          <w:i/>
          <w:u w:val="single"/>
        </w:rPr>
        <w:t>______</w:t>
      </w:r>
      <w:r w:rsidR="00DD45A1">
        <w:rPr>
          <w:b/>
          <w:i/>
          <w:u w:val="single"/>
        </w:rPr>
        <w:t xml:space="preserve"> </w:t>
      </w:r>
      <w:r w:rsidR="00390711" w:rsidRPr="000D4875">
        <w:t xml:space="preserve">, hereby applies for and if awarded, accepts the </w:t>
      </w:r>
      <w:r w:rsidR="00390711" w:rsidRPr="0000175B">
        <w:t>state funds as requested</w:t>
      </w:r>
      <w:r w:rsidR="00390711">
        <w:t xml:space="preserve"> in this application</w:t>
      </w:r>
      <w:r w:rsidR="00390711" w:rsidRPr="0000175B">
        <w:t>.</w:t>
      </w:r>
      <w:r w:rsidR="00DD45A1">
        <w:t xml:space="preserve"> </w:t>
      </w:r>
      <w:r w:rsidR="00390711" w:rsidRPr="0000175B">
        <w:t>In compliance of these grant funds, the organization</w:t>
      </w:r>
      <w:r w:rsidR="00390711">
        <w:t xml:space="preserve"> </w:t>
      </w:r>
      <w:r w:rsidR="00390711" w:rsidRPr="0000175B">
        <w:t>certifies that all program and pertinent administrative requirements will be met. </w:t>
      </w:r>
      <w:r w:rsidR="00390711">
        <w:t>In addition, the organization</w:t>
      </w:r>
      <w:r w:rsidR="00390711" w:rsidRPr="0000175B">
        <w:t xml:space="preserve"> agree</w:t>
      </w:r>
      <w:r w:rsidR="00390711">
        <w:t xml:space="preserve">s </w:t>
      </w:r>
      <w:r w:rsidR="00390711" w:rsidRPr="0000175B">
        <w:t>to the following:</w:t>
      </w:r>
    </w:p>
    <w:p w14:paraId="7C33F312" w14:textId="77777777" w:rsidR="00390711" w:rsidRPr="0000175B" w:rsidRDefault="00390711" w:rsidP="00390711">
      <w:pPr>
        <w:numPr>
          <w:ilvl w:val="12"/>
          <w:numId w:val="0"/>
        </w:numPr>
        <w:tabs>
          <w:tab w:val="left" w:pos="-720"/>
        </w:tabs>
        <w:suppressAutoHyphens/>
      </w:pPr>
    </w:p>
    <w:p w14:paraId="7000EFEC" w14:textId="77777777" w:rsidR="00390711" w:rsidRPr="0000175B" w:rsidRDefault="00390711" w:rsidP="0090541E">
      <w:pPr>
        <w:numPr>
          <w:ilvl w:val="0"/>
          <w:numId w:val="9"/>
        </w:numPr>
        <w:tabs>
          <w:tab w:val="left" w:pos="-720"/>
        </w:tabs>
        <w:suppressAutoHyphens/>
        <w:ind w:left="810"/>
      </w:pPr>
      <w:r w:rsidRPr="0000175B">
        <w:t>The applicant will biannually provide the Colorado Department of Education the following information:</w:t>
      </w:r>
    </w:p>
    <w:p w14:paraId="6656B93C" w14:textId="6894930A" w:rsidR="00390711" w:rsidRDefault="00390711" w:rsidP="0090541E">
      <w:pPr>
        <w:numPr>
          <w:ilvl w:val="0"/>
          <w:numId w:val="17"/>
        </w:numPr>
        <w:tabs>
          <w:tab w:val="left" w:pos="-720"/>
        </w:tabs>
        <w:suppressAutoHyphens/>
      </w:pPr>
      <w:r w:rsidRPr="0000175B">
        <w:t xml:space="preserve">Grant Evaluation/Data Collection </w:t>
      </w:r>
      <w:r w:rsidR="00C12649" w:rsidRPr="00C12649">
        <w:rPr>
          <w:b/>
        </w:rPr>
        <w:t>(Subject to change by FYSB)</w:t>
      </w:r>
    </w:p>
    <w:p w14:paraId="2CEC7997" w14:textId="6FDDA948" w:rsidR="00C3427E" w:rsidRDefault="00C3427E" w:rsidP="00C3427E">
      <w:pPr>
        <w:pStyle w:val="ListParagraph"/>
        <w:numPr>
          <w:ilvl w:val="0"/>
          <w:numId w:val="17"/>
        </w:numPr>
        <w:tabs>
          <w:tab w:val="left" w:pos="-720"/>
        </w:tabs>
        <w:suppressAutoHyphens/>
      </w:pPr>
      <w:r>
        <w:t>A.</w:t>
      </w:r>
      <w:r>
        <w:tab/>
      </w:r>
      <w:r w:rsidRPr="0000175B">
        <w:t xml:space="preserve">Progress Report </w:t>
      </w:r>
      <w:r>
        <w:t>Program</w:t>
      </w:r>
      <w:r w:rsidR="00892484">
        <w:t xml:space="preserve"> Indicators</w:t>
      </w:r>
    </w:p>
    <w:p w14:paraId="0701717F" w14:textId="77777777" w:rsidR="00C3427E" w:rsidRDefault="00C3427E" w:rsidP="00C3427E">
      <w:pPr>
        <w:pStyle w:val="ListParagraph"/>
        <w:numPr>
          <w:ilvl w:val="0"/>
          <w:numId w:val="17"/>
        </w:numPr>
        <w:tabs>
          <w:tab w:val="left" w:pos="-720"/>
        </w:tabs>
        <w:suppressAutoHyphens/>
      </w:pPr>
      <w:r>
        <w:t>1. Major Activities and Accomplishments</w:t>
      </w:r>
    </w:p>
    <w:p w14:paraId="5D6BCE3B" w14:textId="0201800A" w:rsidR="00C3427E" w:rsidRDefault="00C3427E" w:rsidP="00C3427E">
      <w:pPr>
        <w:pStyle w:val="ListParagraph"/>
        <w:numPr>
          <w:ilvl w:val="0"/>
          <w:numId w:val="17"/>
        </w:numPr>
        <w:tabs>
          <w:tab w:val="left" w:pos="-720"/>
        </w:tabs>
        <w:suppressAutoHyphens/>
      </w:pPr>
      <w:r>
        <w:t xml:space="preserve">2. Describe </w:t>
      </w:r>
      <w:r w:rsidR="007A67DB">
        <w:t>deviations</w:t>
      </w:r>
      <w:r>
        <w:t xml:space="preserve"> or departures from the original project plan</w:t>
      </w:r>
    </w:p>
    <w:p w14:paraId="0BD39703" w14:textId="77777777" w:rsidR="00C3427E" w:rsidRDefault="00C3427E" w:rsidP="00C3427E">
      <w:pPr>
        <w:pStyle w:val="ListParagraph"/>
        <w:numPr>
          <w:ilvl w:val="0"/>
          <w:numId w:val="17"/>
        </w:numPr>
        <w:tabs>
          <w:tab w:val="left" w:pos="-720"/>
        </w:tabs>
        <w:suppressAutoHyphens/>
      </w:pPr>
      <w:r>
        <w:t>3. Significant Observations</w:t>
      </w:r>
    </w:p>
    <w:p w14:paraId="4F54FEF1" w14:textId="77777777" w:rsidR="00C3427E" w:rsidRDefault="00C3427E" w:rsidP="00C3427E">
      <w:pPr>
        <w:pStyle w:val="ListParagraph"/>
        <w:numPr>
          <w:ilvl w:val="0"/>
          <w:numId w:val="17"/>
        </w:numPr>
        <w:tabs>
          <w:tab w:val="left" w:pos="-720"/>
        </w:tabs>
        <w:suppressAutoHyphens/>
      </w:pPr>
      <w:r>
        <w:t>4.  Organizational Issues</w:t>
      </w:r>
    </w:p>
    <w:p w14:paraId="0AC54DE1" w14:textId="77777777" w:rsidR="00C3427E" w:rsidRDefault="00C3427E" w:rsidP="00C3427E">
      <w:pPr>
        <w:pStyle w:val="ListParagraph"/>
        <w:numPr>
          <w:ilvl w:val="0"/>
          <w:numId w:val="17"/>
        </w:numPr>
        <w:tabs>
          <w:tab w:val="left" w:pos="-720"/>
        </w:tabs>
        <w:suppressAutoHyphens/>
      </w:pPr>
      <w:r>
        <w:t>5. Technical Assistance and Training</w:t>
      </w:r>
    </w:p>
    <w:p w14:paraId="4E495A8C" w14:textId="77777777" w:rsidR="00C3427E" w:rsidRDefault="00C3427E" w:rsidP="00C3427E">
      <w:pPr>
        <w:pStyle w:val="ListParagraph"/>
        <w:numPr>
          <w:ilvl w:val="0"/>
          <w:numId w:val="17"/>
        </w:numPr>
        <w:tabs>
          <w:tab w:val="left" w:pos="-720"/>
        </w:tabs>
        <w:suppressAutoHyphens/>
      </w:pPr>
      <w:r>
        <w:t>5. Activities planned for next reporting period</w:t>
      </w:r>
    </w:p>
    <w:p w14:paraId="6F239455" w14:textId="77777777" w:rsidR="00C3427E" w:rsidRDefault="00C3427E" w:rsidP="00C3427E">
      <w:pPr>
        <w:pStyle w:val="ListParagraph"/>
        <w:numPr>
          <w:ilvl w:val="0"/>
          <w:numId w:val="17"/>
        </w:numPr>
        <w:tabs>
          <w:tab w:val="left" w:pos="-720"/>
        </w:tabs>
        <w:suppressAutoHyphens/>
      </w:pPr>
      <w:r>
        <w:t>B Indicators Chart/Unduplicated numbers Tab 2</w:t>
      </w:r>
    </w:p>
    <w:p w14:paraId="42FE7B29" w14:textId="77777777" w:rsidR="00C3427E" w:rsidRDefault="00C3427E" w:rsidP="00C3427E">
      <w:pPr>
        <w:pStyle w:val="ListParagraph"/>
        <w:numPr>
          <w:ilvl w:val="0"/>
          <w:numId w:val="17"/>
        </w:numPr>
        <w:tabs>
          <w:tab w:val="left" w:pos="-720"/>
        </w:tabs>
        <w:suppressAutoHyphens/>
      </w:pPr>
      <w:r>
        <w:tab/>
        <w:t>1. Total Initiated and Completed Training</w:t>
      </w:r>
    </w:p>
    <w:p w14:paraId="37C7BE85" w14:textId="77777777" w:rsidR="00C3427E" w:rsidRDefault="00C3427E" w:rsidP="00C3427E">
      <w:pPr>
        <w:pStyle w:val="ListParagraph"/>
        <w:numPr>
          <w:ilvl w:val="0"/>
          <w:numId w:val="17"/>
        </w:numPr>
        <w:tabs>
          <w:tab w:val="left" w:pos="-720"/>
        </w:tabs>
        <w:suppressAutoHyphens/>
      </w:pPr>
      <w:r>
        <w:tab/>
        <w:t>2, Male, Female, Race, Ages 10-14 and 15-19</w:t>
      </w:r>
    </w:p>
    <w:p w14:paraId="04E4BA01" w14:textId="77777777" w:rsidR="00C3427E" w:rsidRDefault="00C3427E" w:rsidP="00C3427E">
      <w:pPr>
        <w:pStyle w:val="ListParagraph"/>
        <w:numPr>
          <w:ilvl w:val="0"/>
          <w:numId w:val="17"/>
        </w:numPr>
        <w:tabs>
          <w:tab w:val="left" w:pos="-720"/>
        </w:tabs>
        <w:suppressAutoHyphens/>
      </w:pPr>
      <w:r>
        <w:tab/>
        <w:t xml:space="preserve">3. Pregnant and Parenting, Youth in juvenile justice programs, runaway and homeless youth, </w:t>
      </w:r>
    </w:p>
    <w:p w14:paraId="714CDDF8" w14:textId="3ABCE71D" w:rsidR="00C3427E" w:rsidRDefault="00C3427E" w:rsidP="007A67DB">
      <w:pPr>
        <w:pStyle w:val="ListParagraph"/>
        <w:numPr>
          <w:ilvl w:val="0"/>
          <w:numId w:val="17"/>
        </w:numPr>
        <w:tabs>
          <w:tab w:val="left" w:pos="-720"/>
        </w:tabs>
        <w:suppressAutoHyphens/>
      </w:pPr>
      <w:r>
        <w:t xml:space="preserve">                  LGBTQ </w:t>
      </w:r>
    </w:p>
    <w:p w14:paraId="280D2F41" w14:textId="6AD34D9B" w:rsidR="00390711" w:rsidRDefault="00390711" w:rsidP="0090541E">
      <w:pPr>
        <w:numPr>
          <w:ilvl w:val="0"/>
          <w:numId w:val="17"/>
        </w:numPr>
        <w:tabs>
          <w:tab w:val="left" w:pos="-720"/>
        </w:tabs>
        <w:suppressAutoHyphens/>
      </w:pPr>
      <w:r>
        <w:t>Annual Financial Report (due November 1</w:t>
      </w:r>
      <w:r w:rsidR="00CF0248">
        <w:t>,</w:t>
      </w:r>
      <w:r>
        <w:t xml:space="preserve"> 20</w:t>
      </w:r>
      <w:r w:rsidR="00C3427E">
        <w:t>20</w:t>
      </w:r>
      <w:r>
        <w:t>)</w:t>
      </w:r>
      <w:r w:rsidR="00CF0248">
        <w:t xml:space="preserve"> </w:t>
      </w:r>
      <w:r w:rsidR="00CF0248">
        <w:br/>
      </w:r>
      <w:r w:rsidR="00CF0248" w:rsidRPr="0000175B">
        <w:t>Agree _____ (Initial)</w:t>
      </w:r>
    </w:p>
    <w:p w14:paraId="1CDA9F24" w14:textId="77777777" w:rsidR="00CF0248" w:rsidRDefault="00CF0248" w:rsidP="00CF0248">
      <w:pPr>
        <w:tabs>
          <w:tab w:val="left" w:pos="-720"/>
        </w:tabs>
        <w:suppressAutoHyphens/>
        <w:ind w:left="1080"/>
      </w:pPr>
    </w:p>
    <w:p w14:paraId="0A17E958" w14:textId="051872C1" w:rsidR="00390711" w:rsidRDefault="00CF0248" w:rsidP="0090541E">
      <w:pPr>
        <w:pStyle w:val="ListParagraph"/>
        <w:numPr>
          <w:ilvl w:val="0"/>
          <w:numId w:val="9"/>
        </w:numPr>
        <w:tabs>
          <w:tab w:val="left" w:pos="-720"/>
        </w:tabs>
        <w:suppressAutoHyphens/>
        <w:ind w:left="810"/>
      </w:pPr>
      <w:r w:rsidRPr="00CF0248">
        <w:t xml:space="preserve">If selected </w:t>
      </w:r>
      <w:r w:rsidR="00E9306D">
        <w:t xml:space="preserve">by the </w:t>
      </w:r>
      <w:r w:rsidR="00E9306D" w:rsidRPr="00F45873">
        <w:t>Administration for Children and Families (ACF),</w:t>
      </w:r>
      <w:r w:rsidR="00E9306D">
        <w:t xml:space="preserve"> </w:t>
      </w:r>
      <w:r w:rsidRPr="00CF0248">
        <w:t>CDE and the grantee will be required under Title V State SRAE</w:t>
      </w:r>
      <w:r w:rsidR="001C54AA">
        <w:t xml:space="preserve"> </w:t>
      </w:r>
      <w:r w:rsidRPr="00CF0248">
        <w:t xml:space="preserve">announcement to participate in </w:t>
      </w:r>
      <w:r w:rsidR="00E9306D">
        <w:t xml:space="preserve">a </w:t>
      </w:r>
      <w:r w:rsidRPr="00CF0248">
        <w:t>rigorous federal evaluat</w:t>
      </w:r>
      <w:r w:rsidR="001C54AA">
        <w:t>ion</w:t>
      </w:r>
      <w:r w:rsidRPr="00CF0248">
        <w:t xml:space="preserve">. </w:t>
      </w:r>
      <w:r w:rsidRPr="0000175B">
        <w:t>Agree _____ (Initial)</w:t>
      </w:r>
    </w:p>
    <w:p w14:paraId="525F9076" w14:textId="77777777" w:rsidR="00CF0248" w:rsidRDefault="00CF0248" w:rsidP="00CF0248">
      <w:pPr>
        <w:pStyle w:val="ListParagraph"/>
        <w:tabs>
          <w:tab w:val="left" w:pos="-720"/>
        </w:tabs>
        <w:suppressAutoHyphens/>
        <w:ind w:left="810"/>
      </w:pPr>
    </w:p>
    <w:p w14:paraId="3735E140" w14:textId="77777777" w:rsidR="00390711" w:rsidRPr="0000175B" w:rsidRDefault="00390711" w:rsidP="0090541E">
      <w:pPr>
        <w:numPr>
          <w:ilvl w:val="0"/>
          <w:numId w:val="9"/>
        </w:numPr>
        <w:tabs>
          <w:tab w:val="left" w:pos="-720"/>
        </w:tabs>
        <w:suppressAutoHyphens/>
        <w:ind w:left="810"/>
      </w:pPr>
      <w:r w:rsidRPr="0000175B">
        <w:t>Funded projects will maintain appropriate fiscal and program records and conduct fiscal audits of this program as a part of their regular audits. Fiscal and program records will be maintained according to grant requirements</w:t>
      </w:r>
      <w:r w:rsidR="00CF0248">
        <w:t>.</w:t>
      </w:r>
      <w:r w:rsidRPr="0000175B">
        <w:t xml:space="preserve"> </w:t>
      </w:r>
      <w:r w:rsidR="00CF0248" w:rsidRPr="0000175B">
        <w:t>Agree _____ (Initial)</w:t>
      </w:r>
    </w:p>
    <w:p w14:paraId="290F1AAF" w14:textId="77777777" w:rsidR="00390711" w:rsidRDefault="00390711" w:rsidP="00390711">
      <w:pPr>
        <w:tabs>
          <w:tab w:val="left" w:pos="-720"/>
        </w:tabs>
        <w:suppressAutoHyphens/>
      </w:pPr>
    </w:p>
    <w:p w14:paraId="437F7B86" w14:textId="77777777" w:rsidR="00390711" w:rsidRPr="0000175B" w:rsidRDefault="00390711" w:rsidP="0090541E">
      <w:pPr>
        <w:numPr>
          <w:ilvl w:val="0"/>
          <w:numId w:val="9"/>
        </w:numPr>
        <w:tabs>
          <w:tab w:val="left" w:pos="-720"/>
        </w:tabs>
        <w:suppressAutoHyphens/>
        <w:ind w:left="810"/>
      </w:pPr>
      <w:r w:rsidRPr="0000175B">
        <w:t xml:space="preserve">If any findings of misuse of these funds are discovered, project funds will be returned to CDE. </w:t>
      </w:r>
    </w:p>
    <w:p w14:paraId="0CB29641" w14:textId="77777777" w:rsidR="00390711" w:rsidRPr="0000175B" w:rsidRDefault="00DD45A1" w:rsidP="00390711">
      <w:pPr>
        <w:tabs>
          <w:tab w:val="left" w:pos="-720"/>
        </w:tabs>
        <w:suppressAutoHyphens/>
      </w:pPr>
      <w:r>
        <w:t xml:space="preserve">       </w:t>
      </w:r>
      <w:r w:rsidR="00390711" w:rsidRPr="0000175B">
        <w:t xml:space="preserve"> </w:t>
      </w:r>
      <w:r w:rsidR="007064DF">
        <w:t xml:space="preserve">        </w:t>
      </w:r>
      <w:r w:rsidR="00390711" w:rsidRPr="0000175B">
        <w:t>Agree _____ (Initial)</w:t>
      </w:r>
    </w:p>
    <w:p w14:paraId="3A3AF589" w14:textId="77777777" w:rsidR="00390711" w:rsidRPr="0000175B" w:rsidRDefault="00390711" w:rsidP="00390711">
      <w:pPr>
        <w:pStyle w:val="ListParagraph"/>
        <w:rPr>
          <w:rFonts w:ascii="Times New Roman" w:hAnsi="Times New Roman"/>
        </w:rPr>
      </w:pPr>
    </w:p>
    <w:p w14:paraId="02EA4BE9" w14:textId="77777777" w:rsidR="00390711" w:rsidRDefault="00390711" w:rsidP="0090541E">
      <w:pPr>
        <w:numPr>
          <w:ilvl w:val="0"/>
          <w:numId w:val="9"/>
        </w:numPr>
        <w:tabs>
          <w:tab w:val="left" w:pos="-720"/>
        </w:tabs>
        <w:suppressAutoHyphens/>
        <w:ind w:left="810"/>
      </w:pPr>
      <w:r w:rsidRPr="0000175B">
        <w:t>The grantee will maintain sole responsibility for the project even though subcontractors may be used to perform certain services. Agree _____ (Initial)</w:t>
      </w:r>
    </w:p>
    <w:p w14:paraId="716ED387" w14:textId="77777777" w:rsidR="00390711" w:rsidRDefault="00390711" w:rsidP="00390711">
      <w:pPr>
        <w:tabs>
          <w:tab w:val="left" w:pos="-720"/>
        </w:tabs>
        <w:suppressAutoHyphens/>
        <w:ind w:left="810"/>
      </w:pPr>
    </w:p>
    <w:p w14:paraId="43B5D07D" w14:textId="515C6590" w:rsidR="00390711" w:rsidRDefault="00390711" w:rsidP="0090541E">
      <w:pPr>
        <w:numPr>
          <w:ilvl w:val="0"/>
          <w:numId w:val="9"/>
        </w:numPr>
        <w:tabs>
          <w:tab w:val="left" w:pos="-720"/>
        </w:tabs>
        <w:suppressAutoHyphens/>
        <w:ind w:left="810"/>
      </w:pPr>
      <w:r w:rsidRPr="00CB59D0">
        <w:lastRenderedPageBreak/>
        <w:t>The applicant will not discriminate against anyone regarding race, gender, sexual orientation, national origin, color, disability, or age.</w:t>
      </w:r>
      <w:r w:rsidR="00DD45A1">
        <w:t xml:space="preserve"> </w:t>
      </w:r>
      <w:r w:rsidRPr="00CB59D0">
        <w:t xml:space="preserve"> Explain how your program considers and identifies the needs of all students, including</w:t>
      </w:r>
      <w:r w:rsidR="00DD45A1">
        <w:t xml:space="preserve"> </w:t>
      </w:r>
      <w:r w:rsidRPr="00CB59D0">
        <w:t>the needs of lesbian, gay, bisexual, transgender, and how the programs will be inclusive of and non-stigmatizing toward such participants.</w:t>
      </w:r>
      <w:r w:rsidR="001C54AA">
        <w:t xml:space="preserve"> </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390711" w:rsidRPr="00587FA9" w14:paraId="77F6EAF9" w14:textId="77777777" w:rsidTr="00B31148">
        <w:tc>
          <w:tcPr>
            <w:tcW w:w="8725" w:type="dxa"/>
            <w:shd w:val="clear" w:color="auto" w:fill="auto"/>
          </w:tcPr>
          <w:p w14:paraId="310C324A" w14:textId="77777777" w:rsidR="00390711" w:rsidRPr="00587FA9" w:rsidRDefault="00390711" w:rsidP="00390711">
            <w:pPr>
              <w:tabs>
                <w:tab w:val="left" w:pos="-720"/>
              </w:tabs>
              <w:suppressAutoHyphens/>
              <w:rPr>
                <w:sz w:val="20"/>
                <w:szCs w:val="20"/>
              </w:rPr>
            </w:pPr>
            <w:r w:rsidRPr="00587FA9">
              <w:rPr>
                <w:sz w:val="20"/>
                <w:szCs w:val="20"/>
              </w:rPr>
              <w:t>Briefly describe how your program complies:</w:t>
            </w:r>
          </w:p>
          <w:p w14:paraId="3BF2036B" w14:textId="77777777" w:rsidR="00390711" w:rsidRPr="00587FA9" w:rsidRDefault="00390711" w:rsidP="00390711">
            <w:pPr>
              <w:tabs>
                <w:tab w:val="left" w:pos="-720"/>
              </w:tabs>
              <w:suppressAutoHyphens/>
            </w:pPr>
          </w:p>
          <w:p w14:paraId="4E7A0519" w14:textId="77777777" w:rsidR="00390711" w:rsidRPr="00587FA9" w:rsidRDefault="00390711" w:rsidP="00390711">
            <w:pPr>
              <w:tabs>
                <w:tab w:val="left" w:pos="-720"/>
              </w:tabs>
              <w:suppressAutoHyphens/>
            </w:pPr>
          </w:p>
          <w:p w14:paraId="3A227922" w14:textId="77777777" w:rsidR="00390711" w:rsidRPr="00587FA9" w:rsidRDefault="00390711" w:rsidP="00390711">
            <w:pPr>
              <w:tabs>
                <w:tab w:val="left" w:pos="-720"/>
              </w:tabs>
              <w:suppressAutoHyphens/>
            </w:pPr>
          </w:p>
          <w:p w14:paraId="578DDA27" w14:textId="77777777" w:rsidR="00390711" w:rsidRPr="00587FA9" w:rsidRDefault="00390711" w:rsidP="00390711">
            <w:pPr>
              <w:tabs>
                <w:tab w:val="left" w:pos="-720"/>
              </w:tabs>
              <w:suppressAutoHyphens/>
            </w:pPr>
            <w:r w:rsidRPr="00587FA9">
              <w:t xml:space="preserve"> </w:t>
            </w:r>
          </w:p>
        </w:tc>
      </w:tr>
    </w:tbl>
    <w:p w14:paraId="56A1465F" w14:textId="77777777" w:rsidR="00390711" w:rsidRDefault="00390711" w:rsidP="00B31148">
      <w:pPr>
        <w:tabs>
          <w:tab w:val="left" w:pos="-720"/>
        </w:tabs>
        <w:suppressAutoHyphens/>
      </w:pPr>
    </w:p>
    <w:p w14:paraId="0415845B" w14:textId="77777777" w:rsidR="00390711" w:rsidRDefault="00390711" w:rsidP="00390711">
      <w:pPr>
        <w:tabs>
          <w:tab w:val="left" w:pos="-720"/>
        </w:tabs>
        <w:suppressAutoHyphens/>
      </w:pPr>
    </w:p>
    <w:p w14:paraId="4883425E" w14:textId="77777777" w:rsidR="00390711" w:rsidRPr="002A725A" w:rsidRDefault="00390711" w:rsidP="0090541E">
      <w:pPr>
        <w:numPr>
          <w:ilvl w:val="0"/>
          <w:numId w:val="9"/>
        </w:numPr>
        <w:tabs>
          <w:tab w:val="left" w:pos="-720"/>
        </w:tabs>
        <w:suppressAutoHyphens/>
        <w:ind w:left="720"/>
        <w:rPr>
          <w:sz w:val="20"/>
          <w:szCs w:val="20"/>
        </w:rPr>
      </w:pPr>
      <w:r w:rsidRPr="00FA6CB9">
        <w:t xml:space="preserve">The work of personnel supported through this grant, directly supports the accomplishment of the program goals. </w:t>
      </w:r>
    </w:p>
    <w:tbl>
      <w:tblPr>
        <w:tblW w:w="87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390711" w:rsidRPr="00587FA9" w14:paraId="6A8BCEC9" w14:textId="77777777" w:rsidTr="00B31148">
        <w:tc>
          <w:tcPr>
            <w:tcW w:w="8707" w:type="dxa"/>
            <w:shd w:val="clear" w:color="auto" w:fill="auto"/>
          </w:tcPr>
          <w:p w14:paraId="6E95E989" w14:textId="77777777" w:rsidR="00390711" w:rsidRPr="00587FA9" w:rsidRDefault="00390711" w:rsidP="00390711">
            <w:pPr>
              <w:tabs>
                <w:tab w:val="left" w:pos="-720"/>
              </w:tabs>
              <w:suppressAutoHyphens/>
              <w:rPr>
                <w:sz w:val="20"/>
                <w:szCs w:val="20"/>
              </w:rPr>
            </w:pPr>
            <w:r w:rsidRPr="00587FA9">
              <w:rPr>
                <w:sz w:val="20"/>
                <w:szCs w:val="20"/>
              </w:rPr>
              <w:t>Briefly describe:</w:t>
            </w:r>
          </w:p>
          <w:p w14:paraId="082D215D" w14:textId="77777777" w:rsidR="00390711" w:rsidRPr="00587FA9" w:rsidRDefault="00390711" w:rsidP="00390711">
            <w:pPr>
              <w:tabs>
                <w:tab w:val="left" w:pos="-720"/>
              </w:tabs>
              <w:suppressAutoHyphens/>
            </w:pPr>
          </w:p>
          <w:p w14:paraId="4665922D" w14:textId="77777777" w:rsidR="00390711" w:rsidRPr="00587FA9" w:rsidRDefault="00390711" w:rsidP="00390711">
            <w:pPr>
              <w:tabs>
                <w:tab w:val="left" w:pos="-720"/>
              </w:tabs>
              <w:suppressAutoHyphens/>
            </w:pPr>
          </w:p>
          <w:p w14:paraId="41A59453" w14:textId="77777777" w:rsidR="00390711" w:rsidRPr="00587FA9" w:rsidRDefault="00390711" w:rsidP="00390711">
            <w:pPr>
              <w:tabs>
                <w:tab w:val="left" w:pos="-720"/>
              </w:tabs>
              <w:suppressAutoHyphens/>
            </w:pPr>
          </w:p>
          <w:p w14:paraId="0838150A" w14:textId="77777777" w:rsidR="00390711" w:rsidRPr="00587FA9" w:rsidRDefault="00390711" w:rsidP="00390711">
            <w:pPr>
              <w:tabs>
                <w:tab w:val="left" w:pos="-720"/>
              </w:tabs>
              <w:suppressAutoHyphens/>
            </w:pPr>
          </w:p>
        </w:tc>
      </w:tr>
    </w:tbl>
    <w:p w14:paraId="1088F107" w14:textId="77777777" w:rsidR="00390711" w:rsidRDefault="00390711" w:rsidP="00390711">
      <w:pPr>
        <w:tabs>
          <w:tab w:val="left" w:pos="-720"/>
        </w:tabs>
        <w:suppressAutoHyphens/>
      </w:pPr>
    </w:p>
    <w:p w14:paraId="7093649E" w14:textId="77777777" w:rsidR="00390711" w:rsidRPr="002A725A" w:rsidRDefault="00390711" w:rsidP="0090541E">
      <w:pPr>
        <w:numPr>
          <w:ilvl w:val="0"/>
          <w:numId w:val="9"/>
        </w:numPr>
        <w:tabs>
          <w:tab w:val="left" w:pos="-720"/>
        </w:tabs>
        <w:suppressAutoHyphens/>
        <w:ind w:left="810"/>
      </w:pPr>
      <w:r w:rsidRPr="0000175B">
        <w:t>Funded programs must comply with Colorado CRS 22-1-110.5, “Education regarding human sexuality-prior written notice to parent-content standards.”</w:t>
      </w:r>
      <w:r w:rsidR="00DD45A1">
        <w:t xml:space="preserve"> </w:t>
      </w:r>
      <w:hyperlink r:id="rId8" w:history="1">
        <w:r w:rsidRPr="006E7025">
          <w:rPr>
            <w:rStyle w:val="Hyperlink"/>
          </w:rPr>
          <w:t>https://www.cde.state.co.us/cohealthpe/policiesandguidelines</w:t>
        </w:r>
      </w:hyperlink>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90711" w:rsidRPr="00587FA9" w14:paraId="518BE5E8" w14:textId="77777777" w:rsidTr="00390711">
        <w:tc>
          <w:tcPr>
            <w:tcW w:w="8748" w:type="dxa"/>
            <w:shd w:val="clear" w:color="auto" w:fill="auto"/>
          </w:tcPr>
          <w:p w14:paraId="618801C0" w14:textId="77777777" w:rsidR="00390711" w:rsidRPr="00587FA9" w:rsidRDefault="00390711" w:rsidP="00390711">
            <w:pPr>
              <w:tabs>
                <w:tab w:val="left" w:pos="-720"/>
              </w:tabs>
              <w:suppressAutoHyphens/>
              <w:rPr>
                <w:sz w:val="20"/>
                <w:szCs w:val="20"/>
              </w:rPr>
            </w:pPr>
            <w:r w:rsidRPr="00587FA9">
              <w:rPr>
                <w:sz w:val="20"/>
                <w:szCs w:val="20"/>
              </w:rPr>
              <w:t>Briefly describe your process to obtain parent consent:</w:t>
            </w:r>
          </w:p>
          <w:p w14:paraId="39B8026F" w14:textId="77777777" w:rsidR="00390711" w:rsidRPr="00587FA9" w:rsidRDefault="00390711" w:rsidP="00390711">
            <w:pPr>
              <w:tabs>
                <w:tab w:val="left" w:pos="-720"/>
              </w:tabs>
              <w:suppressAutoHyphens/>
              <w:rPr>
                <w:sz w:val="20"/>
                <w:szCs w:val="20"/>
              </w:rPr>
            </w:pPr>
          </w:p>
          <w:p w14:paraId="63423470" w14:textId="77777777" w:rsidR="00390711" w:rsidRPr="00587FA9" w:rsidRDefault="00390711" w:rsidP="00390711">
            <w:pPr>
              <w:tabs>
                <w:tab w:val="left" w:pos="-720"/>
              </w:tabs>
              <w:suppressAutoHyphens/>
              <w:rPr>
                <w:sz w:val="20"/>
                <w:szCs w:val="20"/>
              </w:rPr>
            </w:pPr>
          </w:p>
          <w:p w14:paraId="7DE29DE7" w14:textId="77777777" w:rsidR="00390711" w:rsidRPr="00587FA9" w:rsidRDefault="00390711" w:rsidP="00390711">
            <w:pPr>
              <w:tabs>
                <w:tab w:val="left" w:pos="-720"/>
              </w:tabs>
              <w:suppressAutoHyphens/>
              <w:rPr>
                <w:sz w:val="20"/>
                <w:szCs w:val="20"/>
              </w:rPr>
            </w:pPr>
          </w:p>
          <w:p w14:paraId="79D0925D" w14:textId="77777777" w:rsidR="00390711" w:rsidRPr="00587FA9" w:rsidRDefault="00390711" w:rsidP="00390711">
            <w:pPr>
              <w:tabs>
                <w:tab w:val="left" w:pos="-720"/>
              </w:tabs>
              <w:suppressAutoHyphens/>
              <w:rPr>
                <w:sz w:val="20"/>
                <w:szCs w:val="20"/>
              </w:rPr>
            </w:pPr>
          </w:p>
        </w:tc>
      </w:tr>
    </w:tbl>
    <w:p w14:paraId="7EFFD350" w14:textId="77777777" w:rsidR="00390711" w:rsidRDefault="00390711" w:rsidP="00390711">
      <w:pPr>
        <w:tabs>
          <w:tab w:val="left" w:pos="-720"/>
        </w:tabs>
        <w:suppressAutoHyphens/>
        <w:rPr>
          <w:sz w:val="20"/>
          <w:szCs w:val="20"/>
        </w:rPr>
      </w:pPr>
    </w:p>
    <w:p w14:paraId="375AA2B1" w14:textId="77777777" w:rsidR="00390711" w:rsidRPr="0000175B" w:rsidRDefault="00390711" w:rsidP="0090541E">
      <w:pPr>
        <w:numPr>
          <w:ilvl w:val="0"/>
          <w:numId w:val="9"/>
        </w:numPr>
        <w:tabs>
          <w:tab w:val="left" w:pos="-720"/>
        </w:tabs>
        <w:suppressAutoHyphens/>
        <w:ind w:left="810"/>
      </w:pPr>
      <w:r w:rsidRPr="0000175B">
        <w:t xml:space="preserve">Funded programs must align with the Colorado Comprehensive Health and Physical Education Standards. </w:t>
      </w:r>
    </w:p>
    <w:p w14:paraId="2B20393E" w14:textId="77777777" w:rsidR="00390711" w:rsidRPr="002A725A" w:rsidRDefault="001F2769" w:rsidP="002A725A">
      <w:pPr>
        <w:tabs>
          <w:tab w:val="left" w:pos="-720"/>
        </w:tabs>
        <w:suppressAutoHyphens/>
        <w:ind w:left="720"/>
      </w:pPr>
      <w:r w:rsidRPr="00D4517A">
        <w:rPr>
          <w:rStyle w:val="Hyperlink"/>
        </w:rPr>
        <w:t>https://www.cde.state.co.us/standardsandinstruction/casreview-spring2018committeerecommendations-ch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90711" w:rsidRPr="00587FA9" w14:paraId="30F0F3E9" w14:textId="77777777" w:rsidTr="00390711">
        <w:tc>
          <w:tcPr>
            <w:tcW w:w="8748" w:type="dxa"/>
            <w:shd w:val="clear" w:color="auto" w:fill="auto"/>
          </w:tcPr>
          <w:p w14:paraId="0E40CA4E" w14:textId="77777777" w:rsidR="00390711" w:rsidRPr="00587FA9" w:rsidRDefault="00390711" w:rsidP="00390711">
            <w:pPr>
              <w:tabs>
                <w:tab w:val="left" w:pos="-720"/>
              </w:tabs>
              <w:suppressAutoHyphens/>
              <w:rPr>
                <w:sz w:val="20"/>
                <w:szCs w:val="20"/>
              </w:rPr>
            </w:pPr>
            <w:r w:rsidRPr="00587FA9">
              <w:rPr>
                <w:sz w:val="20"/>
                <w:szCs w:val="20"/>
              </w:rPr>
              <w:t>Indicate how your program aligns with the standards:</w:t>
            </w:r>
          </w:p>
          <w:p w14:paraId="669DD073" w14:textId="77777777" w:rsidR="00390711" w:rsidRPr="00587FA9" w:rsidRDefault="00390711" w:rsidP="00390711">
            <w:pPr>
              <w:tabs>
                <w:tab w:val="left" w:pos="-720"/>
              </w:tabs>
              <w:suppressAutoHyphens/>
              <w:rPr>
                <w:sz w:val="20"/>
                <w:szCs w:val="20"/>
              </w:rPr>
            </w:pPr>
          </w:p>
          <w:p w14:paraId="4F52BBDF" w14:textId="77777777" w:rsidR="00390711" w:rsidRPr="00587FA9" w:rsidRDefault="00390711" w:rsidP="00390711">
            <w:pPr>
              <w:tabs>
                <w:tab w:val="left" w:pos="-720"/>
              </w:tabs>
              <w:suppressAutoHyphens/>
              <w:rPr>
                <w:sz w:val="20"/>
                <w:szCs w:val="20"/>
              </w:rPr>
            </w:pPr>
          </w:p>
          <w:p w14:paraId="33FE29A9" w14:textId="77777777" w:rsidR="00390711" w:rsidRPr="00587FA9" w:rsidRDefault="00390711" w:rsidP="00390711">
            <w:pPr>
              <w:tabs>
                <w:tab w:val="left" w:pos="-720"/>
              </w:tabs>
              <w:suppressAutoHyphens/>
              <w:rPr>
                <w:sz w:val="20"/>
                <w:szCs w:val="20"/>
              </w:rPr>
            </w:pPr>
          </w:p>
          <w:p w14:paraId="38911575" w14:textId="77777777" w:rsidR="00390711" w:rsidRPr="00587FA9" w:rsidRDefault="00390711" w:rsidP="00390711">
            <w:pPr>
              <w:tabs>
                <w:tab w:val="left" w:pos="-720"/>
              </w:tabs>
              <w:suppressAutoHyphens/>
              <w:rPr>
                <w:sz w:val="20"/>
                <w:szCs w:val="20"/>
              </w:rPr>
            </w:pPr>
          </w:p>
        </w:tc>
      </w:tr>
    </w:tbl>
    <w:p w14:paraId="26C9F349" w14:textId="77777777" w:rsidR="00390711" w:rsidRDefault="00390711" w:rsidP="00390711">
      <w:pPr>
        <w:tabs>
          <w:tab w:val="left" w:pos="-720"/>
        </w:tabs>
        <w:suppressAutoHyphens/>
        <w:rPr>
          <w:sz w:val="20"/>
          <w:szCs w:val="20"/>
        </w:rPr>
      </w:pPr>
    </w:p>
    <w:p w14:paraId="2C86EF7E" w14:textId="136079A4" w:rsidR="00390711" w:rsidRPr="002A725A" w:rsidRDefault="00390711" w:rsidP="0090541E">
      <w:pPr>
        <w:numPr>
          <w:ilvl w:val="0"/>
          <w:numId w:val="9"/>
        </w:numPr>
        <w:tabs>
          <w:tab w:val="left" w:pos="-720"/>
        </w:tabs>
        <w:suppressAutoHyphens/>
        <w:ind w:left="810"/>
        <w:rPr>
          <w:sz w:val="20"/>
          <w:szCs w:val="20"/>
        </w:rPr>
      </w:pPr>
      <w:r w:rsidRPr="00413BE4">
        <w:t>Funded programs must comply with</w:t>
      </w:r>
      <w:r w:rsidR="00DD45A1">
        <w:t xml:space="preserve"> </w:t>
      </w:r>
      <w:r w:rsidRPr="0000175B">
        <w:t>the State Sexual Risk Avoidance Education (SRAE) Program</w:t>
      </w:r>
      <w:r w:rsidR="00DD45A1">
        <w:t xml:space="preserve"> </w:t>
      </w:r>
      <w:r w:rsidRPr="0000175B">
        <w:t>authorized and funded by Section 510 of the Social Security Act (42 U.S.C. § 710), as amended by section 50502 of the Bipartisan Budget Act of 2018 (Pub. L. No. 115-123), and as further amended by section 701 of Division S of the Consolidated Appropriations Act, 2018 (Pub. L. No. 115-141)</w:t>
      </w:r>
      <w:r w:rsidR="00CF0248">
        <w:t xml:space="preserve">. </w:t>
      </w:r>
      <w:r w:rsidR="00CF0248">
        <w:rPr>
          <w:b/>
        </w:rPr>
        <w:t>(</w:t>
      </w:r>
      <w:r w:rsidR="001C54AA" w:rsidRPr="001C54AA">
        <w:t xml:space="preserve">see </w:t>
      </w:r>
      <w:r w:rsidR="00CF0248">
        <w:rPr>
          <w:b/>
        </w:rPr>
        <w:t>Part IC).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90711" w:rsidRPr="00587FA9" w14:paraId="4747346A" w14:textId="77777777" w:rsidTr="00390711">
        <w:tc>
          <w:tcPr>
            <w:tcW w:w="8748" w:type="dxa"/>
            <w:shd w:val="clear" w:color="auto" w:fill="auto"/>
          </w:tcPr>
          <w:p w14:paraId="4F9E828C" w14:textId="77777777" w:rsidR="00390711" w:rsidRPr="00587FA9" w:rsidRDefault="00390711" w:rsidP="00390711">
            <w:pPr>
              <w:tabs>
                <w:tab w:val="left" w:pos="-720"/>
              </w:tabs>
              <w:suppressAutoHyphens/>
              <w:rPr>
                <w:sz w:val="20"/>
                <w:szCs w:val="20"/>
              </w:rPr>
            </w:pPr>
            <w:r w:rsidRPr="00587FA9">
              <w:rPr>
                <w:sz w:val="20"/>
                <w:szCs w:val="20"/>
              </w:rPr>
              <w:t>Briefly describe how your curriculum complies:</w:t>
            </w:r>
          </w:p>
          <w:p w14:paraId="0F032388" w14:textId="77777777" w:rsidR="00390711" w:rsidRPr="00587FA9" w:rsidRDefault="00390711" w:rsidP="00390711">
            <w:pPr>
              <w:tabs>
                <w:tab w:val="left" w:pos="-720"/>
              </w:tabs>
              <w:suppressAutoHyphens/>
              <w:rPr>
                <w:sz w:val="20"/>
                <w:szCs w:val="20"/>
              </w:rPr>
            </w:pPr>
          </w:p>
          <w:p w14:paraId="0676D6C0" w14:textId="77777777" w:rsidR="00390711" w:rsidRPr="00587FA9" w:rsidRDefault="00390711" w:rsidP="00390711">
            <w:pPr>
              <w:tabs>
                <w:tab w:val="left" w:pos="-720"/>
              </w:tabs>
              <w:suppressAutoHyphens/>
              <w:rPr>
                <w:sz w:val="20"/>
                <w:szCs w:val="20"/>
              </w:rPr>
            </w:pPr>
          </w:p>
          <w:p w14:paraId="18193C06" w14:textId="77777777" w:rsidR="00390711" w:rsidRPr="00587FA9" w:rsidRDefault="00390711" w:rsidP="00390711">
            <w:pPr>
              <w:tabs>
                <w:tab w:val="left" w:pos="-720"/>
              </w:tabs>
              <w:suppressAutoHyphens/>
              <w:rPr>
                <w:sz w:val="20"/>
                <w:szCs w:val="20"/>
              </w:rPr>
            </w:pPr>
          </w:p>
          <w:p w14:paraId="1B207578" w14:textId="77777777" w:rsidR="00390711" w:rsidRPr="00587FA9" w:rsidRDefault="00390711" w:rsidP="00390711">
            <w:pPr>
              <w:tabs>
                <w:tab w:val="left" w:pos="-720"/>
              </w:tabs>
              <w:suppressAutoHyphens/>
              <w:rPr>
                <w:sz w:val="20"/>
                <w:szCs w:val="20"/>
              </w:rPr>
            </w:pPr>
          </w:p>
        </w:tc>
      </w:tr>
    </w:tbl>
    <w:p w14:paraId="11B2ACB7" w14:textId="77777777" w:rsidR="00390711" w:rsidRDefault="00390711" w:rsidP="00390711">
      <w:pPr>
        <w:tabs>
          <w:tab w:val="left" w:pos="-720"/>
        </w:tabs>
        <w:suppressAutoHyphens/>
        <w:rPr>
          <w:sz w:val="20"/>
          <w:szCs w:val="20"/>
        </w:rPr>
      </w:pPr>
    </w:p>
    <w:p w14:paraId="7BFB0ACA" w14:textId="77777777" w:rsidR="007A67DB" w:rsidRDefault="007A67DB" w:rsidP="00390711">
      <w:pPr>
        <w:tabs>
          <w:tab w:val="left" w:pos="-720"/>
        </w:tabs>
        <w:suppressAutoHyphens/>
        <w:rPr>
          <w:sz w:val="20"/>
          <w:szCs w:val="20"/>
        </w:rPr>
      </w:pPr>
    </w:p>
    <w:p w14:paraId="68D9DD9E" w14:textId="77777777" w:rsidR="007A67DB" w:rsidRDefault="007A67DB" w:rsidP="00390711">
      <w:pPr>
        <w:tabs>
          <w:tab w:val="left" w:pos="-720"/>
        </w:tabs>
        <w:suppressAutoHyphens/>
        <w:rPr>
          <w:sz w:val="20"/>
          <w:szCs w:val="20"/>
        </w:rPr>
      </w:pPr>
    </w:p>
    <w:p w14:paraId="0917E885" w14:textId="77777777" w:rsidR="007A67DB" w:rsidRDefault="007A67DB" w:rsidP="00390711">
      <w:pPr>
        <w:tabs>
          <w:tab w:val="left" w:pos="-720"/>
        </w:tabs>
        <w:suppressAutoHyphens/>
        <w:rPr>
          <w:sz w:val="20"/>
          <w:szCs w:val="20"/>
        </w:rPr>
      </w:pPr>
    </w:p>
    <w:p w14:paraId="753FDBED" w14:textId="77777777" w:rsidR="007A67DB" w:rsidRDefault="007A67DB" w:rsidP="00390711">
      <w:pPr>
        <w:tabs>
          <w:tab w:val="left" w:pos="-720"/>
        </w:tabs>
        <w:suppressAutoHyphens/>
        <w:rPr>
          <w:sz w:val="20"/>
          <w:szCs w:val="20"/>
        </w:rPr>
      </w:pPr>
    </w:p>
    <w:p w14:paraId="2DE51A58" w14:textId="77777777" w:rsidR="007A67DB" w:rsidRDefault="007A67DB" w:rsidP="00390711">
      <w:pPr>
        <w:tabs>
          <w:tab w:val="left" w:pos="-720"/>
        </w:tabs>
        <w:suppressAutoHyphens/>
        <w:rPr>
          <w:sz w:val="20"/>
          <w:szCs w:val="20"/>
        </w:rPr>
      </w:pPr>
    </w:p>
    <w:p w14:paraId="0E9892AB" w14:textId="77777777" w:rsidR="00390711" w:rsidRPr="002A725A" w:rsidRDefault="00390711" w:rsidP="0090541E">
      <w:pPr>
        <w:numPr>
          <w:ilvl w:val="0"/>
          <w:numId w:val="9"/>
        </w:numPr>
        <w:tabs>
          <w:tab w:val="left" w:pos="-720"/>
        </w:tabs>
        <w:suppressAutoHyphens/>
        <w:ind w:left="720"/>
        <w:rPr>
          <w:sz w:val="20"/>
          <w:szCs w:val="20"/>
        </w:rPr>
      </w:pPr>
      <w:r w:rsidRPr="00AE18F2">
        <w:rPr>
          <w:rFonts w:ascii="Calibri" w:hAnsi="Calibri" w:cs="Arial"/>
        </w:rPr>
        <w:lastRenderedPageBreak/>
        <w:t>Funded programs must comply with Section 317P(c)(2) of the Public Health Service Act (42 U.S.C. § 247b-17(c)(2))</w:t>
      </w:r>
      <w:r w:rsidR="00CF0248">
        <w:rPr>
          <w:rFonts w:ascii="Calibri" w:hAnsi="Calibri" w:cs="Arial"/>
        </w:rPr>
        <w:t xml:space="preserve"> </w:t>
      </w:r>
      <w:r w:rsidRPr="00AE18F2">
        <w:rPr>
          <w:rFonts w:ascii="Calibri" w:hAnsi="Calibri" w:cs="Arial"/>
        </w:rPr>
        <w:t xml:space="preserve">regarding medically accurate information (see </w:t>
      </w:r>
      <w:r w:rsidRPr="00CF0248">
        <w:rPr>
          <w:rFonts w:ascii="Calibri" w:hAnsi="Calibri" w:cs="Arial"/>
          <w:b/>
        </w:rPr>
        <w:t xml:space="preserve">Attachment </w:t>
      </w:r>
      <w:r w:rsidR="00CF0248" w:rsidRPr="00CF0248">
        <w:rPr>
          <w:rFonts w:ascii="Calibri" w:hAnsi="Calibri" w:cs="Arial"/>
          <w:b/>
        </w:rPr>
        <w:t>A</w:t>
      </w:r>
      <w:r w:rsidRPr="00AE18F2">
        <w:rPr>
          <w:rFonts w:ascii="Calibri" w:hAnsi="Calibri" w:cs="Arial"/>
        </w:rPr>
        <w:t>). All educational materials and curricula designed, mass produced and used for instructional and information purposed are certified as medically accurate.</w:t>
      </w:r>
      <w:r w:rsidR="00DD45A1">
        <w:rPr>
          <w:rFonts w:ascii="Calibri" w:hAnsi="Calibri" w:cs="Arial"/>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90711" w:rsidRPr="00587FA9" w14:paraId="1729DA6D" w14:textId="77777777" w:rsidTr="00390711">
        <w:tc>
          <w:tcPr>
            <w:tcW w:w="8748" w:type="dxa"/>
            <w:shd w:val="clear" w:color="auto" w:fill="auto"/>
          </w:tcPr>
          <w:p w14:paraId="0E3F67B7" w14:textId="77777777" w:rsidR="00390711" w:rsidRPr="00587FA9" w:rsidRDefault="00390711" w:rsidP="00390711">
            <w:pPr>
              <w:tabs>
                <w:tab w:val="left" w:pos="-720"/>
              </w:tabs>
              <w:suppressAutoHyphens/>
              <w:rPr>
                <w:sz w:val="20"/>
                <w:szCs w:val="20"/>
              </w:rPr>
            </w:pPr>
            <w:r w:rsidRPr="00587FA9">
              <w:rPr>
                <w:sz w:val="20"/>
                <w:szCs w:val="20"/>
              </w:rPr>
              <w:t>List source(s) for the curriculum used:</w:t>
            </w:r>
          </w:p>
          <w:p w14:paraId="317A96CC" w14:textId="77777777" w:rsidR="00390711" w:rsidRPr="00587FA9" w:rsidRDefault="00390711" w:rsidP="00390711">
            <w:pPr>
              <w:tabs>
                <w:tab w:val="left" w:pos="-720"/>
                <w:tab w:val="left" w:pos="960"/>
              </w:tabs>
              <w:suppressAutoHyphens/>
              <w:rPr>
                <w:rFonts w:ascii="Calibri" w:hAnsi="Calibri" w:cs="Arial"/>
              </w:rPr>
            </w:pPr>
          </w:p>
          <w:p w14:paraId="46F7D63E" w14:textId="77777777" w:rsidR="00390711" w:rsidRPr="00587FA9" w:rsidRDefault="00390711" w:rsidP="00390711">
            <w:pPr>
              <w:tabs>
                <w:tab w:val="left" w:pos="-720"/>
                <w:tab w:val="left" w:pos="960"/>
              </w:tabs>
              <w:suppressAutoHyphens/>
              <w:rPr>
                <w:rFonts w:ascii="Calibri" w:hAnsi="Calibri" w:cs="Arial"/>
              </w:rPr>
            </w:pPr>
          </w:p>
          <w:p w14:paraId="2CE2E2F7" w14:textId="77777777" w:rsidR="00390711" w:rsidRPr="00587FA9" w:rsidRDefault="00390711" w:rsidP="00390711">
            <w:pPr>
              <w:tabs>
                <w:tab w:val="left" w:pos="-720"/>
                <w:tab w:val="left" w:pos="960"/>
              </w:tabs>
              <w:suppressAutoHyphens/>
              <w:rPr>
                <w:rFonts w:ascii="Calibri" w:hAnsi="Calibri" w:cs="Arial"/>
              </w:rPr>
            </w:pPr>
          </w:p>
        </w:tc>
      </w:tr>
    </w:tbl>
    <w:p w14:paraId="3BAD4005" w14:textId="77777777" w:rsidR="00390711" w:rsidRDefault="00390711" w:rsidP="00390711">
      <w:pPr>
        <w:tabs>
          <w:tab w:val="left" w:pos="-720"/>
          <w:tab w:val="left" w:pos="960"/>
        </w:tabs>
        <w:suppressAutoHyphens/>
        <w:rPr>
          <w:rFonts w:ascii="Calibri" w:hAnsi="Calibri" w:cs="Arial"/>
        </w:rPr>
      </w:pPr>
    </w:p>
    <w:p w14:paraId="31F4264C" w14:textId="29CAE141" w:rsidR="000B4BC0" w:rsidRPr="00C12649" w:rsidRDefault="000B4BC0" w:rsidP="000B4BC0">
      <w:pPr>
        <w:spacing w:before="100" w:beforeAutospacing="1" w:after="160" w:line="231" w:lineRule="atLeast"/>
        <w:ind w:left="900" w:hanging="540"/>
        <w:rPr>
          <w:rFonts w:ascii="UICTFontTextStyleBody" w:hAnsi="UICTFontTextStyleBody"/>
          <w:b/>
          <w:bCs/>
        </w:rPr>
      </w:pPr>
      <w:r w:rsidRPr="00C12649">
        <w:t xml:space="preserve">12.  </w:t>
      </w:r>
      <w:r w:rsidRPr="00C12649">
        <w:rPr>
          <w:rFonts w:ascii="UICTFontTextStyleBody" w:hAnsi="UICTFontTextStyleBody"/>
          <w:b/>
          <w:bCs/>
        </w:rPr>
        <w:t>“Funded programs must be consistent with § 22-1-128, C.R.S.  Please describe how your plan for    funding is consistent with this law.”</w:t>
      </w:r>
    </w:p>
    <w:p w14:paraId="7E6DED40" w14:textId="34974F49" w:rsidR="000B4BC0" w:rsidRPr="00C12649" w:rsidRDefault="000B4BC0" w:rsidP="000B4BC0">
      <w:pPr>
        <w:spacing w:before="100" w:beforeAutospacing="1" w:after="160" w:line="231" w:lineRule="atLeast"/>
        <w:ind w:left="720"/>
      </w:pPr>
      <w:r w:rsidRPr="00C12649">
        <w:rPr>
          <w:noProof/>
        </w:rPr>
        <mc:AlternateContent>
          <mc:Choice Requires="wps">
            <w:drawing>
              <wp:anchor distT="0" distB="0" distL="114300" distR="114300" simplePos="0" relativeHeight="251659264" behindDoc="0" locked="0" layoutInCell="1" allowOverlap="1" wp14:anchorId="2BC98228" wp14:editId="60176096">
                <wp:simplePos x="0" y="0"/>
                <wp:positionH relativeFrom="column">
                  <wp:posOffset>548640</wp:posOffset>
                </wp:positionH>
                <wp:positionV relativeFrom="paragraph">
                  <wp:posOffset>103505</wp:posOffset>
                </wp:positionV>
                <wp:extent cx="5570220" cy="22326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5570220" cy="2232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35F1C" w14:textId="77777777" w:rsidR="000B4BC0" w:rsidRDefault="000B4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98228" id="_x0000_t202" coordsize="21600,21600" o:spt="202" path="m,l,21600r21600,l21600,xe">
                <v:stroke joinstyle="miter"/>
                <v:path gradientshapeok="t" o:connecttype="rect"/>
              </v:shapetype>
              <v:shape id="Text Box 3" o:spid="_x0000_s1026" type="#_x0000_t202" style="position:absolute;left:0;text-align:left;margin-left:43.2pt;margin-top:8.15pt;width:438.6pt;height:17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" fillcolor="white [3201]" strokeweight=".5pt">
                <v:textbox>
                  <w:txbxContent>
                    <w:p w14:paraId="5DD35F1C" w14:textId="77777777" w:rsidR="000B4BC0" w:rsidRDefault="000B4BC0"/>
                  </w:txbxContent>
                </v:textbox>
              </v:shape>
            </w:pict>
          </mc:Fallback>
        </mc:AlternateContent>
      </w:r>
    </w:p>
    <w:p w14:paraId="007DD10B" w14:textId="2CB42D50" w:rsidR="00390711" w:rsidRPr="0000175B" w:rsidRDefault="00390711" w:rsidP="00390711">
      <w:pPr>
        <w:tabs>
          <w:tab w:val="left" w:pos="-720"/>
        </w:tabs>
        <w:suppressAutoHyphens/>
      </w:pPr>
    </w:p>
    <w:p w14:paraId="75C94293" w14:textId="77777777" w:rsidR="00390711" w:rsidRDefault="00390711" w:rsidP="00390711">
      <w:pPr>
        <w:tabs>
          <w:tab w:val="left" w:pos="-720"/>
        </w:tabs>
        <w:suppressAutoHyphens/>
      </w:pPr>
    </w:p>
    <w:p w14:paraId="450BE85B" w14:textId="77777777" w:rsidR="002A725A" w:rsidRPr="0000175B" w:rsidRDefault="002A725A" w:rsidP="00390711">
      <w:pPr>
        <w:tabs>
          <w:tab w:val="left" w:pos="-720"/>
        </w:tabs>
        <w:suppressAutoHyphens/>
      </w:pPr>
    </w:p>
    <w:tbl>
      <w:tblPr>
        <w:tblW w:w="0" w:type="auto"/>
        <w:jc w:val="center"/>
        <w:tblLook w:val="04A0" w:firstRow="1" w:lastRow="0" w:firstColumn="1" w:lastColumn="0" w:noHBand="0" w:noVBand="1"/>
      </w:tblPr>
      <w:tblGrid>
        <w:gridCol w:w="4515"/>
        <w:gridCol w:w="266"/>
        <w:gridCol w:w="4795"/>
      </w:tblGrid>
      <w:tr w:rsidR="00390711" w:rsidRPr="0000175B" w14:paraId="1ED976EF" w14:textId="77777777" w:rsidTr="00390711">
        <w:trPr>
          <w:trHeight w:val="648"/>
          <w:jc w:val="center"/>
        </w:trPr>
        <w:tc>
          <w:tcPr>
            <w:tcW w:w="4515" w:type="dxa"/>
            <w:tcBorders>
              <w:bottom w:val="single" w:sz="4" w:space="0" w:color="auto"/>
            </w:tcBorders>
            <w:vAlign w:val="bottom"/>
          </w:tcPr>
          <w:p w14:paraId="61A36051" w14:textId="77777777" w:rsidR="00390711" w:rsidRDefault="00390711" w:rsidP="00390711">
            <w:pPr>
              <w:tabs>
                <w:tab w:val="left" w:pos="5040"/>
              </w:tabs>
              <w:rPr>
                <w:b/>
              </w:rPr>
            </w:pPr>
          </w:p>
          <w:p w14:paraId="53B2EC8D" w14:textId="77777777" w:rsidR="000B4BC0" w:rsidRDefault="000B4BC0" w:rsidP="00390711">
            <w:pPr>
              <w:tabs>
                <w:tab w:val="left" w:pos="5040"/>
              </w:tabs>
              <w:rPr>
                <w:b/>
              </w:rPr>
            </w:pPr>
          </w:p>
          <w:p w14:paraId="1229B0FF" w14:textId="77777777" w:rsidR="000B4BC0" w:rsidRDefault="000B4BC0" w:rsidP="00390711">
            <w:pPr>
              <w:tabs>
                <w:tab w:val="left" w:pos="5040"/>
              </w:tabs>
              <w:rPr>
                <w:b/>
              </w:rPr>
            </w:pPr>
          </w:p>
          <w:p w14:paraId="6477DCF5" w14:textId="77777777" w:rsidR="000B4BC0" w:rsidRDefault="000B4BC0" w:rsidP="00390711">
            <w:pPr>
              <w:tabs>
                <w:tab w:val="left" w:pos="5040"/>
              </w:tabs>
              <w:rPr>
                <w:b/>
              </w:rPr>
            </w:pPr>
          </w:p>
          <w:p w14:paraId="6564974A" w14:textId="77777777" w:rsidR="000B4BC0" w:rsidRDefault="000B4BC0" w:rsidP="00390711">
            <w:pPr>
              <w:tabs>
                <w:tab w:val="left" w:pos="5040"/>
              </w:tabs>
              <w:rPr>
                <w:b/>
              </w:rPr>
            </w:pPr>
          </w:p>
          <w:p w14:paraId="5F0CEE7D" w14:textId="77777777" w:rsidR="000B4BC0" w:rsidRDefault="000B4BC0" w:rsidP="00390711">
            <w:pPr>
              <w:tabs>
                <w:tab w:val="left" w:pos="5040"/>
              </w:tabs>
              <w:rPr>
                <w:b/>
              </w:rPr>
            </w:pPr>
          </w:p>
          <w:p w14:paraId="0E260DE0" w14:textId="77777777" w:rsidR="000B4BC0" w:rsidRDefault="000B4BC0" w:rsidP="00390711">
            <w:pPr>
              <w:tabs>
                <w:tab w:val="left" w:pos="5040"/>
              </w:tabs>
              <w:rPr>
                <w:b/>
              </w:rPr>
            </w:pPr>
          </w:p>
          <w:p w14:paraId="64EF0365" w14:textId="77777777" w:rsidR="000B4BC0" w:rsidRDefault="000B4BC0" w:rsidP="00390711">
            <w:pPr>
              <w:tabs>
                <w:tab w:val="left" w:pos="5040"/>
              </w:tabs>
              <w:rPr>
                <w:b/>
              </w:rPr>
            </w:pPr>
          </w:p>
          <w:p w14:paraId="40621C4C" w14:textId="77777777" w:rsidR="000B4BC0" w:rsidRDefault="000B4BC0" w:rsidP="00390711">
            <w:pPr>
              <w:tabs>
                <w:tab w:val="left" w:pos="5040"/>
              </w:tabs>
              <w:rPr>
                <w:b/>
              </w:rPr>
            </w:pPr>
          </w:p>
          <w:p w14:paraId="0EE46AF3" w14:textId="77777777" w:rsidR="000B4BC0" w:rsidRDefault="000B4BC0" w:rsidP="00390711">
            <w:pPr>
              <w:tabs>
                <w:tab w:val="left" w:pos="5040"/>
              </w:tabs>
              <w:rPr>
                <w:b/>
              </w:rPr>
            </w:pPr>
          </w:p>
          <w:p w14:paraId="6BE7AFDC" w14:textId="77777777" w:rsidR="000B4BC0" w:rsidRDefault="000B4BC0" w:rsidP="00390711">
            <w:pPr>
              <w:tabs>
                <w:tab w:val="left" w:pos="5040"/>
              </w:tabs>
              <w:rPr>
                <w:b/>
              </w:rPr>
            </w:pPr>
          </w:p>
          <w:p w14:paraId="325284FB" w14:textId="77777777" w:rsidR="000B4BC0" w:rsidRDefault="000B4BC0" w:rsidP="00390711">
            <w:pPr>
              <w:tabs>
                <w:tab w:val="left" w:pos="5040"/>
              </w:tabs>
              <w:rPr>
                <w:b/>
              </w:rPr>
            </w:pPr>
          </w:p>
          <w:p w14:paraId="22C466FB" w14:textId="77777777" w:rsidR="000B4BC0" w:rsidRDefault="000B4BC0" w:rsidP="00390711">
            <w:pPr>
              <w:tabs>
                <w:tab w:val="left" w:pos="5040"/>
              </w:tabs>
              <w:rPr>
                <w:b/>
              </w:rPr>
            </w:pPr>
          </w:p>
          <w:p w14:paraId="437917C5" w14:textId="77777777" w:rsidR="000B4BC0" w:rsidRDefault="000B4BC0" w:rsidP="00390711">
            <w:pPr>
              <w:tabs>
                <w:tab w:val="left" w:pos="5040"/>
              </w:tabs>
              <w:rPr>
                <w:b/>
              </w:rPr>
            </w:pPr>
          </w:p>
          <w:p w14:paraId="74DDC019" w14:textId="77777777" w:rsidR="000B4BC0" w:rsidRPr="0000175B" w:rsidRDefault="000B4BC0" w:rsidP="00390711">
            <w:pPr>
              <w:tabs>
                <w:tab w:val="left" w:pos="5040"/>
              </w:tabs>
              <w:rPr>
                <w:b/>
              </w:rPr>
            </w:pPr>
          </w:p>
        </w:tc>
        <w:tc>
          <w:tcPr>
            <w:tcW w:w="266" w:type="dxa"/>
          </w:tcPr>
          <w:p w14:paraId="7A1F8580" w14:textId="77777777" w:rsidR="00390711" w:rsidRPr="0000175B" w:rsidRDefault="00390711" w:rsidP="00390711">
            <w:pPr>
              <w:tabs>
                <w:tab w:val="left" w:pos="5040"/>
              </w:tabs>
              <w:rPr>
                <w:b/>
              </w:rPr>
            </w:pPr>
          </w:p>
        </w:tc>
        <w:tc>
          <w:tcPr>
            <w:tcW w:w="4795" w:type="dxa"/>
            <w:tcBorders>
              <w:bottom w:val="single" w:sz="4" w:space="0" w:color="auto"/>
            </w:tcBorders>
            <w:vAlign w:val="bottom"/>
          </w:tcPr>
          <w:p w14:paraId="26517A9C" w14:textId="77777777" w:rsidR="00390711" w:rsidRPr="0000175B" w:rsidRDefault="00390711" w:rsidP="00390711">
            <w:pPr>
              <w:tabs>
                <w:tab w:val="left" w:pos="5040"/>
              </w:tabs>
              <w:rPr>
                <w:b/>
              </w:rPr>
            </w:pPr>
          </w:p>
        </w:tc>
      </w:tr>
      <w:tr w:rsidR="00390711" w:rsidRPr="0000175B" w14:paraId="7C667060" w14:textId="77777777" w:rsidTr="00390711">
        <w:trPr>
          <w:jc w:val="center"/>
        </w:trPr>
        <w:tc>
          <w:tcPr>
            <w:tcW w:w="4515" w:type="dxa"/>
            <w:tcBorders>
              <w:top w:val="single" w:sz="4" w:space="0" w:color="auto"/>
            </w:tcBorders>
            <w:vAlign w:val="bottom"/>
          </w:tcPr>
          <w:p w14:paraId="17B47483" w14:textId="0CF9A89B" w:rsidR="00390711" w:rsidRPr="0000175B" w:rsidRDefault="00390711" w:rsidP="00C12649">
            <w:pPr>
              <w:tabs>
                <w:tab w:val="left" w:pos="3068"/>
                <w:tab w:val="left" w:pos="5040"/>
              </w:tabs>
              <w:rPr>
                <w:b/>
              </w:rPr>
            </w:pPr>
            <w:r w:rsidRPr="0000175B">
              <w:t>Name of Authorized Representative</w:t>
            </w:r>
            <w:r w:rsidR="00C12649">
              <w:t xml:space="preserve">   Date</w:t>
            </w:r>
          </w:p>
        </w:tc>
        <w:tc>
          <w:tcPr>
            <w:tcW w:w="266" w:type="dxa"/>
          </w:tcPr>
          <w:p w14:paraId="00E67639" w14:textId="77777777" w:rsidR="00390711" w:rsidRPr="0000175B" w:rsidRDefault="00390711" w:rsidP="00390711">
            <w:pPr>
              <w:tabs>
                <w:tab w:val="left" w:pos="5040"/>
              </w:tabs>
            </w:pPr>
          </w:p>
        </w:tc>
        <w:tc>
          <w:tcPr>
            <w:tcW w:w="4795" w:type="dxa"/>
            <w:tcBorders>
              <w:top w:val="single" w:sz="4" w:space="0" w:color="auto"/>
            </w:tcBorders>
            <w:vAlign w:val="bottom"/>
          </w:tcPr>
          <w:p w14:paraId="245217C4" w14:textId="38F8FDE4" w:rsidR="00390711" w:rsidRPr="0000175B" w:rsidRDefault="00390711" w:rsidP="00390711">
            <w:pPr>
              <w:tabs>
                <w:tab w:val="left" w:pos="5040"/>
              </w:tabs>
              <w:rPr>
                <w:b/>
              </w:rPr>
            </w:pPr>
            <w:r w:rsidRPr="0000175B">
              <w:t>Signature of Authorize</w:t>
            </w:r>
            <w:r w:rsidR="001C54AA">
              <w:t>d</w:t>
            </w:r>
            <w:r w:rsidRPr="0000175B">
              <w:t xml:space="preserve"> Representative</w:t>
            </w:r>
            <w:r w:rsidR="00C12649">
              <w:t xml:space="preserve">    Date</w:t>
            </w:r>
          </w:p>
        </w:tc>
      </w:tr>
      <w:tr w:rsidR="00390711" w:rsidRPr="0000175B" w14:paraId="22D87C93" w14:textId="77777777" w:rsidTr="00390711">
        <w:trPr>
          <w:trHeight w:val="765"/>
          <w:jc w:val="center"/>
        </w:trPr>
        <w:tc>
          <w:tcPr>
            <w:tcW w:w="4515" w:type="dxa"/>
            <w:tcBorders>
              <w:bottom w:val="single" w:sz="4" w:space="0" w:color="auto"/>
            </w:tcBorders>
            <w:vAlign w:val="bottom"/>
          </w:tcPr>
          <w:p w14:paraId="00F204BC" w14:textId="77777777" w:rsidR="00390711" w:rsidRPr="0000175B" w:rsidRDefault="00390711" w:rsidP="00C12649">
            <w:pPr>
              <w:tabs>
                <w:tab w:val="left" w:pos="3068"/>
                <w:tab w:val="left" w:pos="5040"/>
              </w:tabs>
              <w:rPr>
                <w:b/>
              </w:rPr>
            </w:pPr>
          </w:p>
        </w:tc>
        <w:tc>
          <w:tcPr>
            <w:tcW w:w="266" w:type="dxa"/>
          </w:tcPr>
          <w:p w14:paraId="5FAC40BD" w14:textId="77777777" w:rsidR="00390711" w:rsidRPr="0000175B" w:rsidRDefault="00390711" w:rsidP="00390711">
            <w:pPr>
              <w:tabs>
                <w:tab w:val="left" w:pos="5040"/>
              </w:tabs>
              <w:rPr>
                <w:b/>
              </w:rPr>
            </w:pPr>
          </w:p>
        </w:tc>
        <w:tc>
          <w:tcPr>
            <w:tcW w:w="4795" w:type="dxa"/>
            <w:tcBorders>
              <w:bottom w:val="single" w:sz="4" w:space="0" w:color="auto"/>
            </w:tcBorders>
            <w:vAlign w:val="bottom"/>
          </w:tcPr>
          <w:p w14:paraId="6E3C8573" w14:textId="77777777" w:rsidR="00390711" w:rsidRPr="0000175B" w:rsidRDefault="00390711" w:rsidP="00390711">
            <w:pPr>
              <w:tabs>
                <w:tab w:val="left" w:pos="5040"/>
              </w:tabs>
              <w:rPr>
                <w:b/>
              </w:rPr>
            </w:pPr>
          </w:p>
        </w:tc>
      </w:tr>
      <w:tr w:rsidR="00390711" w:rsidRPr="0000175B" w14:paraId="2D2026CF" w14:textId="77777777" w:rsidTr="009C3C8F">
        <w:trPr>
          <w:jc w:val="center"/>
        </w:trPr>
        <w:tc>
          <w:tcPr>
            <w:tcW w:w="4515" w:type="dxa"/>
            <w:tcBorders>
              <w:top w:val="single" w:sz="4" w:space="0" w:color="auto"/>
            </w:tcBorders>
            <w:vAlign w:val="bottom"/>
          </w:tcPr>
          <w:p w14:paraId="662FC72D" w14:textId="23B285DE" w:rsidR="00390711" w:rsidRPr="0000175B" w:rsidRDefault="00390711" w:rsidP="00C12649">
            <w:pPr>
              <w:tabs>
                <w:tab w:val="left" w:pos="3068"/>
                <w:tab w:val="left" w:pos="5040"/>
              </w:tabs>
              <w:rPr>
                <w:b/>
              </w:rPr>
            </w:pPr>
            <w:r w:rsidRPr="0000175B">
              <w:t xml:space="preserve">Name of </w:t>
            </w:r>
            <w:r w:rsidR="00617C2E">
              <w:t>Program</w:t>
            </w:r>
            <w:r w:rsidRPr="0000175B">
              <w:t xml:space="preserve"> Contact</w:t>
            </w:r>
            <w:r w:rsidR="009C3C8F">
              <w:t xml:space="preserve"> Manager</w:t>
            </w:r>
            <w:r w:rsidR="00C12649">
              <w:t xml:space="preserve">  Date</w:t>
            </w:r>
          </w:p>
        </w:tc>
        <w:tc>
          <w:tcPr>
            <w:tcW w:w="266" w:type="dxa"/>
          </w:tcPr>
          <w:p w14:paraId="51F8F6E4" w14:textId="77777777" w:rsidR="00390711" w:rsidRPr="0000175B" w:rsidRDefault="00390711" w:rsidP="00390711">
            <w:pPr>
              <w:tabs>
                <w:tab w:val="left" w:pos="5040"/>
              </w:tabs>
            </w:pPr>
          </w:p>
        </w:tc>
        <w:tc>
          <w:tcPr>
            <w:tcW w:w="4795" w:type="dxa"/>
            <w:tcBorders>
              <w:top w:val="single" w:sz="4" w:space="0" w:color="auto"/>
            </w:tcBorders>
            <w:vAlign w:val="bottom"/>
          </w:tcPr>
          <w:p w14:paraId="57247818" w14:textId="4330E760" w:rsidR="00390711" w:rsidRPr="0000175B" w:rsidRDefault="00390711" w:rsidP="00617C2E">
            <w:pPr>
              <w:tabs>
                <w:tab w:val="left" w:pos="5040"/>
              </w:tabs>
              <w:rPr>
                <w:b/>
              </w:rPr>
            </w:pPr>
            <w:r w:rsidRPr="0000175B">
              <w:t xml:space="preserve">Signature of </w:t>
            </w:r>
            <w:r w:rsidR="00617C2E">
              <w:t>Program</w:t>
            </w:r>
            <w:r w:rsidRPr="0000175B">
              <w:t xml:space="preserve"> Contact</w:t>
            </w:r>
            <w:r w:rsidR="009C3C8F">
              <w:t xml:space="preserve"> Manager</w:t>
            </w:r>
            <w:r w:rsidR="00C12649">
              <w:t xml:space="preserve">    Date</w:t>
            </w:r>
          </w:p>
        </w:tc>
      </w:tr>
      <w:tr w:rsidR="00617C2E" w:rsidRPr="0000175B" w14:paraId="1FF9A0A2" w14:textId="77777777" w:rsidTr="009C3C8F">
        <w:trPr>
          <w:trHeight w:val="800"/>
          <w:jc w:val="center"/>
        </w:trPr>
        <w:tc>
          <w:tcPr>
            <w:tcW w:w="4515" w:type="dxa"/>
            <w:vAlign w:val="bottom"/>
          </w:tcPr>
          <w:p w14:paraId="457D90DD" w14:textId="77777777" w:rsidR="00617C2E" w:rsidRPr="00617C2E" w:rsidRDefault="00617C2E" w:rsidP="00C12649">
            <w:pPr>
              <w:tabs>
                <w:tab w:val="left" w:pos="3068"/>
                <w:tab w:val="left" w:pos="5040"/>
              </w:tabs>
            </w:pPr>
          </w:p>
        </w:tc>
        <w:tc>
          <w:tcPr>
            <w:tcW w:w="266" w:type="dxa"/>
          </w:tcPr>
          <w:p w14:paraId="7D2B5AEE" w14:textId="77777777" w:rsidR="00617C2E" w:rsidRPr="00617C2E" w:rsidRDefault="00617C2E" w:rsidP="00284EF4">
            <w:pPr>
              <w:tabs>
                <w:tab w:val="left" w:pos="5040"/>
              </w:tabs>
            </w:pPr>
          </w:p>
        </w:tc>
        <w:tc>
          <w:tcPr>
            <w:tcW w:w="4795" w:type="dxa"/>
            <w:vAlign w:val="bottom"/>
          </w:tcPr>
          <w:p w14:paraId="034C44D7" w14:textId="77777777" w:rsidR="00617C2E" w:rsidRPr="00617C2E" w:rsidRDefault="00617C2E" w:rsidP="00284EF4">
            <w:pPr>
              <w:tabs>
                <w:tab w:val="left" w:pos="5040"/>
              </w:tabs>
            </w:pPr>
          </w:p>
        </w:tc>
      </w:tr>
      <w:tr w:rsidR="00617C2E" w:rsidRPr="0000175B" w14:paraId="7AB14DF0" w14:textId="77777777" w:rsidTr="00617C2E">
        <w:trPr>
          <w:jc w:val="center"/>
        </w:trPr>
        <w:tc>
          <w:tcPr>
            <w:tcW w:w="4515" w:type="dxa"/>
            <w:tcBorders>
              <w:top w:val="single" w:sz="4" w:space="0" w:color="auto"/>
            </w:tcBorders>
            <w:vAlign w:val="bottom"/>
          </w:tcPr>
          <w:p w14:paraId="469426FE" w14:textId="4E6D56AE" w:rsidR="00617C2E" w:rsidRPr="00617C2E" w:rsidRDefault="00617C2E" w:rsidP="00C12649">
            <w:pPr>
              <w:tabs>
                <w:tab w:val="left" w:pos="3068"/>
                <w:tab w:val="left" w:pos="5040"/>
              </w:tabs>
            </w:pPr>
            <w:r w:rsidRPr="0000175B">
              <w:t xml:space="preserve">Name of </w:t>
            </w:r>
            <w:r w:rsidR="009C3C8F">
              <w:t>Board President</w:t>
            </w:r>
            <w:r w:rsidR="00C12649">
              <w:t xml:space="preserve">                     Date</w:t>
            </w:r>
          </w:p>
        </w:tc>
        <w:tc>
          <w:tcPr>
            <w:tcW w:w="266" w:type="dxa"/>
          </w:tcPr>
          <w:p w14:paraId="3CA8BB56" w14:textId="77777777" w:rsidR="00617C2E" w:rsidRPr="0000175B" w:rsidRDefault="00617C2E" w:rsidP="00284EF4">
            <w:pPr>
              <w:tabs>
                <w:tab w:val="left" w:pos="5040"/>
              </w:tabs>
            </w:pPr>
          </w:p>
        </w:tc>
        <w:tc>
          <w:tcPr>
            <w:tcW w:w="4795" w:type="dxa"/>
            <w:tcBorders>
              <w:top w:val="single" w:sz="4" w:space="0" w:color="auto"/>
            </w:tcBorders>
            <w:vAlign w:val="bottom"/>
          </w:tcPr>
          <w:p w14:paraId="30279CA6" w14:textId="462915A8" w:rsidR="00617C2E" w:rsidRPr="00617C2E" w:rsidRDefault="00617C2E" w:rsidP="009C3C8F">
            <w:pPr>
              <w:tabs>
                <w:tab w:val="left" w:pos="5040"/>
              </w:tabs>
            </w:pPr>
            <w:r w:rsidRPr="0000175B">
              <w:t xml:space="preserve">Signature of </w:t>
            </w:r>
            <w:r w:rsidR="009C3C8F">
              <w:t>Board President</w:t>
            </w:r>
            <w:r w:rsidR="00C12649">
              <w:t xml:space="preserve">                      </w:t>
            </w:r>
            <w:bookmarkStart w:id="5" w:name="_GoBack"/>
            <w:bookmarkEnd w:id="5"/>
            <w:r w:rsidR="00C12649">
              <w:t>Date</w:t>
            </w:r>
          </w:p>
        </w:tc>
      </w:tr>
    </w:tbl>
    <w:p w14:paraId="7F07F4E2" w14:textId="77777777" w:rsidR="00390711" w:rsidRDefault="00390711" w:rsidP="00390711">
      <w:r>
        <w:br w:type="page"/>
      </w:r>
    </w:p>
    <w:p w14:paraId="6F4A7650" w14:textId="77777777" w:rsidR="000737BA" w:rsidRDefault="000737BA" w:rsidP="000737BA">
      <w:pPr>
        <w:pStyle w:val="Heading1"/>
        <w:shd w:val="clear" w:color="auto" w:fill="000000" w:themeFill="text1"/>
        <w:rPr>
          <w:rFonts w:cs="Times New Roman"/>
        </w:rPr>
      </w:pPr>
      <w:bookmarkStart w:id="6" w:name="_Toc521923189"/>
      <w:bookmarkStart w:id="7" w:name="_Toc520381992"/>
      <w:bookmarkStart w:id="8" w:name="_Toc445215003"/>
      <w:bookmarkStart w:id="9" w:name="_Toc445215569"/>
      <w:bookmarkStart w:id="10" w:name="_Toc445215825"/>
      <w:bookmarkStart w:id="11" w:name="_Toc453668567"/>
      <w:bookmarkStart w:id="12" w:name="_Toc453680679"/>
      <w:bookmarkStart w:id="13" w:name="_Toc454523868"/>
      <w:bookmarkStart w:id="14" w:name="_Toc455555740"/>
      <w:bookmarkEnd w:id="0"/>
      <w:bookmarkEnd w:id="1"/>
      <w:bookmarkEnd w:id="2"/>
      <w:r>
        <w:rPr>
          <w:rFonts w:cs="Times New Roman"/>
        </w:rPr>
        <w:lastRenderedPageBreak/>
        <w:t xml:space="preserve">Part IC: </w:t>
      </w:r>
      <w:r w:rsidRPr="00C046E3">
        <w:t xml:space="preserve">Federal Guidance for the Title V </w:t>
      </w:r>
      <w:r>
        <w:t>Sexual Risk Avoidance</w:t>
      </w:r>
      <w:r w:rsidRPr="00C046E3">
        <w:t xml:space="preserve"> Education Grant </w:t>
      </w:r>
      <w:r>
        <w:t xml:space="preserve">and Signature Page </w:t>
      </w:r>
      <w:r w:rsidRPr="00617C2E">
        <w:rPr>
          <w:b w:val="0"/>
          <w:i/>
          <w:sz w:val="22"/>
        </w:rPr>
        <w:t>(complete and attach after Part IB)</w:t>
      </w:r>
      <w:bookmarkEnd w:id="6"/>
    </w:p>
    <w:p w14:paraId="16A9D0C7" w14:textId="77777777" w:rsidR="000737BA" w:rsidRDefault="000737BA" w:rsidP="000737BA">
      <w:pPr>
        <w:rPr>
          <w:rFonts w:cs="Times New Roman"/>
        </w:rPr>
      </w:pPr>
    </w:p>
    <w:p w14:paraId="0BBB238F" w14:textId="77777777" w:rsidR="000737BA" w:rsidRPr="00CC0C23" w:rsidRDefault="000737BA" w:rsidP="000737BA">
      <w:pPr>
        <w:rPr>
          <w:rFonts w:cs="Times New Roman"/>
        </w:rPr>
      </w:pPr>
      <w:r w:rsidRPr="00CC0C23">
        <w:rPr>
          <w:rFonts w:cs="Times New Roman"/>
        </w:rPr>
        <w:t xml:space="preserve">The State Sexual Risk Avoidance Education (SRAE) Program is authorized and funded by Section 510 of the Social Security Act (42 U.S.C. § 710), as amended by section 50502 of the Bipartisan Budget Act of 2018 (Pub. L. No. 115-123), and as further amended by section 701 of Division S of the Consolidated Appropriations Act, 2018 (Pub. L. No. 115-141). </w:t>
      </w:r>
      <w:hyperlink r:id="rId9" w:anchor="toc-HB0C3FCB33B3D48FDBB47D6FC206C5798" w:history="1">
        <w:r w:rsidRPr="00CC0C23">
          <w:rPr>
            <w:rStyle w:val="Hyperlink"/>
            <w:rFonts w:cs="Times New Roman"/>
          </w:rPr>
          <w:t>https://www.congress.gov/bill/115th-congress/house-bill/1892/text#toc-HB0C3FCB33B3D48FDBB47D6FC206C5798</w:t>
        </w:r>
      </w:hyperlink>
    </w:p>
    <w:p w14:paraId="254FE072" w14:textId="77777777" w:rsidR="000737BA" w:rsidRPr="00CC0C23" w:rsidRDefault="000737BA" w:rsidP="000737BA">
      <w:pPr>
        <w:rPr>
          <w:rFonts w:cs="Times New Roman"/>
        </w:rPr>
      </w:pPr>
    </w:p>
    <w:p w14:paraId="04623170" w14:textId="77777777" w:rsidR="000737BA" w:rsidRPr="00264F6E" w:rsidRDefault="000737BA" w:rsidP="00AC00CB">
      <w:pPr>
        <w:ind w:left="450" w:hanging="480"/>
        <w:rPr>
          <w:rFonts w:eastAsia="Times New Roman" w:cs="Times New Roman"/>
        </w:rPr>
      </w:pPr>
      <w:r w:rsidRPr="00264F6E">
        <w:rPr>
          <w:rFonts w:eastAsia="Times New Roman" w:cs="Times New Roman"/>
          <w:b/>
          <w:bCs/>
        </w:rPr>
        <w:t xml:space="preserve">SEC. 50502. </w:t>
      </w:r>
      <w:r w:rsidRPr="00264F6E">
        <w:rPr>
          <w:rFonts w:eastAsia="Times New Roman" w:cs="Times New Roman"/>
          <w:b/>
          <w:bCs/>
          <w:caps/>
        </w:rPr>
        <w:t>Extension for sexual risk avoidance education</w:t>
      </w:r>
      <w:r w:rsidRPr="00264F6E">
        <w:rPr>
          <w:rFonts w:eastAsia="Times New Roman" w:cs="Times New Roman"/>
          <w:b/>
          <w:bCs/>
        </w:rPr>
        <w:t>.</w:t>
      </w:r>
      <w:r w:rsidRPr="00264F6E">
        <w:rPr>
          <w:rFonts w:eastAsia="Times New Roman" w:cs="Times New Roman"/>
        </w:rPr>
        <w:t xml:space="preserve"> </w:t>
      </w:r>
    </w:p>
    <w:p w14:paraId="460F35C2" w14:textId="77777777" w:rsidR="000737BA" w:rsidRPr="00264F6E" w:rsidRDefault="000737BA" w:rsidP="00AC00CB">
      <w:pPr>
        <w:ind w:left="450" w:firstLine="480"/>
        <w:rPr>
          <w:rFonts w:eastAsia="Times New Roman" w:cs="Times New Roman"/>
        </w:rPr>
      </w:pPr>
      <w:r w:rsidRPr="00264F6E">
        <w:rPr>
          <w:rFonts w:eastAsia="Times New Roman" w:cs="Times New Roman"/>
        </w:rPr>
        <w:t xml:space="preserve">(a) </w:t>
      </w:r>
      <w:r w:rsidRPr="00264F6E">
        <w:rPr>
          <w:rFonts w:eastAsia="Times New Roman" w:cs="Times New Roman"/>
          <w:smallCaps/>
        </w:rPr>
        <w:t>In general</w:t>
      </w:r>
      <w:r w:rsidRPr="00264F6E">
        <w:rPr>
          <w:rFonts w:eastAsia="Times New Roman" w:cs="Times New Roman"/>
        </w:rPr>
        <w:t>.—Section 510 of the Social Security Act (42 U.S.C. 710) is amended to read as follows:</w:t>
      </w:r>
    </w:p>
    <w:p w14:paraId="508E236D" w14:textId="77777777" w:rsidR="000737BA" w:rsidRPr="00264F6E" w:rsidRDefault="000737BA" w:rsidP="00AC00CB">
      <w:pPr>
        <w:ind w:left="450" w:hanging="480"/>
        <w:rPr>
          <w:rFonts w:eastAsia="Times New Roman" w:cs="Times New Roman"/>
        </w:rPr>
      </w:pPr>
      <w:r w:rsidRPr="00264F6E">
        <w:rPr>
          <w:rFonts w:eastAsia="Times New Roman" w:cs="Times New Roman"/>
          <w:b/>
          <w:bCs/>
        </w:rPr>
        <w:t xml:space="preserve">“SEC. 510. </w:t>
      </w:r>
      <w:r w:rsidRPr="00264F6E">
        <w:rPr>
          <w:rFonts w:eastAsia="Times New Roman" w:cs="Times New Roman"/>
          <w:b/>
          <w:bCs/>
          <w:caps/>
        </w:rPr>
        <w:t>Sexual risk avoidance education</w:t>
      </w:r>
      <w:r w:rsidRPr="00264F6E">
        <w:rPr>
          <w:rFonts w:eastAsia="Times New Roman" w:cs="Times New Roman"/>
          <w:b/>
          <w:bCs/>
        </w:rPr>
        <w:t>.</w:t>
      </w:r>
    </w:p>
    <w:p w14:paraId="77F1DF2A" w14:textId="77777777" w:rsidR="000737BA" w:rsidRPr="00264F6E" w:rsidRDefault="000737BA" w:rsidP="00AC00CB">
      <w:pPr>
        <w:ind w:left="450" w:firstLine="480"/>
        <w:rPr>
          <w:rFonts w:eastAsia="Times New Roman" w:cs="Times New Roman"/>
        </w:rPr>
      </w:pPr>
      <w:r w:rsidRPr="00264F6E">
        <w:rPr>
          <w:rFonts w:eastAsia="Times New Roman" w:cs="Times New Roman"/>
        </w:rPr>
        <w:t xml:space="preserve"> “(b) </w:t>
      </w:r>
      <w:r w:rsidRPr="00264F6E">
        <w:rPr>
          <w:rFonts w:eastAsia="Times New Roman" w:cs="Times New Roman"/>
          <w:smallCaps/>
        </w:rPr>
        <w:t>Purpose</w:t>
      </w:r>
      <w:r w:rsidRPr="00264F6E">
        <w:rPr>
          <w:rFonts w:eastAsia="Times New Roman" w:cs="Times New Roman"/>
        </w:rPr>
        <w:t xml:space="preserve">.— </w:t>
      </w:r>
    </w:p>
    <w:p w14:paraId="150B54E8" w14:textId="77777777" w:rsidR="000737BA" w:rsidRPr="00264F6E" w:rsidRDefault="000737BA" w:rsidP="00AC00CB">
      <w:pPr>
        <w:ind w:left="450" w:firstLine="480"/>
        <w:rPr>
          <w:rFonts w:eastAsia="Times New Roman" w:cs="Times New Roman"/>
        </w:rPr>
      </w:pPr>
      <w:r w:rsidRPr="00264F6E">
        <w:rPr>
          <w:rFonts w:eastAsia="Times New Roman" w:cs="Times New Roman"/>
        </w:rPr>
        <w:t>“</w:t>
      </w:r>
      <w:r w:rsidRPr="00264F6E">
        <w:rPr>
          <w:rFonts w:eastAsia="Times New Roman" w:cs="Times New Roman"/>
          <w:b/>
        </w:rPr>
        <w:t>(1) IN GENERAL</w:t>
      </w:r>
      <w:r w:rsidRPr="00264F6E">
        <w:rPr>
          <w:rFonts w:eastAsia="Times New Roman" w:cs="Times New Roman"/>
        </w:rPr>
        <w:t>.—Except for research under paragraph (5) and information collection and reporting under paragraph (6), the purpose of an allotment under subsection (a) to a State (or to another entity in the State pursuant to subsection (a)(2)) is to enable the State or other entity to implement education exclusively on sexual risk avoidance (meaning voluntarily refraining from sexual activity).</w:t>
      </w:r>
    </w:p>
    <w:p w14:paraId="6EC50B7D" w14:textId="77777777" w:rsidR="0002208E" w:rsidRPr="00264F6E" w:rsidRDefault="0002208E" w:rsidP="00AC00CB">
      <w:pPr>
        <w:ind w:left="450" w:firstLine="480"/>
        <w:rPr>
          <w:rFonts w:eastAsia="Times New Roman" w:cs="Times New Roman"/>
        </w:rPr>
      </w:pPr>
    </w:p>
    <w:p w14:paraId="1856B7FE" w14:textId="77777777" w:rsidR="000737BA" w:rsidRPr="00264F6E" w:rsidRDefault="000737BA" w:rsidP="00AC00CB">
      <w:pPr>
        <w:ind w:left="450" w:firstLine="480"/>
        <w:rPr>
          <w:rFonts w:eastAsia="Times New Roman" w:cs="Times New Roman"/>
        </w:rPr>
      </w:pPr>
      <w:r w:rsidRPr="00264F6E">
        <w:rPr>
          <w:rFonts w:eastAsia="Times New Roman" w:cs="Times New Roman"/>
        </w:rPr>
        <w:t>“</w:t>
      </w:r>
      <w:r w:rsidRPr="00264F6E">
        <w:rPr>
          <w:rFonts w:eastAsia="Times New Roman" w:cs="Times New Roman"/>
          <w:b/>
        </w:rPr>
        <w:t>(2) REQUIRED COMPONENTS</w:t>
      </w:r>
      <w:r w:rsidRPr="00264F6E">
        <w:rPr>
          <w:rFonts w:eastAsia="Times New Roman" w:cs="Times New Roman"/>
        </w:rPr>
        <w:t xml:space="preserve">.—Education on sexual risk avoidance pursuant to an allotment under this section shall— </w:t>
      </w:r>
    </w:p>
    <w:p w14:paraId="51DD4F3C" w14:textId="77777777" w:rsidR="000737BA" w:rsidRPr="00264F6E" w:rsidRDefault="000737BA" w:rsidP="00AC00CB">
      <w:pPr>
        <w:ind w:left="450" w:firstLine="480"/>
        <w:rPr>
          <w:rFonts w:eastAsia="Times New Roman" w:cs="Times New Roman"/>
        </w:rPr>
      </w:pPr>
      <w:r w:rsidRPr="00264F6E">
        <w:rPr>
          <w:rFonts w:eastAsia="Times New Roman" w:cs="Times New Roman"/>
        </w:rPr>
        <w:t>“(A) ensure that the unambiguous and primary emphasis and context for each topic described in paragraph (3) is a message to youth that normalizes the optimal health behavior of avoiding nonmarital sexual activity;</w:t>
      </w:r>
    </w:p>
    <w:p w14:paraId="323580F9" w14:textId="77777777" w:rsidR="000737BA" w:rsidRPr="00264F6E" w:rsidRDefault="000737BA" w:rsidP="00AC00CB">
      <w:pPr>
        <w:ind w:left="450" w:firstLine="480"/>
        <w:rPr>
          <w:rFonts w:eastAsia="Times New Roman" w:cs="Times New Roman"/>
        </w:rPr>
      </w:pPr>
      <w:r w:rsidRPr="00264F6E">
        <w:rPr>
          <w:rFonts w:eastAsia="Times New Roman" w:cs="Times New Roman"/>
        </w:rPr>
        <w:t>“(B) be medically accurate and complete;</w:t>
      </w:r>
    </w:p>
    <w:p w14:paraId="49A19192" w14:textId="77777777" w:rsidR="000737BA" w:rsidRPr="00264F6E" w:rsidRDefault="000737BA" w:rsidP="00AC00CB">
      <w:pPr>
        <w:ind w:left="450" w:firstLine="480"/>
        <w:rPr>
          <w:rFonts w:eastAsia="Times New Roman" w:cs="Times New Roman"/>
        </w:rPr>
      </w:pPr>
      <w:r w:rsidRPr="00264F6E">
        <w:rPr>
          <w:rFonts w:eastAsia="Times New Roman" w:cs="Times New Roman"/>
        </w:rPr>
        <w:t>“(C) be age-appropriate;</w:t>
      </w:r>
    </w:p>
    <w:p w14:paraId="565A61F5" w14:textId="77777777" w:rsidR="000737BA" w:rsidRPr="00264F6E" w:rsidRDefault="000737BA" w:rsidP="00AC00CB">
      <w:pPr>
        <w:ind w:left="450" w:firstLine="480"/>
        <w:rPr>
          <w:rFonts w:eastAsia="Times New Roman" w:cs="Times New Roman"/>
        </w:rPr>
      </w:pPr>
      <w:r w:rsidRPr="00264F6E">
        <w:rPr>
          <w:rFonts w:eastAsia="Times New Roman" w:cs="Times New Roman"/>
        </w:rPr>
        <w:t>“(D) be based on adolescent learning and developmental theories for the age group receiving the education; and</w:t>
      </w:r>
    </w:p>
    <w:p w14:paraId="646CDEA0" w14:textId="77777777" w:rsidR="000737BA" w:rsidRPr="00264F6E" w:rsidRDefault="000737BA" w:rsidP="00AC00CB">
      <w:pPr>
        <w:ind w:left="450" w:firstLine="480"/>
        <w:rPr>
          <w:rFonts w:eastAsia="Times New Roman" w:cs="Times New Roman"/>
        </w:rPr>
      </w:pPr>
      <w:r w:rsidRPr="00264F6E">
        <w:rPr>
          <w:rFonts w:eastAsia="Times New Roman" w:cs="Times New Roman"/>
        </w:rPr>
        <w:t>“(E) be culturally appropriate, recognizing the experiences of youth from diverse communities, backgrounds, and experiences.</w:t>
      </w:r>
    </w:p>
    <w:p w14:paraId="3FA58C2C" w14:textId="77777777" w:rsidR="0002208E" w:rsidRPr="00264F6E" w:rsidRDefault="0002208E" w:rsidP="00AC00CB">
      <w:pPr>
        <w:ind w:left="450" w:firstLine="480"/>
        <w:rPr>
          <w:rFonts w:eastAsia="Times New Roman" w:cs="Times New Roman"/>
        </w:rPr>
      </w:pPr>
    </w:p>
    <w:p w14:paraId="4CFF4AFA" w14:textId="77777777" w:rsidR="000737BA" w:rsidRPr="00264F6E" w:rsidRDefault="000737BA" w:rsidP="00AC00CB">
      <w:pPr>
        <w:ind w:left="450" w:firstLine="480"/>
        <w:rPr>
          <w:rFonts w:eastAsia="Times New Roman" w:cs="Times New Roman"/>
        </w:rPr>
      </w:pPr>
      <w:r w:rsidRPr="00264F6E">
        <w:rPr>
          <w:rFonts w:eastAsia="Times New Roman" w:cs="Times New Roman"/>
        </w:rPr>
        <w:t>“</w:t>
      </w:r>
      <w:r w:rsidRPr="00264F6E">
        <w:rPr>
          <w:rFonts w:eastAsia="Times New Roman" w:cs="Times New Roman"/>
          <w:b/>
        </w:rPr>
        <w:t>(3) TOPICS.</w:t>
      </w:r>
      <w:r w:rsidRPr="00264F6E">
        <w:rPr>
          <w:rFonts w:eastAsia="Times New Roman" w:cs="Times New Roman"/>
        </w:rPr>
        <w:t xml:space="preserve">—Education on sexual risk avoidance pursuant to an allotment under this section shall address </w:t>
      </w:r>
      <w:r w:rsidRPr="00264F6E">
        <w:rPr>
          <w:rFonts w:eastAsia="Times New Roman" w:cs="Times New Roman"/>
          <w:b/>
        </w:rPr>
        <w:t>each</w:t>
      </w:r>
      <w:r w:rsidRPr="00264F6E">
        <w:rPr>
          <w:rFonts w:eastAsia="Times New Roman" w:cs="Times New Roman"/>
        </w:rPr>
        <w:t xml:space="preserve"> of the following topics: </w:t>
      </w:r>
    </w:p>
    <w:p w14:paraId="78EC2E3C" w14:textId="77777777" w:rsidR="000737BA" w:rsidRPr="00264F6E" w:rsidRDefault="000737BA" w:rsidP="00AC00CB">
      <w:pPr>
        <w:ind w:left="450" w:firstLine="480"/>
        <w:rPr>
          <w:rFonts w:eastAsia="Times New Roman" w:cs="Times New Roman"/>
        </w:rPr>
      </w:pPr>
      <w:r w:rsidRPr="00264F6E">
        <w:rPr>
          <w:rFonts w:eastAsia="Times New Roman" w:cs="Times New Roman"/>
        </w:rPr>
        <w:t>“(A) The holistic individual and societal benefits associated with personal responsibility, self-regulation, goal setting, healthy decision making, and a focus on the future.</w:t>
      </w:r>
    </w:p>
    <w:p w14:paraId="17B6B6B3" w14:textId="77777777" w:rsidR="000737BA" w:rsidRPr="00264F6E" w:rsidRDefault="000737BA" w:rsidP="00AC00CB">
      <w:pPr>
        <w:ind w:left="450" w:firstLine="480"/>
        <w:rPr>
          <w:rFonts w:eastAsia="Times New Roman" w:cs="Times New Roman"/>
        </w:rPr>
      </w:pPr>
      <w:r w:rsidRPr="00264F6E">
        <w:rPr>
          <w:rFonts w:eastAsia="Times New Roman" w:cs="Times New Roman"/>
        </w:rPr>
        <w:t>“(B) The advantage of refraining from non-marital sexual activity in order to improve the future prospects and physical and emotional health of youth.</w:t>
      </w:r>
    </w:p>
    <w:p w14:paraId="578BB117" w14:textId="77777777" w:rsidR="000737BA" w:rsidRPr="00264F6E" w:rsidRDefault="000737BA" w:rsidP="00AC00CB">
      <w:pPr>
        <w:ind w:left="450" w:firstLine="480"/>
        <w:rPr>
          <w:rFonts w:eastAsia="Times New Roman" w:cs="Times New Roman"/>
        </w:rPr>
      </w:pPr>
      <w:r w:rsidRPr="00264F6E">
        <w:rPr>
          <w:rFonts w:eastAsia="Times New Roman" w:cs="Times New Roman"/>
        </w:rPr>
        <w:t>“(C) The increased likelihood of avoiding poverty when youth attain self-sufficiency and emotional maturity before engaging in sexual activity.</w:t>
      </w:r>
    </w:p>
    <w:p w14:paraId="2515A4CF" w14:textId="77777777" w:rsidR="000737BA" w:rsidRPr="00264F6E" w:rsidRDefault="000737BA" w:rsidP="00AC00CB">
      <w:pPr>
        <w:ind w:left="450" w:firstLine="480"/>
        <w:rPr>
          <w:rFonts w:eastAsia="Times New Roman" w:cs="Times New Roman"/>
        </w:rPr>
      </w:pPr>
      <w:r w:rsidRPr="00264F6E">
        <w:rPr>
          <w:rFonts w:eastAsia="Times New Roman" w:cs="Times New Roman"/>
        </w:rPr>
        <w:t>“(D) The foundational components of healthy relationships and their impact on the formation of healthy marriages and safe and stable families.</w:t>
      </w:r>
    </w:p>
    <w:p w14:paraId="4A6070CA" w14:textId="77777777" w:rsidR="000737BA" w:rsidRPr="00264F6E" w:rsidRDefault="000737BA" w:rsidP="00AC00CB">
      <w:pPr>
        <w:ind w:left="450" w:firstLine="480"/>
        <w:rPr>
          <w:rFonts w:eastAsia="Times New Roman" w:cs="Times New Roman"/>
        </w:rPr>
      </w:pPr>
      <w:r w:rsidRPr="00264F6E">
        <w:rPr>
          <w:rFonts w:eastAsia="Times New Roman" w:cs="Times New Roman"/>
        </w:rPr>
        <w:t>“(E) How other youth risk behaviors, such as drug and alcohol usage, increase the risk for teen sex.</w:t>
      </w:r>
    </w:p>
    <w:p w14:paraId="70D3DC2F" w14:textId="77777777" w:rsidR="000737BA" w:rsidRPr="00264F6E" w:rsidRDefault="000737BA" w:rsidP="00AC00CB">
      <w:pPr>
        <w:ind w:left="450" w:firstLine="480"/>
        <w:rPr>
          <w:rFonts w:eastAsia="Times New Roman" w:cs="Times New Roman"/>
        </w:rPr>
      </w:pPr>
      <w:r w:rsidRPr="00264F6E">
        <w:rPr>
          <w:rFonts w:eastAsia="Times New Roman" w:cs="Times New Roman"/>
        </w:rPr>
        <w:t>“(F) How to resist and avoid, and receive help regarding, sexual coercion and dating violence, recognizing that even with consent teen sex remains a youth risk behavior.</w:t>
      </w:r>
    </w:p>
    <w:p w14:paraId="0AB2D902" w14:textId="77777777" w:rsidR="0002208E" w:rsidRPr="00264F6E" w:rsidRDefault="0002208E" w:rsidP="00AC00CB">
      <w:pPr>
        <w:ind w:left="450" w:firstLine="480"/>
        <w:rPr>
          <w:rFonts w:eastAsia="Times New Roman" w:cs="Times New Roman"/>
        </w:rPr>
      </w:pPr>
    </w:p>
    <w:p w14:paraId="0A3BE4CA" w14:textId="77777777" w:rsidR="000737BA" w:rsidRPr="00264F6E" w:rsidRDefault="000737BA" w:rsidP="00AC00CB">
      <w:pPr>
        <w:ind w:left="450" w:firstLine="480"/>
        <w:rPr>
          <w:rFonts w:eastAsia="Times New Roman" w:cs="Times New Roman"/>
        </w:rPr>
      </w:pPr>
      <w:r w:rsidRPr="00264F6E">
        <w:rPr>
          <w:rFonts w:eastAsia="Times New Roman" w:cs="Times New Roman"/>
        </w:rPr>
        <w:t>“</w:t>
      </w:r>
      <w:r w:rsidRPr="00264F6E">
        <w:rPr>
          <w:rFonts w:eastAsia="Times New Roman" w:cs="Times New Roman"/>
          <w:b/>
        </w:rPr>
        <w:t>(4) CONTRACEPTION</w:t>
      </w:r>
      <w:r w:rsidRPr="00264F6E">
        <w:rPr>
          <w:rFonts w:eastAsia="Times New Roman" w:cs="Times New Roman"/>
        </w:rPr>
        <w:t xml:space="preserve">.—Education on sexual risk avoidance pursuant to an allotment under this section shall ensure that— </w:t>
      </w:r>
    </w:p>
    <w:p w14:paraId="36C4E2AA" w14:textId="77777777" w:rsidR="000737BA" w:rsidRPr="00264F6E" w:rsidRDefault="000737BA" w:rsidP="00AC00CB">
      <w:pPr>
        <w:ind w:left="450" w:firstLine="480"/>
        <w:rPr>
          <w:rFonts w:eastAsia="Times New Roman" w:cs="Times New Roman"/>
        </w:rPr>
      </w:pPr>
      <w:r w:rsidRPr="00264F6E">
        <w:rPr>
          <w:rFonts w:eastAsia="Times New Roman" w:cs="Times New Roman"/>
        </w:rPr>
        <w:t>“(A) any information provided on contraception is medically accurate and complete and ensures that students understand that contraception offers physical risk reduction, but not risk elimination; and</w:t>
      </w:r>
    </w:p>
    <w:p w14:paraId="3A385FF6" w14:textId="77777777" w:rsidR="000737BA" w:rsidRPr="00264F6E" w:rsidRDefault="000737BA" w:rsidP="00AC00CB">
      <w:pPr>
        <w:ind w:left="450" w:firstLine="480"/>
        <w:rPr>
          <w:rFonts w:eastAsia="Times New Roman" w:cs="Times New Roman"/>
        </w:rPr>
      </w:pPr>
      <w:r w:rsidRPr="00264F6E">
        <w:rPr>
          <w:rFonts w:eastAsia="Times New Roman" w:cs="Times New Roman"/>
        </w:rPr>
        <w:t>“(B) the education does not include demonstrations, simulations, or distribution of contraceptive devices.</w:t>
      </w:r>
    </w:p>
    <w:p w14:paraId="1FC62FCB" w14:textId="77777777" w:rsidR="006901E8" w:rsidRPr="00264F6E" w:rsidRDefault="004F3683" w:rsidP="00AC00CB">
      <w:pPr>
        <w:ind w:left="450" w:firstLine="480"/>
        <w:rPr>
          <w:rFonts w:eastAsia="Times New Roman" w:cs="Times New Roman"/>
        </w:rPr>
      </w:pPr>
      <w:r w:rsidRPr="00264F6E">
        <w:rPr>
          <w:rFonts w:eastAsia="Times New Roman" w:cs="Times New Roman"/>
        </w:rPr>
        <w:lastRenderedPageBreak/>
        <w:t xml:space="preserve"> </w:t>
      </w:r>
    </w:p>
    <w:p w14:paraId="112446E8" w14:textId="77777777" w:rsidR="004F3683" w:rsidRPr="00264F6E" w:rsidRDefault="004F3683" w:rsidP="00AC00CB">
      <w:pPr>
        <w:ind w:left="450" w:firstLine="480"/>
        <w:rPr>
          <w:rFonts w:eastAsia="Times New Roman" w:cs="Times New Roman"/>
        </w:rPr>
      </w:pPr>
      <w:r w:rsidRPr="00264F6E">
        <w:rPr>
          <w:rFonts w:eastAsia="Times New Roman" w:cs="Times New Roman"/>
        </w:rPr>
        <w:t>“</w:t>
      </w:r>
      <w:r w:rsidRPr="00264F6E">
        <w:rPr>
          <w:rFonts w:eastAsia="Times New Roman" w:cs="Times New Roman"/>
          <w:b/>
        </w:rPr>
        <w:t>(5) RESEARCH</w:t>
      </w:r>
      <w:r w:rsidRPr="00264F6E">
        <w:rPr>
          <w:rFonts w:eastAsia="Times New Roman" w:cs="Times New Roman"/>
        </w:rPr>
        <w:t xml:space="preserve">.— </w:t>
      </w:r>
    </w:p>
    <w:p w14:paraId="37C0E2B0" w14:textId="77777777" w:rsidR="004F3683" w:rsidRPr="00264F6E" w:rsidRDefault="004F3683" w:rsidP="00AC00CB">
      <w:pPr>
        <w:ind w:left="450" w:firstLine="480"/>
        <w:rPr>
          <w:rFonts w:eastAsia="Times New Roman" w:cs="Times New Roman"/>
        </w:rPr>
      </w:pPr>
      <w:r w:rsidRPr="00264F6E">
        <w:rPr>
          <w:rFonts w:eastAsia="Times New Roman" w:cs="Times New Roman"/>
        </w:rPr>
        <w:t>“(A) IN GENERAL.—A State or other entity receiving an allotment pursuant to subsection (a) may use up to 20 percent of such allotment to build the evidence base for sexual risk avoidance education by conducting or supporting research.</w:t>
      </w:r>
    </w:p>
    <w:p w14:paraId="7DC53A73" w14:textId="77777777" w:rsidR="004F3683" w:rsidRPr="00264F6E" w:rsidRDefault="004F3683" w:rsidP="00AC00CB">
      <w:pPr>
        <w:ind w:left="450" w:firstLine="480"/>
        <w:rPr>
          <w:rFonts w:eastAsia="Times New Roman" w:cs="Times New Roman"/>
        </w:rPr>
      </w:pPr>
      <w:r w:rsidRPr="00264F6E">
        <w:rPr>
          <w:rFonts w:eastAsia="Times New Roman" w:cs="Times New Roman"/>
        </w:rPr>
        <w:t xml:space="preserve">“(B) REQUIREMENTS.—Any research conducted or supported pursuant to subparagraph (A) shall be— </w:t>
      </w:r>
    </w:p>
    <w:p w14:paraId="126036AE" w14:textId="77777777" w:rsidR="004F3683" w:rsidRPr="00264F6E" w:rsidRDefault="004F3683" w:rsidP="00AC00CB">
      <w:pPr>
        <w:ind w:left="450" w:firstLine="480"/>
        <w:rPr>
          <w:rFonts w:eastAsia="Times New Roman" w:cs="Times New Roman"/>
        </w:rPr>
      </w:pPr>
      <w:r w:rsidRPr="00264F6E">
        <w:rPr>
          <w:rFonts w:eastAsia="Times New Roman" w:cs="Times New Roman"/>
        </w:rPr>
        <w:t>“(i) rigorous;</w:t>
      </w:r>
    </w:p>
    <w:p w14:paraId="101E7014" w14:textId="77777777" w:rsidR="004F3683" w:rsidRPr="00264F6E" w:rsidRDefault="004F3683" w:rsidP="00AC00CB">
      <w:pPr>
        <w:ind w:left="450" w:firstLine="480"/>
        <w:rPr>
          <w:rFonts w:eastAsia="Times New Roman" w:cs="Times New Roman"/>
        </w:rPr>
      </w:pPr>
      <w:r w:rsidRPr="00264F6E">
        <w:rPr>
          <w:rFonts w:eastAsia="Times New Roman" w:cs="Times New Roman"/>
        </w:rPr>
        <w:t>“(ii) evidence-based; and</w:t>
      </w:r>
    </w:p>
    <w:p w14:paraId="7ABE71F3" w14:textId="77777777" w:rsidR="000737BA" w:rsidRPr="00264F6E" w:rsidRDefault="004F3683" w:rsidP="00AC00CB">
      <w:pPr>
        <w:ind w:left="450"/>
        <w:rPr>
          <w:rFonts w:eastAsia="Times New Roman" w:cs="Times New Roman"/>
        </w:rPr>
      </w:pPr>
      <w:r w:rsidRPr="00264F6E">
        <w:rPr>
          <w:rFonts w:eastAsia="Times New Roman" w:cs="Times New Roman"/>
        </w:rPr>
        <w:t>“(iii) designed and conducted by independent researchers who have experience in conducting and publishing research in peer-reviewed outlets.</w:t>
      </w:r>
    </w:p>
    <w:p w14:paraId="77266A70" w14:textId="77777777" w:rsidR="001E1F00" w:rsidRPr="00264F6E" w:rsidRDefault="001E1F00" w:rsidP="00AC00CB">
      <w:pPr>
        <w:ind w:left="450"/>
        <w:rPr>
          <w:rFonts w:eastAsia="Times New Roman" w:cs="Times New Roman"/>
          <w:b/>
          <w:u w:val="single"/>
        </w:rPr>
      </w:pPr>
    </w:p>
    <w:p w14:paraId="17CE51F0" w14:textId="77777777" w:rsidR="00AC00CB" w:rsidRPr="00264F6E" w:rsidRDefault="000737BA" w:rsidP="00AC00CB">
      <w:pPr>
        <w:ind w:left="450"/>
        <w:rPr>
          <w:rFonts w:eastAsia="Times New Roman" w:cs="Times New Roman"/>
          <w:b/>
        </w:rPr>
      </w:pPr>
      <w:r w:rsidRPr="00264F6E">
        <w:rPr>
          <w:rFonts w:eastAsia="Times New Roman" w:cs="Times New Roman"/>
          <w:b/>
          <w:u w:val="single"/>
        </w:rPr>
        <w:t>Name of organization</w:t>
      </w:r>
      <w:r w:rsidRPr="00264F6E">
        <w:rPr>
          <w:rFonts w:eastAsia="Times New Roman" w:cs="Times New Roman"/>
          <w:b/>
        </w:rPr>
        <w:t xml:space="preserve"> agrees to comply with the requirements of the Title V State Sexual Risk Avoidance Education grant requirements as stated above in the </w:t>
      </w:r>
      <w:r w:rsidRPr="00264F6E">
        <w:rPr>
          <w:rFonts w:cs="Times New Roman"/>
          <w:b/>
        </w:rPr>
        <w:t>Section 510 of the Social Security Act (42 U.S.C. § 710), as amended by section 50502 of the Bipartisan Budget Act of 2018 (Pub. L. No. 115-123), and as further amended by section 701 of Division S of the Consolidated Appropriations Act, 2018 (Pub. L. No. 115-141)</w:t>
      </w:r>
      <w:r w:rsidRPr="00264F6E">
        <w:rPr>
          <w:rFonts w:eastAsia="Times New Roman" w:cs="Times New Roman"/>
          <w:b/>
        </w:rPr>
        <w:t xml:space="preserve">. </w:t>
      </w:r>
    </w:p>
    <w:p w14:paraId="612A126B" w14:textId="77777777" w:rsidR="00AC00CB" w:rsidRDefault="00AC00CB" w:rsidP="00AC00CB">
      <w:pPr>
        <w:ind w:left="450"/>
        <w:rPr>
          <w:rFonts w:eastAsia="Times New Roman" w:cs="Times New Roman"/>
          <w:color w:val="333333"/>
        </w:rPr>
      </w:pPr>
    </w:p>
    <w:p w14:paraId="26116F7C" w14:textId="77777777" w:rsidR="00AC00CB" w:rsidRDefault="00AC00CB" w:rsidP="00AC00CB">
      <w:pPr>
        <w:ind w:left="450"/>
        <w:rPr>
          <w:rFonts w:eastAsia="Times New Roman" w:cs="Times New Roman"/>
          <w:color w:val="333333"/>
        </w:rPr>
      </w:pPr>
    </w:p>
    <w:p w14:paraId="05EEAF02" w14:textId="77777777" w:rsidR="00AC00CB" w:rsidRDefault="00AC00CB" w:rsidP="00AC00CB">
      <w:pPr>
        <w:ind w:left="450"/>
        <w:rPr>
          <w:rFonts w:eastAsia="Times New Roman" w:cs="Times New Roman"/>
          <w:color w:val="333333"/>
        </w:rPr>
      </w:pPr>
    </w:p>
    <w:p w14:paraId="30BC93BA" w14:textId="77777777" w:rsidR="00AC00CB" w:rsidRDefault="00AC00CB" w:rsidP="00AC00CB">
      <w:pPr>
        <w:ind w:left="450"/>
        <w:rPr>
          <w:rFonts w:eastAsia="Times New Roman" w:cs="Times New Roman"/>
          <w:color w:val="333333"/>
        </w:rPr>
      </w:pPr>
    </w:p>
    <w:p w14:paraId="4D7C22A8" w14:textId="77777777" w:rsidR="000737BA" w:rsidRPr="00CC0C23" w:rsidRDefault="000737BA" w:rsidP="00AC00CB">
      <w:pPr>
        <w:ind w:left="450"/>
        <w:rPr>
          <w:rFonts w:eastAsia="Times New Roman" w:cs="Times New Roman"/>
          <w:color w:val="333333"/>
        </w:rPr>
      </w:pPr>
      <w:r w:rsidRPr="00CC0C23">
        <w:rPr>
          <w:rFonts w:eastAsia="Times New Roman" w:cs="Times New Roman"/>
          <w:color w:val="333333"/>
        </w:rPr>
        <w:t>_____________________________</w:t>
      </w:r>
      <w:r w:rsidRPr="00CC0C23">
        <w:rPr>
          <w:rFonts w:eastAsia="Times New Roman" w:cs="Times New Roman"/>
          <w:color w:val="333333"/>
        </w:rPr>
        <w:tab/>
      </w:r>
      <w:r w:rsidRPr="00CC0C23">
        <w:rPr>
          <w:rFonts w:eastAsia="Times New Roman" w:cs="Times New Roman"/>
          <w:color w:val="333333"/>
        </w:rPr>
        <w:tab/>
      </w:r>
      <w:r w:rsidRPr="00CC0C23">
        <w:rPr>
          <w:rFonts w:eastAsia="Times New Roman" w:cs="Times New Roman"/>
          <w:color w:val="333333"/>
        </w:rPr>
        <w:tab/>
        <w:t>_______________________</w:t>
      </w:r>
      <w:r>
        <w:rPr>
          <w:rFonts w:eastAsia="Times New Roman" w:cs="Times New Roman"/>
          <w:color w:val="333333"/>
        </w:rPr>
        <w:t xml:space="preserve"> </w:t>
      </w:r>
      <w:r w:rsidR="009C3C8F">
        <w:rPr>
          <w:rFonts w:eastAsia="Times New Roman" w:cs="Times New Roman"/>
          <w:color w:val="333333"/>
        </w:rPr>
        <w:t xml:space="preserve">        </w:t>
      </w:r>
      <w:r w:rsidRPr="00CC0C23">
        <w:rPr>
          <w:rFonts w:eastAsia="Times New Roman" w:cs="Times New Roman"/>
          <w:color w:val="333333"/>
        </w:rPr>
        <w:t>__________</w:t>
      </w:r>
    </w:p>
    <w:p w14:paraId="2E4A69F0" w14:textId="77777777" w:rsidR="000737BA" w:rsidRDefault="000737BA" w:rsidP="00AC00CB">
      <w:pPr>
        <w:spacing w:before="100" w:beforeAutospacing="1" w:after="100" w:afterAutospacing="1"/>
        <w:ind w:firstLine="450"/>
        <w:rPr>
          <w:rFonts w:eastAsia="Times New Roman" w:cs="Times New Roman"/>
          <w:color w:val="333333"/>
        </w:rPr>
      </w:pPr>
      <w:r w:rsidRPr="00CC0C23">
        <w:rPr>
          <w:rFonts w:eastAsia="Times New Roman" w:cs="Times New Roman"/>
          <w:color w:val="333333"/>
        </w:rPr>
        <w:t>Name of Organization</w:t>
      </w:r>
      <w:r w:rsidRPr="00CC0C23">
        <w:rPr>
          <w:rFonts w:eastAsia="Times New Roman" w:cs="Times New Roman"/>
          <w:color w:val="333333"/>
        </w:rPr>
        <w:tab/>
      </w:r>
      <w:r w:rsidRPr="00CC0C23">
        <w:rPr>
          <w:rFonts w:eastAsia="Times New Roman" w:cs="Times New Roman"/>
          <w:color w:val="333333"/>
        </w:rPr>
        <w:tab/>
      </w:r>
      <w:r w:rsidRPr="00CC0C23">
        <w:rPr>
          <w:rFonts w:eastAsia="Times New Roman" w:cs="Times New Roman"/>
          <w:color w:val="333333"/>
        </w:rPr>
        <w:tab/>
      </w:r>
      <w:r w:rsidRPr="00CC0C23">
        <w:rPr>
          <w:rFonts w:eastAsia="Times New Roman" w:cs="Times New Roman"/>
          <w:color w:val="333333"/>
        </w:rPr>
        <w:tab/>
      </w:r>
      <w:r w:rsidRPr="00CC0C23">
        <w:rPr>
          <w:rFonts w:eastAsia="Times New Roman" w:cs="Times New Roman"/>
          <w:color w:val="333333"/>
        </w:rPr>
        <w:tab/>
        <w:t xml:space="preserve">Signature of the CEO </w:t>
      </w:r>
      <w:r w:rsidRPr="00CC0C23">
        <w:rPr>
          <w:rFonts w:eastAsia="Times New Roman" w:cs="Times New Roman"/>
          <w:color w:val="333333"/>
        </w:rPr>
        <w:tab/>
      </w:r>
      <w:r w:rsidRPr="00CC0C23">
        <w:rPr>
          <w:rFonts w:eastAsia="Times New Roman" w:cs="Times New Roman"/>
          <w:color w:val="333333"/>
        </w:rPr>
        <w:tab/>
      </w:r>
      <w:r w:rsidR="009C3C8F">
        <w:rPr>
          <w:rFonts w:eastAsia="Times New Roman" w:cs="Times New Roman"/>
          <w:color w:val="333333"/>
        </w:rPr>
        <w:t xml:space="preserve">  </w:t>
      </w:r>
      <w:r w:rsidRPr="00CC0C23">
        <w:rPr>
          <w:rFonts w:eastAsia="Times New Roman" w:cs="Times New Roman"/>
          <w:color w:val="333333"/>
        </w:rPr>
        <w:t>Date</w:t>
      </w:r>
      <w:bookmarkEnd w:id="7"/>
      <w:bookmarkEnd w:id="8"/>
      <w:bookmarkEnd w:id="9"/>
      <w:bookmarkEnd w:id="10"/>
      <w:bookmarkEnd w:id="11"/>
      <w:bookmarkEnd w:id="12"/>
      <w:bookmarkEnd w:id="13"/>
      <w:bookmarkEnd w:id="14"/>
    </w:p>
    <w:p w14:paraId="25B41A4E" w14:textId="77777777" w:rsidR="00892484" w:rsidRDefault="00892484" w:rsidP="00AC00CB">
      <w:pPr>
        <w:spacing w:before="100" w:beforeAutospacing="1" w:after="100" w:afterAutospacing="1"/>
        <w:ind w:firstLine="450"/>
        <w:rPr>
          <w:rFonts w:eastAsia="Times New Roman" w:cs="Times New Roman"/>
          <w:color w:val="333333"/>
        </w:rPr>
      </w:pPr>
    </w:p>
    <w:p w14:paraId="0961F296" w14:textId="77777777" w:rsidR="00892484" w:rsidRDefault="00892484" w:rsidP="00AC00CB">
      <w:pPr>
        <w:spacing w:before="100" w:beforeAutospacing="1" w:after="100" w:afterAutospacing="1"/>
        <w:ind w:firstLine="450"/>
        <w:rPr>
          <w:rFonts w:eastAsia="Times New Roman" w:cs="Times New Roman"/>
          <w:color w:val="333333"/>
        </w:rPr>
      </w:pPr>
    </w:p>
    <w:p w14:paraId="0DA42C94" w14:textId="77777777" w:rsidR="00892484" w:rsidRDefault="00892484" w:rsidP="00AC00CB">
      <w:pPr>
        <w:spacing w:before="100" w:beforeAutospacing="1" w:after="100" w:afterAutospacing="1"/>
        <w:ind w:firstLine="450"/>
        <w:rPr>
          <w:rFonts w:eastAsia="Times New Roman" w:cs="Times New Roman"/>
          <w:color w:val="333333"/>
        </w:rPr>
      </w:pPr>
    </w:p>
    <w:p w14:paraId="6E4ED333" w14:textId="77777777" w:rsidR="00892484" w:rsidRDefault="00892484" w:rsidP="00AC00CB">
      <w:pPr>
        <w:spacing w:before="100" w:beforeAutospacing="1" w:after="100" w:afterAutospacing="1"/>
        <w:ind w:firstLine="450"/>
        <w:rPr>
          <w:rFonts w:eastAsia="Times New Roman" w:cs="Times New Roman"/>
          <w:color w:val="333333"/>
        </w:rPr>
      </w:pPr>
    </w:p>
    <w:p w14:paraId="61093686" w14:textId="77777777" w:rsidR="00892484" w:rsidRDefault="00892484" w:rsidP="00AC00CB">
      <w:pPr>
        <w:spacing w:before="100" w:beforeAutospacing="1" w:after="100" w:afterAutospacing="1"/>
        <w:ind w:firstLine="450"/>
        <w:rPr>
          <w:rFonts w:eastAsia="Times New Roman" w:cs="Times New Roman"/>
          <w:color w:val="333333"/>
        </w:rPr>
      </w:pPr>
    </w:p>
    <w:p w14:paraId="397D9B35" w14:textId="77777777" w:rsidR="00892484" w:rsidRDefault="00892484" w:rsidP="00AC00CB">
      <w:pPr>
        <w:spacing w:before="100" w:beforeAutospacing="1" w:after="100" w:afterAutospacing="1"/>
        <w:ind w:firstLine="450"/>
        <w:rPr>
          <w:rFonts w:eastAsia="Times New Roman" w:cs="Times New Roman"/>
          <w:color w:val="333333"/>
        </w:rPr>
      </w:pPr>
    </w:p>
    <w:p w14:paraId="22B802A4" w14:textId="77777777" w:rsidR="00892484" w:rsidRDefault="00892484" w:rsidP="00AC00CB">
      <w:pPr>
        <w:spacing w:before="100" w:beforeAutospacing="1" w:after="100" w:afterAutospacing="1"/>
        <w:ind w:firstLine="450"/>
        <w:rPr>
          <w:rFonts w:eastAsia="Times New Roman" w:cs="Times New Roman"/>
          <w:color w:val="333333"/>
        </w:rPr>
      </w:pPr>
    </w:p>
    <w:p w14:paraId="084A24E0" w14:textId="77777777" w:rsidR="00892484" w:rsidRDefault="00892484" w:rsidP="00AC00CB">
      <w:pPr>
        <w:spacing w:before="100" w:beforeAutospacing="1" w:after="100" w:afterAutospacing="1"/>
        <w:ind w:firstLine="450"/>
        <w:rPr>
          <w:rFonts w:eastAsia="Times New Roman" w:cs="Times New Roman"/>
          <w:color w:val="333333"/>
        </w:rPr>
      </w:pPr>
    </w:p>
    <w:p w14:paraId="1F7549F1" w14:textId="77777777" w:rsidR="00892484" w:rsidRDefault="00892484" w:rsidP="00AC00CB">
      <w:pPr>
        <w:spacing w:before="100" w:beforeAutospacing="1" w:after="100" w:afterAutospacing="1"/>
        <w:ind w:firstLine="450"/>
        <w:rPr>
          <w:rFonts w:eastAsia="Times New Roman" w:cs="Times New Roman"/>
          <w:color w:val="333333"/>
        </w:rPr>
      </w:pPr>
    </w:p>
    <w:p w14:paraId="71A26E9A" w14:textId="77777777" w:rsidR="00892484" w:rsidRDefault="00892484" w:rsidP="00AC00CB">
      <w:pPr>
        <w:spacing w:before="100" w:beforeAutospacing="1" w:after="100" w:afterAutospacing="1"/>
        <w:ind w:firstLine="450"/>
        <w:rPr>
          <w:rFonts w:eastAsia="Times New Roman" w:cs="Times New Roman"/>
          <w:color w:val="333333"/>
        </w:rPr>
      </w:pPr>
    </w:p>
    <w:p w14:paraId="7F79F1CB" w14:textId="77777777" w:rsidR="00892484" w:rsidRDefault="00892484" w:rsidP="00AC00CB">
      <w:pPr>
        <w:spacing w:before="100" w:beforeAutospacing="1" w:after="100" w:afterAutospacing="1"/>
        <w:ind w:firstLine="450"/>
        <w:rPr>
          <w:rFonts w:eastAsia="Times New Roman" w:cs="Times New Roman"/>
          <w:color w:val="333333"/>
        </w:rPr>
      </w:pPr>
    </w:p>
    <w:p w14:paraId="043DEFA9" w14:textId="77777777" w:rsidR="00892484" w:rsidRDefault="00892484" w:rsidP="00AC00CB">
      <w:pPr>
        <w:spacing w:before="100" w:beforeAutospacing="1" w:after="100" w:afterAutospacing="1"/>
        <w:ind w:firstLine="450"/>
        <w:rPr>
          <w:rFonts w:eastAsia="Times New Roman" w:cs="Times New Roman"/>
          <w:color w:val="333333"/>
        </w:rPr>
      </w:pPr>
    </w:p>
    <w:p w14:paraId="571FE40F" w14:textId="77777777" w:rsidR="00892484" w:rsidRDefault="00892484" w:rsidP="00AC00CB">
      <w:pPr>
        <w:spacing w:before="100" w:beforeAutospacing="1" w:after="100" w:afterAutospacing="1"/>
        <w:ind w:firstLine="450"/>
        <w:rPr>
          <w:rFonts w:eastAsia="Times New Roman" w:cs="Times New Roman"/>
          <w:color w:val="333333"/>
        </w:rPr>
      </w:pPr>
    </w:p>
    <w:p w14:paraId="3F798118" w14:textId="28B3B42C" w:rsidR="00892484" w:rsidRPr="00CC0C23" w:rsidRDefault="00892484" w:rsidP="00AC00CB">
      <w:pPr>
        <w:spacing w:before="100" w:beforeAutospacing="1" w:after="100" w:afterAutospacing="1"/>
        <w:ind w:firstLine="450"/>
        <w:rPr>
          <w:rFonts w:eastAsia="Times New Roman" w:cs="Arial"/>
          <w:color w:val="333333"/>
        </w:rPr>
      </w:pPr>
      <w:r w:rsidRPr="00892484">
        <w:rPr>
          <w:rFonts w:eastAsia="Times New Roman" w:cs="Arial"/>
          <w:color w:val="333333"/>
        </w:rPr>
        <w:object w:dxaOrig="9360" w:dyaOrig="12513" w14:anchorId="57F97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5.85pt" o:ole="">
            <v:imagedata r:id="rId10" o:title=""/>
          </v:shape>
          <o:OLEObject Type="Embed" ProgID="Word.Document.12" ShapeID="_x0000_i1025" DrawAspect="Content" ObjectID="_1633974781" r:id="rId11">
            <o:FieldCodes>\s</o:FieldCodes>
          </o:OLEObject>
        </w:object>
      </w:r>
      <w:r w:rsidRPr="00892484">
        <w:rPr>
          <w:rFonts w:eastAsia="Times New Roman" w:cs="Arial"/>
          <w:color w:val="333333"/>
        </w:rPr>
        <w:object w:dxaOrig="9360" w:dyaOrig="6347" w14:anchorId="18A262C4">
          <v:shape id="_x0000_i1026" type="#_x0000_t75" style="width:468pt;height:317.55pt" o:ole="">
            <v:imagedata r:id="rId12" o:title=""/>
          </v:shape>
          <o:OLEObject Type="Embed" ProgID="Word.Document.12" ShapeID="_x0000_i1026" DrawAspect="Content" ObjectID="_1633974782" r:id="rId13">
            <o:FieldCodes>\s</o:FieldCodes>
          </o:OLEObject>
        </w:object>
      </w:r>
    </w:p>
    <w:sectPr w:rsidR="00892484" w:rsidRPr="00CC0C23" w:rsidSect="000B4BC0">
      <w:head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E857" w14:textId="77777777" w:rsidR="00BC0DA6" w:rsidRDefault="00BC0DA6" w:rsidP="000C11AB">
      <w:r>
        <w:separator/>
      </w:r>
    </w:p>
  </w:endnote>
  <w:endnote w:type="continuationSeparator" w:id="0">
    <w:p w14:paraId="17BD41A3" w14:textId="77777777" w:rsidR="00BC0DA6" w:rsidRDefault="00BC0DA6"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ICTFontTextStyle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01DF3" w14:textId="77777777" w:rsidR="00BC0DA6" w:rsidRDefault="00BC0DA6" w:rsidP="000C11AB">
      <w:r>
        <w:separator/>
      </w:r>
    </w:p>
  </w:footnote>
  <w:footnote w:type="continuationSeparator" w:id="0">
    <w:p w14:paraId="5AFCE275" w14:textId="77777777" w:rsidR="00BC0DA6" w:rsidRDefault="00BC0DA6"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5000" w14:textId="3F7682E2" w:rsidR="00A10AB0" w:rsidRDefault="00A10AB0" w:rsidP="00C046E3">
    <w:pPr>
      <w:pStyle w:val="Header"/>
      <w:jc w:val="right"/>
    </w:pPr>
    <w:r>
      <w:t>Attachment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AF3"/>
    <w:multiLevelType w:val="hybridMultilevel"/>
    <w:tmpl w:val="3F5C0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5E2E"/>
    <w:multiLevelType w:val="hybridMultilevel"/>
    <w:tmpl w:val="C21A17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843A8"/>
    <w:multiLevelType w:val="hybridMultilevel"/>
    <w:tmpl w:val="81DAFF48"/>
    <w:lvl w:ilvl="0" w:tplc="33C2226C">
      <w:start w:val="3"/>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59FA"/>
    <w:multiLevelType w:val="hybridMultilevel"/>
    <w:tmpl w:val="25CC6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C19F9"/>
    <w:multiLevelType w:val="hybridMultilevel"/>
    <w:tmpl w:val="5798C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B56E5"/>
    <w:multiLevelType w:val="hybridMultilevel"/>
    <w:tmpl w:val="CFDCA7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528AB"/>
    <w:multiLevelType w:val="hybridMultilevel"/>
    <w:tmpl w:val="CB0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87807"/>
    <w:multiLevelType w:val="hybridMultilevel"/>
    <w:tmpl w:val="000893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F5AE5"/>
    <w:multiLevelType w:val="hybridMultilevel"/>
    <w:tmpl w:val="C04A61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82E35"/>
    <w:multiLevelType w:val="hybridMultilevel"/>
    <w:tmpl w:val="3F5C0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41858"/>
    <w:multiLevelType w:val="hybridMultilevel"/>
    <w:tmpl w:val="B3A200D2"/>
    <w:lvl w:ilvl="0" w:tplc="C5A61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166A4"/>
    <w:multiLevelType w:val="hybridMultilevel"/>
    <w:tmpl w:val="D6AE5322"/>
    <w:lvl w:ilvl="0" w:tplc="EC0AC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5E56"/>
    <w:multiLevelType w:val="hybridMultilevel"/>
    <w:tmpl w:val="D8908F7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B3CAC"/>
    <w:multiLevelType w:val="hybridMultilevel"/>
    <w:tmpl w:val="BAAE539A"/>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57C4B"/>
    <w:multiLevelType w:val="hybridMultilevel"/>
    <w:tmpl w:val="333AA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A6019"/>
    <w:multiLevelType w:val="hybridMultilevel"/>
    <w:tmpl w:val="B7B0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025B5"/>
    <w:multiLevelType w:val="hybridMultilevel"/>
    <w:tmpl w:val="E124C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7B7AD4"/>
    <w:multiLevelType w:val="hybridMultilevel"/>
    <w:tmpl w:val="D48A5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058E4"/>
    <w:multiLevelType w:val="hybridMultilevel"/>
    <w:tmpl w:val="D5E6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93271"/>
    <w:multiLevelType w:val="hybridMultilevel"/>
    <w:tmpl w:val="946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06B27"/>
    <w:multiLevelType w:val="hybridMultilevel"/>
    <w:tmpl w:val="258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24519"/>
    <w:multiLevelType w:val="hybridMultilevel"/>
    <w:tmpl w:val="09320B18"/>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A79D5"/>
    <w:multiLevelType w:val="hybridMultilevel"/>
    <w:tmpl w:val="CEE604CC"/>
    <w:lvl w:ilvl="0" w:tplc="33C2226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B206A"/>
    <w:multiLevelType w:val="hybridMultilevel"/>
    <w:tmpl w:val="B5D0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8343B"/>
    <w:multiLevelType w:val="hybridMultilevel"/>
    <w:tmpl w:val="E176EEE8"/>
    <w:lvl w:ilvl="0" w:tplc="1292B4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46E0D"/>
    <w:multiLevelType w:val="hybridMultilevel"/>
    <w:tmpl w:val="7A0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41917"/>
    <w:multiLevelType w:val="hybridMultilevel"/>
    <w:tmpl w:val="5984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19CD"/>
    <w:multiLevelType w:val="hybridMultilevel"/>
    <w:tmpl w:val="4DB44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A1463"/>
    <w:multiLevelType w:val="hybridMultilevel"/>
    <w:tmpl w:val="CF1C056A"/>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43F43"/>
    <w:multiLevelType w:val="hybridMultilevel"/>
    <w:tmpl w:val="389E570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A4662F"/>
    <w:multiLevelType w:val="hybridMultilevel"/>
    <w:tmpl w:val="CF0219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381746"/>
    <w:multiLevelType w:val="hybridMultilevel"/>
    <w:tmpl w:val="FD8A5F02"/>
    <w:lvl w:ilvl="0" w:tplc="EC0AC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E2DC5"/>
    <w:multiLevelType w:val="hybridMultilevel"/>
    <w:tmpl w:val="33EC32D0"/>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1"/>
  </w:num>
  <w:num w:numId="4">
    <w:abstractNumId w:val="31"/>
  </w:num>
  <w:num w:numId="5">
    <w:abstractNumId w:val="6"/>
  </w:num>
  <w:num w:numId="6">
    <w:abstractNumId w:val="26"/>
  </w:num>
  <w:num w:numId="7">
    <w:abstractNumId w:val="35"/>
  </w:num>
  <w:num w:numId="8">
    <w:abstractNumId w:val="16"/>
  </w:num>
  <w:num w:numId="9">
    <w:abstractNumId w:val="5"/>
  </w:num>
  <w:num w:numId="10">
    <w:abstractNumId w:val="13"/>
  </w:num>
  <w:num w:numId="11">
    <w:abstractNumId w:val="27"/>
  </w:num>
  <w:num w:numId="12">
    <w:abstractNumId w:val="4"/>
  </w:num>
  <w:num w:numId="13">
    <w:abstractNumId w:val="21"/>
  </w:num>
  <w:num w:numId="14">
    <w:abstractNumId w:val="12"/>
  </w:num>
  <w:num w:numId="15">
    <w:abstractNumId w:val="20"/>
  </w:num>
  <w:num w:numId="16">
    <w:abstractNumId w:val="24"/>
  </w:num>
  <w:num w:numId="17">
    <w:abstractNumId w:val="33"/>
  </w:num>
  <w:num w:numId="18">
    <w:abstractNumId w:val="29"/>
  </w:num>
  <w:num w:numId="19">
    <w:abstractNumId w:val="23"/>
  </w:num>
  <w:num w:numId="20">
    <w:abstractNumId w:val="30"/>
  </w:num>
  <w:num w:numId="21">
    <w:abstractNumId w:val="9"/>
  </w:num>
  <w:num w:numId="22">
    <w:abstractNumId w:val="3"/>
  </w:num>
  <w:num w:numId="23">
    <w:abstractNumId w:val="32"/>
  </w:num>
  <w:num w:numId="24">
    <w:abstractNumId w:val="28"/>
  </w:num>
  <w:num w:numId="25">
    <w:abstractNumId w:val="8"/>
  </w:num>
  <w:num w:numId="26">
    <w:abstractNumId w:val="17"/>
  </w:num>
  <w:num w:numId="27">
    <w:abstractNumId w:val="18"/>
  </w:num>
  <w:num w:numId="28">
    <w:abstractNumId w:val="10"/>
  </w:num>
  <w:num w:numId="29">
    <w:abstractNumId w:val="22"/>
  </w:num>
  <w:num w:numId="30">
    <w:abstractNumId w:val="15"/>
  </w:num>
  <w:num w:numId="31">
    <w:abstractNumId w:val="19"/>
  </w:num>
  <w:num w:numId="32">
    <w:abstractNumId w:val="34"/>
  </w:num>
  <w:num w:numId="33">
    <w:abstractNumId w:val="14"/>
  </w:num>
  <w:num w:numId="34">
    <w:abstractNumId w:val="2"/>
  </w:num>
  <w:num w:numId="35">
    <w:abstractNumId w:val="0"/>
  </w:num>
  <w:num w:numId="3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21AF1"/>
    <w:rsid w:val="0002208E"/>
    <w:rsid w:val="00024247"/>
    <w:rsid w:val="0002730E"/>
    <w:rsid w:val="00034199"/>
    <w:rsid w:val="00042640"/>
    <w:rsid w:val="00045786"/>
    <w:rsid w:val="00053DEC"/>
    <w:rsid w:val="000550D3"/>
    <w:rsid w:val="00055F48"/>
    <w:rsid w:val="000637D0"/>
    <w:rsid w:val="00066A1D"/>
    <w:rsid w:val="00072A52"/>
    <w:rsid w:val="000735BE"/>
    <w:rsid w:val="000737BA"/>
    <w:rsid w:val="00074170"/>
    <w:rsid w:val="00081B64"/>
    <w:rsid w:val="00090FD0"/>
    <w:rsid w:val="00093A03"/>
    <w:rsid w:val="000A225B"/>
    <w:rsid w:val="000A440F"/>
    <w:rsid w:val="000B4BC0"/>
    <w:rsid w:val="000C11AB"/>
    <w:rsid w:val="000C4A07"/>
    <w:rsid w:val="000D6D2D"/>
    <w:rsid w:val="000E30F7"/>
    <w:rsid w:val="000E5AD7"/>
    <w:rsid w:val="000F42A2"/>
    <w:rsid w:val="000F4662"/>
    <w:rsid w:val="000F4B4C"/>
    <w:rsid w:val="000F4D80"/>
    <w:rsid w:val="000F6FEA"/>
    <w:rsid w:val="00106FBE"/>
    <w:rsid w:val="00134AEC"/>
    <w:rsid w:val="0013619F"/>
    <w:rsid w:val="00144F4A"/>
    <w:rsid w:val="00146EC6"/>
    <w:rsid w:val="0015631B"/>
    <w:rsid w:val="00156AD9"/>
    <w:rsid w:val="00156D06"/>
    <w:rsid w:val="00160E27"/>
    <w:rsid w:val="00161DFB"/>
    <w:rsid w:val="00164867"/>
    <w:rsid w:val="00171606"/>
    <w:rsid w:val="00186A3F"/>
    <w:rsid w:val="00190344"/>
    <w:rsid w:val="0019054C"/>
    <w:rsid w:val="001A4736"/>
    <w:rsid w:val="001B2A6F"/>
    <w:rsid w:val="001B5057"/>
    <w:rsid w:val="001B537B"/>
    <w:rsid w:val="001C4779"/>
    <w:rsid w:val="001C54AA"/>
    <w:rsid w:val="001D75DC"/>
    <w:rsid w:val="001E1F00"/>
    <w:rsid w:val="001E23E6"/>
    <w:rsid w:val="001E4C76"/>
    <w:rsid w:val="001F2769"/>
    <w:rsid w:val="00200CEF"/>
    <w:rsid w:val="00207192"/>
    <w:rsid w:val="0021432D"/>
    <w:rsid w:val="00221AED"/>
    <w:rsid w:val="00225F9F"/>
    <w:rsid w:val="00230F4D"/>
    <w:rsid w:val="002403DB"/>
    <w:rsid w:val="0025193C"/>
    <w:rsid w:val="00257BBE"/>
    <w:rsid w:val="0026057F"/>
    <w:rsid w:val="00261DD2"/>
    <w:rsid w:val="00264F6E"/>
    <w:rsid w:val="0026504D"/>
    <w:rsid w:val="002675B9"/>
    <w:rsid w:val="002835A0"/>
    <w:rsid w:val="00284EF4"/>
    <w:rsid w:val="002865C7"/>
    <w:rsid w:val="00292A53"/>
    <w:rsid w:val="002A6633"/>
    <w:rsid w:val="002A725A"/>
    <w:rsid w:val="002B116A"/>
    <w:rsid w:val="002B382A"/>
    <w:rsid w:val="002C01F6"/>
    <w:rsid w:val="002C2648"/>
    <w:rsid w:val="002C33D7"/>
    <w:rsid w:val="002C5C33"/>
    <w:rsid w:val="002C6DF4"/>
    <w:rsid w:val="002D01B5"/>
    <w:rsid w:val="002D631D"/>
    <w:rsid w:val="002E4EFC"/>
    <w:rsid w:val="002F16F6"/>
    <w:rsid w:val="002F3A1B"/>
    <w:rsid w:val="002F77DF"/>
    <w:rsid w:val="00304864"/>
    <w:rsid w:val="0031798D"/>
    <w:rsid w:val="00325AFC"/>
    <w:rsid w:val="00325B1C"/>
    <w:rsid w:val="00327333"/>
    <w:rsid w:val="00327775"/>
    <w:rsid w:val="003324BC"/>
    <w:rsid w:val="00334195"/>
    <w:rsid w:val="003357B3"/>
    <w:rsid w:val="00340028"/>
    <w:rsid w:val="0034066E"/>
    <w:rsid w:val="00353700"/>
    <w:rsid w:val="00364955"/>
    <w:rsid w:val="00365AB5"/>
    <w:rsid w:val="00372B4A"/>
    <w:rsid w:val="003747A7"/>
    <w:rsid w:val="00382455"/>
    <w:rsid w:val="00390711"/>
    <w:rsid w:val="003A283B"/>
    <w:rsid w:val="003A4591"/>
    <w:rsid w:val="003C7C84"/>
    <w:rsid w:val="003C7FAB"/>
    <w:rsid w:val="003D3697"/>
    <w:rsid w:val="003D36A2"/>
    <w:rsid w:val="003D52AE"/>
    <w:rsid w:val="003E205B"/>
    <w:rsid w:val="003E230E"/>
    <w:rsid w:val="003E2665"/>
    <w:rsid w:val="003F0DA1"/>
    <w:rsid w:val="003F5B4F"/>
    <w:rsid w:val="0040118A"/>
    <w:rsid w:val="00401899"/>
    <w:rsid w:val="00402356"/>
    <w:rsid w:val="00415D51"/>
    <w:rsid w:val="004217CB"/>
    <w:rsid w:val="00433172"/>
    <w:rsid w:val="00433ED1"/>
    <w:rsid w:val="00437170"/>
    <w:rsid w:val="0044388C"/>
    <w:rsid w:val="004516D5"/>
    <w:rsid w:val="00463334"/>
    <w:rsid w:val="0046355B"/>
    <w:rsid w:val="004660E6"/>
    <w:rsid w:val="0046682B"/>
    <w:rsid w:val="00470326"/>
    <w:rsid w:val="00473AE0"/>
    <w:rsid w:val="00474544"/>
    <w:rsid w:val="00476AD0"/>
    <w:rsid w:val="00484BCF"/>
    <w:rsid w:val="00485552"/>
    <w:rsid w:val="00495727"/>
    <w:rsid w:val="004A12F2"/>
    <w:rsid w:val="004A2FD8"/>
    <w:rsid w:val="004B5650"/>
    <w:rsid w:val="004B62D4"/>
    <w:rsid w:val="004B6756"/>
    <w:rsid w:val="004B7253"/>
    <w:rsid w:val="004C3A4E"/>
    <w:rsid w:val="004C42D7"/>
    <w:rsid w:val="004D4DF9"/>
    <w:rsid w:val="004D6651"/>
    <w:rsid w:val="004F1454"/>
    <w:rsid w:val="004F360A"/>
    <w:rsid w:val="004F3683"/>
    <w:rsid w:val="004F4F66"/>
    <w:rsid w:val="004F5D8B"/>
    <w:rsid w:val="00502E3F"/>
    <w:rsid w:val="0050683D"/>
    <w:rsid w:val="00511873"/>
    <w:rsid w:val="00516517"/>
    <w:rsid w:val="005311BA"/>
    <w:rsid w:val="00531EA1"/>
    <w:rsid w:val="005360CF"/>
    <w:rsid w:val="00554694"/>
    <w:rsid w:val="00560885"/>
    <w:rsid w:val="005614DD"/>
    <w:rsid w:val="00561CAA"/>
    <w:rsid w:val="005624A4"/>
    <w:rsid w:val="005631BE"/>
    <w:rsid w:val="005726A3"/>
    <w:rsid w:val="00576CBE"/>
    <w:rsid w:val="00580675"/>
    <w:rsid w:val="0058197B"/>
    <w:rsid w:val="00586840"/>
    <w:rsid w:val="00592A9D"/>
    <w:rsid w:val="00596546"/>
    <w:rsid w:val="005A3092"/>
    <w:rsid w:val="005A6875"/>
    <w:rsid w:val="005B25E7"/>
    <w:rsid w:val="005B268C"/>
    <w:rsid w:val="005B393C"/>
    <w:rsid w:val="005D542C"/>
    <w:rsid w:val="005D7A5A"/>
    <w:rsid w:val="005E1A9F"/>
    <w:rsid w:val="005F2BB8"/>
    <w:rsid w:val="005F46A4"/>
    <w:rsid w:val="00603B17"/>
    <w:rsid w:val="00605F21"/>
    <w:rsid w:val="006110AB"/>
    <w:rsid w:val="00617C2E"/>
    <w:rsid w:val="00621A7D"/>
    <w:rsid w:val="00636877"/>
    <w:rsid w:val="00636A43"/>
    <w:rsid w:val="00636D7C"/>
    <w:rsid w:val="006423E9"/>
    <w:rsid w:val="00644987"/>
    <w:rsid w:val="006461D6"/>
    <w:rsid w:val="00650025"/>
    <w:rsid w:val="00652372"/>
    <w:rsid w:val="00654BE4"/>
    <w:rsid w:val="00656CDF"/>
    <w:rsid w:val="00660206"/>
    <w:rsid w:val="00660E13"/>
    <w:rsid w:val="00662D03"/>
    <w:rsid w:val="00670CE2"/>
    <w:rsid w:val="0067388E"/>
    <w:rsid w:val="00680551"/>
    <w:rsid w:val="00684238"/>
    <w:rsid w:val="006901E8"/>
    <w:rsid w:val="006A2E6A"/>
    <w:rsid w:val="006A7319"/>
    <w:rsid w:val="006A7EB3"/>
    <w:rsid w:val="006B2C10"/>
    <w:rsid w:val="006B73F7"/>
    <w:rsid w:val="006B7ED0"/>
    <w:rsid w:val="006D0FC2"/>
    <w:rsid w:val="006D2E26"/>
    <w:rsid w:val="006E353B"/>
    <w:rsid w:val="006E7EEA"/>
    <w:rsid w:val="006F560B"/>
    <w:rsid w:val="00701383"/>
    <w:rsid w:val="00703CFA"/>
    <w:rsid w:val="00705AFE"/>
    <w:rsid w:val="007064DF"/>
    <w:rsid w:val="0071124C"/>
    <w:rsid w:val="00716D11"/>
    <w:rsid w:val="0072758D"/>
    <w:rsid w:val="00730FCD"/>
    <w:rsid w:val="00732B0B"/>
    <w:rsid w:val="00736BAF"/>
    <w:rsid w:val="00747510"/>
    <w:rsid w:val="007629E4"/>
    <w:rsid w:val="00771520"/>
    <w:rsid w:val="00776CA2"/>
    <w:rsid w:val="00776CC2"/>
    <w:rsid w:val="007811C8"/>
    <w:rsid w:val="007A67DB"/>
    <w:rsid w:val="007B1CEF"/>
    <w:rsid w:val="007B273F"/>
    <w:rsid w:val="007C052D"/>
    <w:rsid w:val="007D3864"/>
    <w:rsid w:val="007E40D2"/>
    <w:rsid w:val="00801167"/>
    <w:rsid w:val="008023EB"/>
    <w:rsid w:val="00803EC4"/>
    <w:rsid w:val="0080517A"/>
    <w:rsid w:val="00811D22"/>
    <w:rsid w:val="0081454A"/>
    <w:rsid w:val="00816188"/>
    <w:rsid w:val="00816BCC"/>
    <w:rsid w:val="008407B1"/>
    <w:rsid w:val="00844F87"/>
    <w:rsid w:val="00847037"/>
    <w:rsid w:val="00847EB5"/>
    <w:rsid w:val="00850C84"/>
    <w:rsid w:val="00851127"/>
    <w:rsid w:val="00853040"/>
    <w:rsid w:val="00854C23"/>
    <w:rsid w:val="00855271"/>
    <w:rsid w:val="00862A33"/>
    <w:rsid w:val="00880A69"/>
    <w:rsid w:val="0088172A"/>
    <w:rsid w:val="00887496"/>
    <w:rsid w:val="00892484"/>
    <w:rsid w:val="00893F1F"/>
    <w:rsid w:val="008A4DB3"/>
    <w:rsid w:val="008B30A1"/>
    <w:rsid w:val="008C4BC6"/>
    <w:rsid w:val="008D50E5"/>
    <w:rsid w:val="008D5CFC"/>
    <w:rsid w:val="008E0CA8"/>
    <w:rsid w:val="008E2805"/>
    <w:rsid w:val="008E4154"/>
    <w:rsid w:val="008E46F0"/>
    <w:rsid w:val="008F2F20"/>
    <w:rsid w:val="008F44A7"/>
    <w:rsid w:val="00900664"/>
    <w:rsid w:val="0090541E"/>
    <w:rsid w:val="00921177"/>
    <w:rsid w:val="00922172"/>
    <w:rsid w:val="009310F3"/>
    <w:rsid w:val="00932610"/>
    <w:rsid w:val="009330C2"/>
    <w:rsid w:val="0093443D"/>
    <w:rsid w:val="00940EF5"/>
    <w:rsid w:val="009428CA"/>
    <w:rsid w:val="00942AD3"/>
    <w:rsid w:val="0094576E"/>
    <w:rsid w:val="00952D57"/>
    <w:rsid w:val="00957E00"/>
    <w:rsid w:val="00960B99"/>
    <w:rsid w:val="00966122"/>
    <w:rsid w:val="00971F63"/>
    <w:rsid w:val="00973498"/>
    <w:rsid w:val="00973EB1"/>
    <w:rsid w:val="00975086"/>
    <w:rsid w:val="0098086C"/>
    <w:rsid w:val="00985A33"/>
    <w:rsid w:val="009A57D8"/>
    <w:rsid w:val="009A5F94"/>
    <w:rsid w:val="009C046E"/>
    <w:rsid w:val="009C1C6D"/>
    <w:rsid w:val="009C2CCA"/>
    <w:rsid w:val="009C3C8F"/>
    <w:rsid w:val="009C4242"/>
    <w:rsid w:val="009C694E"/>
    <w:rsid w:val="009D4AAD"/>
    <w:rsid w:val="009D5735"/>
    <w:rsid w:val="009E0B42"/>
    <w:rsid w:val="009F24CB"/>
    <w:rsid w:val="009F2D42"/>
    <w:rsid w:val="009F65CA"/>
    <w:rsid w:val="00A10AB0"/>
    <w:rsid w:val="00A179A5"/>
    <w:rsid w:val="00A32CF1"/>
    <w:rsid w:val="00A33064"/>
    <w:rsid w:val="00A374BF"/>
    <w:rsid w:val="00A42635"/>
    <w:rsid w:val="00A4579B"/>
    <w:rsid w:val="00A45C01"/>
    <w:rsid w:val="00A52A9F"/>
    <w:rsid w:val="00A575D8"/>
    <w:rsid w:val="00A57E75"/>
    <w:rsid w:val="00A57FFC"/>
    <w:rsid w:val="00A65037"/>
    <w:rsid w:val="00A657A8"/>
    <w:rsid w:val="00A65DE9"/>
    <w:rsid w:val="00A669A5"/>
    <w:rsid w:val="00A7238A"/>
    <w:rsid w:val="00A7476A"/>
    <w:rsid w:val="00A86B99"/>
    <w:rsid w:val="00A95FB3"/>
    <w:rsid w:val="00AA66E8"/>
    <w:rsid w:val="00AB1A4E"/>
    <w:rsid w:val="00AB1F50"/>
    <w:rsid w:val="00AB29C7"/>
    <w:rsid w:val="00AB3B37"/>
    <w:rsid w:val="00AB6748"/>
    <w:rsid w:val="00AC00CB"/>
    <w:rsid w:val="00AC11EA"/>
    <w:rsid w:val="00AD05F9"/>
    <w:rsid w:val="00AD0E6B"/>
    <w:rsid w:val="00AD44E9"/>
    <w:rsid w:val="00AD50F9"/>
    <w:rsid w:val="00AE16E1"/>
    <w:rsid w:val="00AE2782"/>
    <w:rsid w:val="00AE3B03"/>
    <w:rsid w:val="00AE4590"/>
    <w:rsid w:val="00AF5503"/>
    <w:rsid w:val="00B03D48"/>
    <w:rsid w:val="00B068EC"/>
    <w:rsid w:val="00B07CC0"/>
    <w:rsid w:val="00B10F5D"/>
    <w:rsid w:val="00B166E3"/>
    <w:rsid w:val="00B16892"/>
    <w:rsid w:val="00B2575F"/>
    <w:rsid w:val="00B271ED"/>
    <w:rsid w:val="00B27A68"/>
    <w:rsid w:val="00B31148"/>
    <w:rsid w:val="00B408B8"/>
    <w:rsid w:val="00B4429A"/>
    <w:rsid w:val="00B51219"/>
    <w:rsid w:val="00B518CE"/>
    <w:rsid w:val="00B537B1"/>
    <w:rsid w:val="00B714A3"/>
    <w:rsid w:val="00B7518C"/>
    <w:rsid w:val="00B82FD8"/>
    <w:rsid w:val="00B875DE"/>
    <w:rsid w:val="00B877D1"/>
    <w:rsid w:val="00B96A11"/>
    <w:rsid w:val="00BA3933"/>
    <w:rsid w:val="00BA395C"/>
    <w:rsid w:val="00BB33F7"/>
    <w:rsid w:val="00BB7538"/>
    <w:rsid w:val="00BC0DA6"/>
    <w:rsid w:val="00BC57E9"/>
    <w:rsid w:val="00BD210A"/>
    <w:rsid w:val="00BD316F"/>
    <w:rsid w:val="00BD5AB6"/>
    <w:rsid w:val="00BE405D"/>
    <w:rsid w:val="00BF0763"/>
    <w:rsid w:val="00BF25B2"/>
    <w:rsid w:val="00C046E3"/>
    <w:rsid w:val="00C12649"/>
    <w:rsid w:val="00C22613"/>
    <w:rsid w:val="00C227E3"/>
    <w:rsid w:val="00C31ABA"/>
    <w:rsid w:val="00C3427E"/>
    <w:rsid w:val="00C34F7C"/>
    <w:rsid w:val="00C42033"/>
    <w:rsid w:val="00C42591"/>
    <w:rsid w:val="00C4726D"/>
    <w:rsid w:val="00C510B0"/>
    <w:rsid w:val="00C51C10"/>
    <w:rsid w:val="00C52AD7"/>
    <w:rsid w:val="00C55328"/>
    <w:rsid w:val="00C571E6"/>
    <w:rsid w:val="00C73E3D"/>
    <w:rsid w:val="00C834DE"/>
    <w:rsid w:val="00C85633"/>
    <w:rsid w:val="00C87B8B"/>
    <w:rsid w:val="00C90065"/>
    <w:rsid w:val="00C900FA"/>
    <w:rsid w:val="00C9248C"/>
    <w:rsid w:val="00CA481C"/>
    <w:rsid w:val="00CB75E5"/>
    <w:rsid w:val="00CC0C23"/>
    <w:rsid w:val="00CD04B7"/>
    <w:rsid w:val="00CD7F47"/>
    <w:rsid w:val="00CE0205"/>
    <w:rsid w:val="00CF0248"/>
    <w:rsid w:val="00CF37E4"/>
    <w:rsid w:val="00D075DB"/>
    <w:rsid w:val="00D13926"/>
    <w:rsid w:val="00D15EAA"/>
    <w:rsid w:val="00D20085"/>
    <w:rsid w:val="00D20172"/>
    <w:rsid w:val="00D24276"/>
    <w:rsid w:val="00D2653A"/>
    <w:rsid w:val="00D2712D"/>
    <w:rsid w:val="00D34B89"/>
    <w:rsid w:val="00D4311E"/>
    <w:rsid w:val="00D43476"/>
    <w:rsid w:val="00D47C40"/>
    <w:rsid w:val="00D61F02"/>
    <w:rsid w:val="00D640F0"/>
    <w:rsid w:val="00D665F4"/>
    <w:rsid w:val="00D6799F"/>
    <w:rsid w:val="00D81375"/>
    <w:rsid w:val="00D840D7"/>
    <w:rsid w:val="00D9047E"/>
    <w:rsid w:val="00D93433"/>
    <w:rsid w:val="00D94C75"/>
    <w:rsid w:val="00D97BCB"/>
    <w:rsid w:val="00DA2A67"/>
    <w:rsid w:val="00DA2E09"/>
    <w:rsid w:val="00DB2402"/>
    <w:rsid w:val="00DB27EC"/>
    <w:rsid w:val="00DB3F4A"/>
    <w:rsid w:val="00DB5333"/>
    <w:rsid w:val="00DB5FD2"/>
    <w:rsid w:val="00DC0A1E"/>
    <w:rsid w:val="00DD45A1"/>
    <w:rsid w:val="00E01839"/>
    <w:rsid w:val="00E0191C"/>
    <w:rsid w:val="00E03E3D"/>
    <w:rsid w:val="00E04047"/>
    <w:rsid w:val="00E04969"/>
    <w:rsid w:val="00E1183F"/>
    <w:rsid w:val="00E1369C"/>
    <w:rsid w:val="00E21462"/>
    <w:rsid w:val="00E337F3"/>
    <w:rsid w:val="00E358AC"/>
    <w:rsid w:val="00E420DF"/>
    <w:rsid w:val="00E46675"/>
    <w:rsid w:val="00E52DB1"/>
    <w:rsid w:val="00E5494B"/>
    <w:rsid w:val="00E630BE"/>
    <w:rsid w:val="00E809AC"/>
    <w:rsid w:val="00E80C0A"/>
    <w:rsid w:val="00E81BF6"/>
    <w:rsid w:val="00E84C98"/>
    <w:rsid w:val="00E91A5A"/>
    <w:rsid w:val="00E9306D"/>
    <w:rsid w:val="00EA0142"/>
    <w:rsid w:val="00EA3E04"/>
    <w:rsid w:val="00EA7453"/>
    <w:rsid w:val="00EB0C18"/>
    <w:rsid w:val="00EB32D6"/>
    <w:rsid w:val="00EC07D2"/>
    <w:rsid w:val="00EC07E9"/>
    <w:rsid w:val="00ED0941"/>
    <w:rsid w:val="00ED1183"/>
    <w:rsid w:val="00EE2630"/>
    <w:rsid w:val="00EF2856"/>
    <w:rsid w:val="00EF2990"/>
    <w:rsid w:val="00F0554C"/>
    <w:rsid w:val="00F12453"/>
    <w:rsid w:val="00F16A46"/>
    <w:rsid w:val="00F17F2F"/>
    <w:rsid w:val="00F300CF"/>
    <w:rsid w:val="00F30B6D"/>
    <w:rsid w:val="00F371AE"/>
    <w:rsid w:val="00F37376"/>
    <w:rsid w:val="00F43D5A"/>
    <w:rsid w:val="00F43F42"/>
    <w:rsid w:val="00F45873"/>
    <w:rsid w:val="00F46241"/>
    <w:rsid w:val="00F466EE"/>
    <w:rsid w:val="00F50A63"/>
    <w:rsid w:val="00F50CAD"/>
    <w:rsid w:val="00F56890"/>
    <w:rsid w:val="00F57DED"/>
    <w:rsid w:val="00F61442"/>
    <w:rsid w:val="00F66A6B"/>
    <w:rsid w:val="00F7423E"/>
    <w:rsid w:val="00F80923"/>
    <w:rsid w:val="00F9153F"/>
    <w:rsid w:val="00F91B8F"/>
    <w:rsid w:val="00F94893"/>
    <w:rsid w:val="00F95FD7"/>
    <w:rsid w:val="00FA1EE9"/>
    <w:rsid w:val="00FA4D2B"/>
    <w:rsid w:val="00FB1816"/>
    <w:rsid w:val="00FB3847"/>
    <w:rsid w:val="00FB4754"/>
    <w:rsid w:val="00FB7633"/>
    <w:rsid w:val="00FD0054"/>
    <w:rsid w:val="00FD408F"/>
    <w:rsid w:val="00FD6255"/>
    <w:rsid w:val="00FE58E4"/>
    <w:rsid w:val="00FE5BFA"/>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B64EA"/>
  <w15:docId w15:val="{FDEE1B98-5757-41D1-9F19-7C1DC0B5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uiPriority w:val="9"/>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BodyText2">
    <w:name w:val="Body Text 2"/>
    <w:basedOn w:val="Normal"/>
    <w:link w:val="BodyText2Char"/>
    <w:uiPriority w:val="99"/>
    <w:semiHidden/>
    <w:unhideWhenUsed/>
    <w:rsid w:val="004C42D7"/>
    <w:pPr>
      <w:spacing w:after="120" w:line="480" w:lineRule="auto"/>
    </w:pPr>
  </w:style>
  <w:style w:type="character" w:customStyle="1" w:styleId="BodyText2Char">
    <w:name w:val="Body Text 2 Char"/>
    <w:basedOn w:val="DefaultParagraphFont"/>
    <w:link w:val="BodyText2"/>
    <w:uiPriority w:val="99"/>
    <w:semiHidden/>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iPriority w:val="99"/>
    <w:unhideWhenUsed/>
    <w:rsid w:val="00F43F42"/>
    <w:pPr>
      <w:ind w:left="1440"/>
    </w:pPr>
  </w:style>
  <w:style w:type="character" w:customStyle="1" w:styleId="BodyTextIndent2Char">
    <w:name w:val="Body Text Indent 2 Char"/>
    <w:basedOn w:val="DefaultParagraphFont"/>
    <w:link w:val="BodyTextIndent2"/>
    <w:uiPriority w:val="99"/>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PlainText">
    <w:name w:val="Plain Text"/>
    <w:basedOn w:val="Normal"/>
    <w:link w:val="PlainTextChar"/>
    <w:uiPriority w:val="99"/>
    <w:semiHidden/>
    <w:unhideWhenUsed/>
    <w:rsid w:val="00C046E3"/>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046E3"/>
    <w:rPr>
      <w:rFonts w:ascii="Consolas" w:eastAsia="Calibri" w:hAnsi="Consolas" w:cs="Times New Roman"/>
      <w:sz w:val="21"/>
      <w:szCs w:val="21"/>
    </w:rPr>
  </w:style>
  <w:style w:type="character" w:styleId="Strong">
    <w:name w:val="Strong"/>
    <w:qFormat/>
    <w:rsid w:val="00670CE2"/>
    <w:rPr>
      <w:b/>
      <w:bCs/>
    </w:rPr>
  </w:style>
  <w:style w:type="character" w:customStyle="1" w:styleId="st1">
    <w:name w:val="st1"/>
    <w:basedOn w:val="DefaultParagraphFont"/>
    <w:rsid w:val="00670CE2"/>
  </w:style>
  <w:style w:type="paragraph" w:styleId="Revision">
    <w:name w:val="Revision"/>
    <w:hidden/>
    <w:uiPriority w:val="99"/>
    <w:semiHidden/>
    <w:rsid w:val="00AB1F50"/>
    <w:pPr>
      <w:spacing w:after="0" w:line="240" w:lineRule="auto"/>
    </w:pPr>
  </w:style>
  <w:style w:type="paragraph" w:customStyle="1" w:styleId="lbexindentsubpar">
    <w:name w:val="lbexindentsubpar"/>
    <w:basedOn w:val="Normal"/>
    <w:rsid w:val="00A7476A"/>
    <w:pPr>
      <w:spacing w:before="100" w:beforeAutospacing="1" w:after="100" w:afterAutospacing="1"/>
      <w:ind w:left="960" w:firstLine="480"/>
    </w:pPr>
    <w:rPr>
      <w:rFonts w:ascii="Times New Roman" w:eastAsia="Times New Roman" w:hAnsi="Times New Roman" w:cs="Times New Roman"/>
      <w:sz w:val="24"/>
      <w:szCs w:val="24"/>
    </w:rPr>
  </w:style>
  <w:style w:type="paragraph" w:customStyle="1" w:styleId="lbexindentclause">
    <w:name w:val="lbexindentclause"/>
    <w:basedOn w:val="Normal"/>
    <w:rsid w:val="00A7476A"/>
    <w:pPr>
      <w:spacing w:before="100" w:beforeAutospacing="1" w:after="100" w:afterAutospacing="1"/>
      <w:ind w:left="1440" w:firstLine="480"/>
    </w:pPr>
    <w:rPr>
      <w:rFonts w:ascii="Times New Roman" w:eastAsia="Times New Roman" w:hAnsi="Times New Roman" w:cs="Times New Roman"/>
      <w:sz w:val="24"/>
      <w:szCs w:val="24"/>
    </w:rPr>
  </w:style>
  <w:style w:type="character" w:customStyle="1" w:styleId="lbexsmalltext1">
    <w:name w:val="lbexsmalltext1"/>
    <w:basedOn w:val="DefaultParagraphFont"/>
    <w:rsid w:val="00A7476A"/>
    <w:rPr>
      <w:sz w:val="24"/>
      <w:szCs w:val="24"/>
    </w:rPr>
  </w:style>
  <w:style w:type="paragraph" w:customStyle="1" w:styleId="lbexindentparagraph">
    <w:name w:val="lbexindentparagraph"/>
    <w:basedOn w:val="Normal"/>
    <w:rsid w:val="004F3683"/>
    <w:pPr>
      <w:spacing w:before="100" w:beforeAutospacing="1" w:after="100" w:afterAutospacing="1"/>
      <w:ind w:left="480" w:firstLine="480"/>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473AE0"/>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473AE0"/>
    <w:rPr>
      <w:rFonts w:ascii="Times New Roman" w:eastAsia="Times New Roman" w:hAnsi="Times New Roman" w:cs="Times New Roman"/>
      <w:sz w:val="24"/>
      <w:szCs w:val="24"/>
    </w:rPr>
  </w:style>
  <w:style w:type="character" w:styleId="FootnoteReference">
    <w:name w:val="footnote reference"/>
    <w:semiHidden/>
    <w:rsid w:val="00473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718">
      <w:bodyDiv w:val="1"/>
      <w:marLeft w:val="0"/>
      <w:marRight w:val="0"/>
      <w:marTop w:val="0"/>
      <w:marBottom w:val="0"/>
      <w:divBdr>
        <w:top w:val="none" w:sz="0" w:space="0" w:color="auto"/>
        <w:left w:val="none" w:sz="0" w:space="0" w:color="auto"/>
        <w:bottom w:val="none" w:sz="0" w:space="0" w:color="auto"/>
        <w:right w:val="none" w:sz="0" w:space="0" w:color="auto"/>
      </w:divBdr>
    </w:div>
    <w:div w:id="43647371">
      <w:bodyDiv w:val="1"/>
      <w:marLeft w:val="0"/>
      <w:marRight w:val="0"/>
      <w:marTop w:val="0"/>
      <w:marBottom w:val="0"/>
      <w:divBdr>
        <w:top w:val="none" w:sz="0" w:space="0" w:color="auto"/>
        <w:left w:val="none" w:sz="0" w:space="0" w:color="auto"/>
        <w:bottom w:val="none" w:sz="0" w:space="0" w:color="auto"/>
        <w:right w:val="none" w:sz="0" w:space="0" w:color="auto"/>
      </w:divBdr>
    </w:div>
    <w:div w:id="104545357">
      <w:bodyDiv w:val="1"/>
      <w:marLeft w:val="0"/>
      <w:marRight w:val="0"/>
      <w:marTop w:val="0"/>
      <w:marBottom w:val="0"/>
      <w:divBdr>
        <w:top w:val="none" w:sz="0" w:space="0" w:color="auto"/>
        <w:left w:val="none" w:sz="0" w:space="0" w:color="auto"/>
        <w:bottom w:val="none" w:sz="0" w:space="0" w:color="auto"/>
        <w:right w:val="none" w:sz="0" w:space="0" w:color="auto"/>
      </w:divBdr>
    </w:div>
    <w:div w:id="279805081">
      <w:bodyDiv w:val="1"/>
      <w:marLeft w:val="0"/>
      <w:marRight w:val="0"/>
      <w:marTop w:val="0"/>
      <w:marBottom w:val="0"/>
      <w:divBdr>
        <w:top w:val="none" w:sz="0" w:space="0" w:color="auto"/>
        <w:left w:val="none" w:sz="0" w:space="0" w:color="auto"/>
        <w:bottom w:val="none" w:sz="0" w:space="0" w:color="auto"/>
        <w:right w:val="none" w:sz="0" w:space="0" w:color="auto"/>
      </w:divBdr>
    </w:div>
    <w:div w:id="464469908">
      <w:bodyDiv w:val="1"/>
      <w:marLeft w:val="0"/>
      <w:marRight w:val="0"/>
      <w:marTop w:val="0"/>
      <w:marBottom w:val="0"/>
      <w:divBdr>
        <w:top w:val="none" w:sz="0" w:space="0" w:color="auto"/>
        <w:left w:val="none" w:sz="0" w:space="0" w:color="auto"/>
        <w:bottom w:val="none" w:sz="0" w:space="0" w:color="auto"/>
        <w:right w:val="none" w:sz="0" w:space="0" w:color="auto"/>
      </w:divBdr>
    </w:div>
    <w:div w:id="602416366">
      <w:bodyDiv w:val="1"/>
      <w:marLeft w:val="0"/>
      <w:marRight w:val="0"/>
      <w:marTop w:val="0"/>
      <w:marBottom w:val="0"/>
      <w:divBdr>
        <w:top w:val="none" w:sz="0" w:space="0" w:color="auto"/>
        <w:left w:val="none" w:sz="0" w:space="0" w:color="auto"/>
        <w:bottom w:val="none" w:sz="0" w:space="0" w:color="auto"/>
        <w:right w:val="none" w:sz="0" w:space="0" w:color="auto"/>
      </w:divBdr>
    </w:div>
    <w:div w:id="808088902">
      <w:bodyDiv w:val="1"/>
      <w:marLeft w:val="0"/>
      <w:marRight w:val="0"/>
      <w:marTop w:val="0"/>
      <w:marBottom w:val="0"/>
      <w:divBdr>
        <w:top w:val="none" w:sz="0" w:space="0" w:color="auto"/>
        <w:left w:val="none" w:sz="0" w:space="0" w:color="auto"/>
        <w:bottom w:val="none" w:sz="0" w:space="0" w:color="auto"/>
        <w:right w:val="none" w:sz="0" w:space="0" w:color="auto"/>
      </w:divBdr>
    </w:div>
    <w:div w:id="1385642983">
      <w:bodyDiv w:val="1"/>
      <w:marLeft w:val="0"/>
      <w:marRight w:val="0"/>
      <w:marTop w:val="0"/>
      <w:marBottom w:val="0"/>
      <w:divBdr>
        <w:top w:val="none" w:sz="0" w:space="0" w:color="auto"/>
        <w:left w:val="none" w:sz="0" w:space="0" w:color="auto"/>
        <w:bottom w:val="none" w:sz="0" w:space="0" w:color="auto"/>
        <w:right w:val="none" w:sz="0" w:space="0" w:color="auto"/>
      </w:divBdr>
    </w:div>
    <w:div w:id="1390149991">
      <w:bodyDiv w:val="1"/>
      <w:marLeft w:val="0"/>
      <w:marRight w:val="0"/>
      <w:marTop w:val="0"/>
      <w:marBottom w:val="0"/>
      <w:divBdr>
        <w:top w:val="none" w:sz="0" w:space="0" w:color="auto"/>
        <w:left w:val="none" w:sz="0" w:space="0" w:color="auto"/>
        <w:bottom w:val="none" w:sz="0" w:space="0" w:color="auto"/>
        <w:right w:val="none" w:sz="0" w:space="0" w:color="auto"/>
      </w:divBdr>
    </w:div>
    <w:div w:id="1892381606">
      <w:bodyDiv w:val="1"/>
      <w:marLeft w:val="0"/>
      <w:marRight w:val="0"/>
      <w:marTop w:val="0"/>
      <w:marBottom w:val="0"/>
      <w:divBdr>
        <w:top w:val="none" w:sz="0" w:space="0" w:color="auto"/>
        <w:left w:val="none" w:sz="0" w:space="0" w:color="auto"/>
        <w:bottom w:val="none" w:sz="0" w:space="0" w:color="auto"/>
        <w:right w:val="none" w:sz="0" w:space="0" w:color="auto"/>
      </w:divBdr>
    </w:div>
    <w:div w:id="21070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ohealthpe/policiesandguidelines" TargetMode="External"/><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ongress.gov/bill/115th-congress/house-bill/1892/tex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B22F-1810-4B6D-8539-E2F87307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Anna</dc:creator>
  <cp:lastModifiedBy>Blase, Benjie</cp:lastModifiedBy>
  <cp:revision>2</cp:revision>
  <cp:lastPrinted>2018-08-21T14:49:00Z</cp:lastPrinted>
  <dcterms:created xsi:type="dcterms:W3CDTF">2019-10-31T03:07:00Z</dcterms:created>
  <dcterms:modified xsi:type="dcterms:W3CDTF">2019-10-31T03:07:00Z</dcterms:modified>
</cp:coreProperties>
</file>