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11740" w:val="left" w:leader="none"/>
        </w:tabs>
      </w:pPr>
      <w:r>
        <w:rPr/>
        <w:t>ESSA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School</w:t>
      </w:r>
      <w:r>
        <w:rPr>
          <w:spacing w:val="-4"/>
        </w:rPr>
        <w:t> </w:t>
      </w:r>
      <w:r>
        <w:rPr/>
        <w:t>Improvement</w:t>
      </w:r>
      <w:r>
        <w:rPr>
          <w:spacing w:val="-3"/>
        </w:rPr>
        <w:t> </w:t>
      </w:r>
      <w:r>
        <w:rPr/>
        <w:t>Spoke</w:t>
      </w:r>
      <w:r>
        <w:rPr>
          <w:spacing w:val="-3"/>
        </w:rPr>
        <w:t> </w:t>
      </w:r>
      <w:r>
        <w:rPr>
          <w:spacing w:val="-2"/>
        </w:rPr>
        <w:t>Committee</w:t>
      </w:r>
      <w:r>
        <w:rPr/>
        <w:tab/>
        <w:t>September</w:t>
      </w:r>
      <w:r>
        <w:rPr>
          <w:spacing w:val="-8"/>
        </w:rPr>
        <w:t> </w:t>
      </w:r>
      <w:r>
        <w:rPr>
          <w:spacing w:val="-4"/>
        </w:rPr>
        <w:t>2016</w:t>
      </w:r>
    </w:p>
    <w:p>
      <w:pPr>
        <w:pStyle w:val="BodyText"/>
        <w:rPr>
          <w:sz w:val="22"/>
        </w:rPr>
      </w:pPr>
    </w:p>
    <w:p>
      <w:pPr>
        <w:spacing w:before="0"/>
        <w:ind w:left="220" w:right="0" w:firstLine="0"/>
        <w:jc w:val="left"/>
        <w:rPr>
          <w:sz w:val="22"/>
        </w:rPr>
      </w:pPr>
      <w:r>
        <w:rPr>
          <w:b/>
          <w:sz w:val="22"/>
        </w:rPr>
        <w:t>School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Support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Matrix</w:t>
      </w:r>
      <w:r>
        <w:rPr>
          <w:sz w:val="22"/>
        </w:rPr>
        <w:t>:</w:t>
      </w:r>
      <w:r>
        <w:rPr>
          <w:spacing w:val="41"/>
          <w:sz w:val="22"/>
        </w:rPr>
        <w:t> </w:t>
      </w:r>
      <w:r>
        <w:rPr>
          <w:sz w:val="22"/>
        </w:rPr>
        <w:t>Current</w:t>
      </w:r>
      <w:r>
        <w:rPr>
          <w:spacing w:val="-2"/>
          <w:sz w:val="22"/>
        </w:rPr>
        <w:t> </w:t>
      </w:r>
      <w:r>
        <w:rPr>
          <w:sz w:val="22"/>
        </w:rPr>
        <w:t>support</w:t>
      </w:r>
      <w:r>
        <w:rPr>
          <w:spacing w:val="-3"/>
          <w:sz w:val="22"/>
        </w:rPr>
        <w:t> </w:t>
      </w:r>
      <w:r>
        <w:rPr>
          <w:sz w:val="22"/>
        </w:rPr>
        <w:t>structures</w:t>
      </w:r>
      <w:r>
        <w:rPr>
          <w:spacing w:val="-6"/>
          <w:sz w:val="22"/>
        </w:rPr>
        <w:t> </w:t>
      </w:r>
      <w:r>
        <w:rPr>
          <w:sz w:val="22"/>
        </w:rPr>
        <w:t>(y</w:t>
      </w:r>
      <w:r>
        <w:rPr>
          <w:spacing w:val="-4"/>
          <w:sz w:val="22"/>
        </w:rPr>
        <w:t> </w:t>
      </w:r>
      <w:r>
        <w:rPr>
          <w:sz w:val="22"/>
        </w:rPr>
        <w:t>axis)</w:t>
      </w:r>
      <w:r>
        <w:rPr>
          <w:spacing w:val="-5"/>
          <w:sz w:val="22"/>
        </w:rPr>
        <w:t> </w:t>
      </w:r>
      <w:r>
        <w:rPr>
          <w:sz w:val="22"/>
        </w:rPr>
        <w:t>vs.</w:t>
      </w:r>
      <w:r>
        <w:rPr>
          <w:spacing w:val="-4"/>
          <w:sz w:val="22"/>
        </w:rPr>
        <w:t> </w:t>
      </w:r>
      <w:r>
        <w:rPr>
          <w:sz w:val="22"/>
        </w:rPr>
        <w:t>Support</w:t>
      </w:r>
      <w:r>
        <w:rPr>
          <w:spacing w:val="-6"/>
          <w:sz w:val="22"/>
        </w:rPr>
        <w:t> </w:t>
      </w:r>
      <w:r>
        <w:rPr>
          <w:sz w:val="22"/>
        </w:rPr>
        <w:t>criteria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elements</w:t>
      </w:r>
      <w:r>
        <w:rPr>
          <w:spacing w:val="-6"/>
          <w:sz w:val="22"/>
        </w:rPr>
        <w:t> </w:t>
      </w:r>
      <w:r>
        <w:rPr>
          <w:sz w:val="22"/>
        </w:rPr>
        <w:t>(x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axis)</w:t>
      </w:r>
    </w:p>
    <w:p>
      <w:pPr>
        <w:pStyle w:val="BodyText"/>
        <w:spacing w:before="3"/>
        <w:ind w:left="220"/>
      </w:pPr>
      <w:r>
        <w:rPr/>
        <w:t>These</w:t>
      </w:r>
      <w:r>
        <w:rPr>
          <w:spacing w:val="-7"/>
        </w:rPr>
        <w:t> </w:t>
      </w:r>
      <w:r>
        <w:rPr/>
        <w:t>are</w:t>
      </w:r>
      <w:r>
        <w:rPr>
          <w:spacing w:val="-5"/>
        </w:rPr>
        <w:t> </w:t>
      </w:r>
      <w:r>
        <w:rPr/>
        <w:t>elements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interventions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support</w:t>
      </w:r>
      <w:r>
        <w:rPr>
          <w:spacing w:val="-6"/>
        </w:rPr>
        <w:t> </w:t>
      </w:r>
      <w:r>
        <w:rPr/>
        <w:t>structures</w:t>
      </w:r>
      <w:r>
        <w:rPr>
          <w:spacing w:val="-7"/>
        </w:rPr>
        <w:t> </w:t>
      </w:r>
      <w:r>
        <w:rPr/>
        <w:t>offered</w:t>
      </w:r>
      <w:r>
        <w:rPr>
          <w:spacing w:val="-5"/>
        </w:rPr>
        <w:t> </w:t>
      </w:r>
      <w:r>
        <w:rPr/>
        <w:t>by</w:t>
      </w:r>
      <w:r>
        <w:rPr>
          <w:spacing w:val="-6"/>
        </w:rPr>
        <w:t> </w:t>
      </w:r>
      <w:r>
        <w:rPr/>
        <w:t>CDE,</w:t>
      </w:r>
      <w:r>
        <w:rPr>
          <w:spacing w:val="-5"/>
        </w:rPr>
        <w:t> </w:t>
      </w:r>
      <w:r>
        <w:rPr/>
        <w:t>specifically</w:t>
      </w:r>
      <w:r>
        <w:rPr>
          <w:spacing w:val="-5"/>
        </w:rPr>
        <w:t> </w:t>
      </w:r>
      <w:r>
        <w:rPr/>
        <w:t>tied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federal</w:t>
      </w:r>
      <w:r>
        <w:rPr>
          <w:spacing w:val="-7"/>
        </w:rPr>
        <w:t> </w:t>
      </w:r>
      <w:r>
        <w:rPr/>
        <w:t>1003</w:t>
      </w:r>
      <w:r>
        <w:rPr>
          <w:spacing w:val="-4"/>
        </w:rPr>
        <w:t> </w:t>
      </w:r>
      <w:r>
        <w:rPr/>
        <w:t>funds</w:t>
      </w:r>
      <w:r>
        <w:rPr>
          <w:spacing w:val="-7"/>
        </w:rPr>
        <w:t> </w:t>
      </w:r>
      <w:r>
        <w:rPr/>
        <w:t>and/or</w:t>
      </w:r>
      <w:r>
        <w:rPr>
          <w:spacing w:val="-6"/>
        </w:rPr>
        <w:t> </w:t>
      </w:r>
      <w:r>
        <w:rPr/>
        <w:t>future</w:t>
      </w:r>
      <w:r>
        <w:rPr>
          <w:spacing w:val="-7"/>
        </w:rPr>
        <w:t> </w:t>
      </w:r>
      <w:r>
        <w:rPr/>
        <w:t>ESSA</w:t>
      </w:r>
      <w:r>
        <w:rPr>
          <w:spacing w:val="-6"/>
        </w:rPr>
        <w:t> </w:t>
      </w:r>
      <w:r>
        <w:rPr>
          <w:spacing w:val="-2"/>
        </w:rPr>
        <w:t>requirements.</w:t>
      </w:r>
    </w:p>
    <w:p>
      <w:pPr>
        <w:pStyle w:val="BodyText"/>
        <w:spacing w:before="23"/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977"/>
        <w:gridCol w:w="975"/>
        <w:gridCol w:w="977"/>
        <w:gridCol w:w="977"/>
        <w:gridCol w:w="975"/>
        <w:gridCol w:w="977"/>
        <w:gridCol w:w="977"/>
        <w:gridCol w:w="977"/>
        <w:gridCol w:w="975"/>
        <w:gridCol w:w="977"/>
        <w:gridCol w:w="977"/>
        <w:gridCol w:w="975"/>
        <w:gridCol w:w="980"/>
      </w:tblGrid>
      <w:tr>
        <w:trPr>
          <w:trHeight w:val="2186" w:hRule="atLeast"/>
        </w:trPr>
        <w:tc>
          <w:tcPr>
            <w:tcW w:w="1908" w:type="dxa"/>
            <w:shd w:val="clear" w:color="auto" w:fill="BDD6EE"/>
          </w:tcPr>
          <w:p>
            <w:pPr>
              <w:pStyle w:val="TableParagraph"/>
              <w:spacing w:line="240" w:lineRule="auto"/>
              <w:ind w:left="189" w:hanging="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Criteria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element</w:t>
            </w:r>
            <w:r>
              <w:rPr>
                <w:i/>
                <w:sz w:val="20"/>
              </w:rPr>
              <w:t> of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support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structure</w:t>
            </w:r>
          </w:p>
          <w:p>
            <w:pPr>
              <w:pStyle w:val="TableParagraph"/>
              <w:spacing w:line="224" w:lineRule="exact"/>
              <w:ind w:left="0" w:right="97"/>
              <w:jc w:val="right"/>
              <w:rPr>
                <w:rFonts w:ascii="Wingdings" w:hAnsi="Wingdings"/>
                <w:i/>
                <w:sz w:val="21"/>
              </w:rPr>
            </w:pPr>
            <w:r>
              <w:rPr>
                <w:rFonts w:ascii="Wingdings" w:hAnsi="Wingdings"/>
                <w:i/>
                <w:spacing w:val="-10"/>
                <w:sz w:val="21"/>
              </w:rPr>
              <w:t></w:t>
            </w:r>
          </w:p>
        </w:tc>
        <w:tc>
          <w:tcPr>
            <w:tcW w:w="977" w:type="dxa"/>
            <w:shd w:val="clear" w:color="auto" w:fill="BDD6EE"/>
            <w:textDirection w:val="btLr"/>
          </w:tcPr>
          <w:p>
            <w:pPr>
              <w:pStyle w:val="TableParagraph"/>
              <w:spacing w:line="240" w:lineRule="auto" w:before="119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Focused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District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level</w:t>
            </w:r>
          </w:p>
        </w:tc>
        <w:tc>
          <w:tcPr>
            <w:tcW w:w="975" w:type="dxa"/>
            <w:shd w:val="clear" w:color="auto" w:fill="BDD6EE"/>
            <w:textDirection w:val="btLr"/>
          </w:tcPr>
          <w:p>
            <w:pPr>
              <w:pStyle w:val="TableParagraph"/>
              <w:spacing w:line="244" w:lineRule="auto" w:before="238"/>
              <w:ind w:left="126" w:right="120" w:firstLine="283"/>
              <w:jc w:val="left"/>
              <w:rPr>
                <w:sz w:val="20"/>
              </w:rPr>
            </w:pPr>
            <w:r>
              <w:rPr>
                <w:sz w:val="20"/>
              </w:rPr>
              <w:t>Focused on ESSA Comprehensive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Schools</w:t>
            </w:r>
          </w:p>
        </w:tc>
        <w:tc>
          <w:tcPr>
            <w:tcW w:w="977" w:type="dxa"/>
            <w:shd w:val="clear" w:color="auto" w:fill="BDD6EE"/>
            <w:textDirection w:val="btLr"/>
          </w:tcPr>
          <w:p>
            <w:pPr>
              <w:pStyle w:val="TableParagraph"/>
              <w:spacing w:line="247" w:lineRule="auto" w:before="108"/>
              <w:ind w:left="398" w:right="212" w:firstLine="12"/>
              <w:jc w:val="left"/>
              <w:rPr>
                <w:sz w:val="20"/>
              </w:rPr>
            </w:pPr>
            <w:r>
              <w:rPr>
                <w:sz w:val="20"/>
              </w:rPr>
              <w:t>Focused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ESSA Targeted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Schools</w:t>
            </w:r>
          </w:p>
        </w:tc>
        <w:tc>
          <w:tcPr>
            <w:tcW w:w="977" w:type="dxa"/>
            <w:shd w:val="clear" w:color="auto" w:fill="BDD6EE"/>
            <w:textDirection w:val="btLr"/>
          </w:tcPr>
          <w:p>
            <w:pPr>
              <w:pStyle w:val="TableParagraph"/>
              <w:spacing w:line="240" w:lineRule="auto" w:before="118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251"/>
              <w:jc w:val="left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Grant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funds</w:t>
            </w:r>
          </w:p>
        </w:tc>
        <w:tc>
          <w:tcPr>
            <w:tcW w:w="975" w:type="dxa"/>
            <w:shd w:val="clear" w:color="auto" w:fill="BDD6EE"/>
            <w:textDirection w:val="btLr"/>
          </w:tcPr>
          <w:p>
            <w:pPr>
              <w:pStyle w:val="TableParagraph"/>
              <w:spacing w:line="244" w:lineRule="auto" w:before="108"/>
              <w:ind w:left="92" w:right="90"/>
              <w:rPr>
                <w:sz w:val="20"/>
              </w:rPr>
            </w:pPr>
            <w:r>
              <w:rPr>
                <w:sz w:val="20"/>
              </w:rPr>
              <w:t>Degree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engagement with CDE (low, med, </w:t>
            </w:r>
            <w:r>
              <w:rPr>
                <w:spacing w:val="-2"/>
                <w:sz w:val="20"/>
              </w:rPr>
              <w:t>high)</w:t>
            </w:r>
          </w:p>
        </w:tc>
        <w:tc>
          <w:tcPr>
            <w:tcW w:w="977" w:type="dxa"/>
            <w:shd w:val="clear" w:color="auto" w:fill="BDD6EE"/>
            <w:textDirection w:val="btLr"/>
          </w:tcPr>
          <w:p>
            <w:pPr>
              <w:pStyle w:val="TableParagraph"/>
              <w:spacing w:line="247" w:lineRule="auto" w:before="107"/>
              <w:ind w:left="165" w:right="158" w:firstLine="273"/>
              <w:jc w:val="left"/>
              <w:rPr>
                <w:sz w:val="20"/>
              </w:rPr>
            </w:pPr>
            <w:r>
              <w:rPr>
                <w:sz w:val="20"/>
              </w:rPr>
              <w:t>Network and/or individual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engagement</w:t>
            </w:r>
          </w:p>
        </w:tc>
        <w:tc>
          <w:tcPr>
            <w:tcW w:w="977" w:type="dxa"/>
            <w:shd w:val="clear" w:color="auto" w:fill="BDD6EE"/>
            <w:textDirection w:val="btLr"/>
          </w:tcPr>
          <w:p>
            <w:pPr>
              <w:pStyle w:val="TableParagraph"/>
              <w:spacing w:line="247" w:lineRule="auto" w:before="237"/>
              <w:ind w:left="551" w:right="281" w:hanging="262"/>
              <w:jc w:val="left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Leadership </w:t>
            </w:r>
            <w:r>
              <w:rPr>
                <w:spacing w:val="-2"/>
                <w:sz w:val="20"/>
              </w:rPr>
              <w:t>development</w:t>
            </w:r>
          </w:p>
        </w:tc>
        <w:tc>
          <w:tcPr>
            <w:tcW w:w="977" w:type="dxa"/>
            <w:shd w:val="clear" w:color="auto" w:fill="BDD6EE"/>
            <w:textDirection w:val="btLr"/>
          </w:tcPr>
          <w:p>
            <w:pPr>
              <w:pStyle w:val="TableParagraph"/>
              <w:spacing w:line="244" w:lineRule="auto" w:before="236"/>
              <w:ind w:left="357" w:right="212" w:hanging="135"/>
              <w:jc w:val="left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partnerships with external orgs</w:t>
            </w:r>
          </w:p>
        </w:tc>
        <w:tc>
          <w:tcPr>
            <w:tcW w:w="975" w:type="dxa"/>
            <w:shd w:val="clear" w:color="auto" w:fill="BDD6EE"/>
            <w:textDirection w:val="btLr"/>
          </w:tcPr>
          <w:p>
            <w:pPr>
              <w:pStyle w:val="TableParagraph"/>
              <w:spacing w:line="240" w:lineRule="auto" w:before="117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UIP </w:t>
            </w:r>
            <w:r>
              <w:rPr>
                <w:spacing w:val="-2"/>
                <w:sz w:val="20"/>
              </w:rPr>
              <w:t>support</w:t>
            </w:r>
          </w:p>
        </w:tc>
        <w:tc>
          <w:tcPr>
            <w:tcW w:w="977" w:type="dxa"/>
            <w:shd w:val="clear" w:color="auto" w:fill="BDD6EE"/>
            <w:textDirection w:val="btLr"/>
          </w:tcPr>
          <w:p>
            <w:pPr>
              <w:pStyle w:val="TableParagraph"/>
              <w:spacing w:line="247" w:lineRule="auto" w:before="111"/>
              <w:ind w:left="92" w:right="93"/>
              <w:rPr>
                <w:sz w:val="20"/>
              </w:rPr>
            </w:pPr>
            <w:r>
              <w:rPr>
                <w:spacing w:val="-2"/>
                <w:sz w:val="20"/>
              </w:rPr>
              <w:t>Performance </w:t>
            </w:r>
            <w:r>
              <w:rPr>
                <w:sz w:val="20"/>
              </w:rPr>
              <w:t>management or monitoring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support</w:t>
            </w:r>
          </w:p>
        </w:tc>
        <w:tc>
          <w:tcPr>
            <w:tcW w:w="977" w:type="dxa"/>
            <w:shd w:val="clear" w:color="auto" w:fill="BDD6EE"/>
            <w:textDirection w:val="btLr"/>
          </w:tcPr>
          <w:p>
            <w:pPr>
              <w:pStyle w:val="TableParagraph"/>
              <w:spacing w:line="247" w:lineRule="auto" w:before="111"/>
              <w:ind w:left="510" w:right="510" w:hanging="2"/>
              <w:rPr>
                <w:sz w:val="20"/>
              </w:rPr>
            </w:pPr>
            <w:r>
              <w:rPr>
                <w:sz w:val="20"/>
              </w:rPr>
              <w:t>Connection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 </w:t>
            </w:r>
            <w:r>
              <w:rPr>
                <w:spacing w:val="-2"/>
                <w:sz w:val="20"/>
              </w:rPr>
              <w:t>Accountability Pathways</w:t>
            </w:r>
          </w:p>
        </w:tc>
        <w:tc>
          <w:tcPr>
            <w:tcW w:w="975" w:type="dxa"/>
            <w:shd w:val="clear" w:color="auto" w:fill="BDD6EE"/>
            <w:textDirection w:val="btLr"/>
          </w:tcPr>
          <w:p>
            <w:pPr>
              <w:pStyle w:val="TableParagraph"/>
              <w:spacing w:line="240" w:lineRule="auto" w:before="116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318"/>
              <w:jc w:val="left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diagnostic</w:t>
            </w:r>
          </w:p>
        </w:tc>
        <w:tc>
          <w:tcPr>
            <w:tcW w:w="980" w:type="dxa"/>
            <w:shd w:val="clear" w:color="auto" w:fill="BDD6EE"/>
            <w:textDirection w:val="btLr"/>
          </w:tcPr>
          <w:p>
            <w:pPr>
              <w:pStyle w:val="TableParagraph"/>
              <w:spacing w:line="240" w:lineRule="auto" w:before="118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530"/>
              <w:jc w:val="left"/>
              <w:rPr>
                <w:sz w:val="20"/>
              </w:rPr>
            </w:pPr>
            <w:r>
              <w:rPr>
                <w:sz w:val="20"/>
              </w:rPr>
              <w:t>Duration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(yrs)</w:t>
            </w:r>
          </w:p>
        </w:tc>
      </w:tr>
      <w:tr>
        <w:trPr>
          <w:trHeight w:val="537" w:hRule="atLeast"/>
        </w:trPr>
        <w:tc>
          <w:tcPr>
            <w:tcW w:w="1908" w:type="dxa"/>
          </w:tcPr>
          <w:p>
            <w:pPr>
              <w:pStyle w:val="TableParagraph"/>
              <w:spacing w:line="265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Turnaround</w:t>
            </w:r>
          </w:p>
          <w:p>
            <w:pPr>
              <w:pStyle w:val="TableParagraph"/>
              <w:spacing w:line="252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Network</w:t>
            </w:r>
          </w:p>
        </w:tc>
        <w:tc>
          <w:tcPr>
            <w:tcW w:w="97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75" w:type="dxa"/>
          </w:tcPr>
          <w:p>
            <w:pPr>
              <w:pStyle w:val="TableParagraph"/>
              <w:ind w:left="12" w:right="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77" w:type="dxa"/>
          </w:tcPr>
          <w:p>
            <w:pPr>
              <w:pStyle w:val="TableParagraph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maybe</w:t>
            </w:r>
          </w:p>
        </w:tc>
        <w:tc>
          <w:tcPr>
            <w:tcW w:w="977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75" w:type="dxa"/>
          </w:tcPr>
          <w:p>
            <w:pPr>
              <w:pStyle w:val="TableParagraph"/>
              <w:ind w:left="12" w:right="7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977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77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77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75" w:type="dxa"/>
          </w:tcPr>
          <w:p>
            <w:pPr>
              <w:pStyle w:val="TableParagraph"/>
              <w:ind w:left="12" w:right="12"/>
              <w:rPr>
                <w:sz w:val="20"/>
              </w:rPr>
            </w:pPr>
            <w:r>
              <w:rPr>
                <w:spacing w:val="-2"/>
                <w:sz w:val="20"/>
              </w:rPr>
              <w:t>Modified</w:t>
            </w:r>
          </w:p>
        </w:tc>
        <w:tc>
          <w:tcPr>
            <w:tcW w:w="977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77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maybe</w:t>
            </w:r>
          </w:p>
        </w:tc>
        <w:tc>
          <w:tcPr>
            <w:tcW w:w="975" w:type="dxa"/>
          </w:tcPr>
          <w:p>
            <w:pPr>
              <w:pStyle w:val="TableParagraph"/>
              <w:ind w:left="12" w:right="1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80" w:type="dxa"/>
          </w:tcPr>
          <w:p>
            <w:pPr>
              <w:pStyle w:val="TableParagraph"/>
              <w:ind w:left="0" w:right="4"/>
              <w:rPr>
                <w:sz w:val="20"/>
              </w:rPr>
            </w:pPr>
            <w:r>
              <w:rPr>
                <w:spacing w:val="-2"/>
                <w:sz w:val="20"/>
              </w:rPr>
              <w:t>2-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537" w:hRule="atLeast"/>
        </w:trPr>
        <w:tc>
          <w:tcPr>
            <w:tcW w:w="1908" w:type="dxa"/>
          </w:tcPr>
          <w:p>
            <w:pPr>
              <w:pStyle w:val="TableParagraph"/>
              <w:spacing w:line="265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Turnaround</w:t>
            </w:r>
          </w:p>
          <w:p>
            <w:pPr>
              <w:pStyle w:val="TableParagraph"/>
              <w:spacing w:line="252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Learning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Academy</w:t>
            </w:r>
          </w:p>
        </w:tc>
        <w:tc>
          <w:tcPr>
            <w:tcW w:w="97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75" w:type="dxa"/>
          </w:tcPr>
          <w:p>
            <w:pPr>
              <w:pStyle w:val="TableParagraph"/>
              <w:ind w:left="12" w:right="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977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977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75" w:type="dxa"/>
          </w:tcPr>
          <w:p>
            <w:pPr>
              <w:pStyle w:val="TableParagraph"/>
              <w:ind w:left="12" w:right="7"/>
              <w:rPr>
                <w:sz w:val="20"/>
              </w:rPr>
            </w:pPr>
            <w:r>
              <w:rPr>
                <w:spacing w:val="-2"/>
                <w:sz w:val="20"/>
              </w:rPr>
              <w:t>Medium</w:t>
            </w:r>
          </w:p>
        </w:tc>
        <w:tc>
          <w:tcPr>
            <w:tcW w:w="977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pacing w:val="-2"/>
                <w:sz w:val="20"/>
              </w:rPr>
              <w:t>Maybe</w:t>
            </w:r>
          </w:p>
        </w:tc>
        <w:tc>
          <w:tcPr>
            <w:tcW w:w="977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77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75" w:type="dxa"/>
          </w:tcPr>
          <w:p>
            <w:pPr>
              <w:pStyle w:val="TableParagraph"/>
              <w:ind w:left="12" w:right="7"/>
              <w:rPr>
                <w:sz w:val="20"/>
              </w:rPr>
            </w:pPr>
            <w:r>
              <w:rPr>
                <w:spacing w:val="-2"/>
                <w:sz w:val="20"/>
              </w:rPr>
              <w:t>Standard</w:t>
            </w:r>
          </w:p>
        </w:tc>
        <w:tc>
          <w:tcPr>
            <w:tcW w:w="977" w:type="dxa"/>
          </w:tcPr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77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2"/>
                <w:sz w:val="20"/>
              </w:rPr>
              <w:t>Maybe</w:t>
            </w:r>
          </w:p>
        </w:tc>
        <w:tc>
          <w:tcPr>
            <w:tcW w:w="975" w:type="dxa"/>
          </w:tcPr>
          <w:p>
            <w:pPr>
              <w:pStyle w:val="TableParagraph"/>
              <w:ind w:left="12" w:right="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80" w:type="dxa"/>
          </w:tcPr>
          <w:p>
            <w:pPr>
              <w:pStyle w:val="TableParagraph"/>
              <w:ind w:left="3" w:right="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805" w:hRule="atLeast"/>
        </w:trPr>
        <w:tc>
          <w:tcPr>
            <w:tcW w:w="1908" w:type="dxa"/>
          </w:tcPr>
          <w:p>
            <w:pPr>
              <w:pStyle w:val="TableParagraph"/>
              <w:spacing w:line="265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Turnaround</w:t>
            </w:r>
          </w:p>
          <w:p>
            <w:pPr>
              <w:pStyle w:val="TableParagraph"/>
              <w:spacing w:line="270" w:lineRule="atLeas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Leaders Development</w:t>
            </w:r>
          </w:p>
        </w:tc>
        <w:tc>
          <w:tcPr>
            <w:tcW w:w="977" w:type="dxa"/>
          </w:tcPr>
          <w:p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975" w:type="dxa"/>
          </w:tcPr>
          <w:p>
            <w:pPr>
              <w:pStyle w:val="TableParagraph"/>
              <w:ind w:left="12" w:right="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77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77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75" w:type="dxa"/>
          </w:tcPr>
          <w:p>
            <w:pPr>
              <w:pStyle w:val="TableParagraph"/>
              <w:ind w:left="12" w:right="5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977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977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77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75" w:type="dxa"/>
          </w:tcPr>
          <w:p>
            <w:pPr>
              <w:pStyle w:val="TableParagraph"/>
              <w:ind w:left="12" w:right="7"/>
              <w:rPr>
                <w:sz w:val="20"/>
              </w:rPr>
            </w:pPr>
            <w:r>
              <w:rPr>
                <w:spacing w:val="-2"/>
                <w:sz w:val="20"/>
              </w:rPr>
              <w:t>Standard</w:t>
            </w:r>
          </w:p>
        </w:tc>
        <w:tc>
          <w:tcPr>
            <w:tcW w:w="97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977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975" w:type="dxa"/>
          </w:tcPr>
          <w:p>
            <w:pPr>
              <w:pStyle w:val="TableParagraph"/>
              <w:ind w:left="12" w:right="8"/>
              <w:rPr>
                <w:sz w:val="20"/>
              </w:rPr>
            </w:pPr>
            <w:r>
              <w:rPr>
                <w:spacing w:val="-2"/>
                <w:sz w:val="20"/>
              </w:rPr>
              <w:t>Maybe</w:t>
            </w:r>
          </w:p>
        </w:tc>
        <w:tc>
          <w:tcPr>
            <w:tcW w:w="980" w:type="dxa"/>
          </w:tcPr>
          <w:p>
            <w:pPr>
              <w:pStyle w:val="TableParagraph"/>
              <w:ind w:left="0" w:right="4"/>
              <w:rPr>
                <w:sz w:val="20"/>
              </w:rPr>
            </w:pPr>
            <w:r>
              <w:rPr>
                <w:spacing w:val="-2"/>
                <w:sz w:val="20"/>
              </w:rPr>
              <w:t>1-</w:t>
            </w: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537" w:hRule="atLeast"/>
        </w:trPr>
        <w:tc>
          <w:tcPr>
            <w:tcW w:w="1908" w:type="dxa"/>
          </w:tcPr>
          <w:p>
            <w:pPr>
              <w:pStyle w:val="TableParagraph"/>
              <w:spacing w:line="265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District</w:t>
            </w:r>
          </w:p>
          <w:p>
            <w:pPr>
              <w:pStyle w:val="TableParagraph"/>
              <w:spacing w:line="252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consultation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(SDP)</w:t>
            </w:r>
          </w:p>
        </w:tc>
        <w:tc>
          <w:tcPr>
            <w:tcW w:w="97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75" w:type="dxa"/>
          </w:tcPr>
          <w:p>
            <w:pPr>
              <w:pStyle w:val="TableParagraph"/>
              <w:ind w:left="12" w:right="2"/>
              <w:rPr>
                <w:sz w:val="20"/>
              </w:rPr>
            </w:pPr>
            <w:r>
              <w:rPr>
                <w:spacing w:val="-2"/>
                <w:sz w:val="20"/>
              </w:rPr>
              <w:t>Maybe</w:t>
            </w:r>
          </w:p>
        </w:tc>
        <w:tc>
          <w:tcPr>
            <w:tcW w:w="977" w:type="dxa"/>
          </w:tcPr>
          <w:p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Maybe</w:t>
            </w:r>
          </w:p>
        </w:tc>
        <w:tc>
          <w:tcPr>
            <w:tcW w:w="977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975" w:type="dxa"/>
          </w:tcPr>
          <w:p>
            <w:pPr>
              <w:pStyle w:val="TableParagraph"/>
              <w:ind w:left="12" w:right="7"/>
              <w:rPr>
                <w:sz w:val="20"/>
              </w:rPr>
            </w:pPr>
            <w:r>
              <w:rPr>
                <w:spacing w:val="-2"/>
                <w:sz w:val="20"/>
              </w:rPr>
              <w:t>Medium</w:t>
            </w:r>
          </w:p>
        </w:tc>
        <w:tc>
          <w:tcPr>
            <w:tcW w:w="977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pacing w:val="-2"/>
                <w:sz w:val="20"/>
              </w:rPr>
              <w:t>Maybe</w:t>
            </w:r>
          </w:p>
        </w:tc>
        <w:tc>
          <w:tcPr>
            <w:tcW w:w="977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Maybe</w:t>
            </w:r>
          </w:p>
        </w:tc>
        <w:tc>
          <w:tcPr>
            <w:tcW w:w="977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maybe</w:t>
            </w:r>
          </w:p>
        </w:tc>
        <w:tc>
          <w:tcPr>
            <w:tcW w:w="975" w:type="dxa"/>
          </w:tcPr>
          <w:p>
            <w:pPr>
              <w:pStyle w:val="TableParagraph"/>
              <w:ind w:left="12" w:right="7"/>
              <w:rPr>
                <w:sz w:val="20"/>
              </w:rPr>
            </w:pPr>
            <w:r>
              <w:rPr>
                <w:spacing w:val="-2"/>
                <w:sz w:val="20"/>
              </w:rPr>
              <w:t>Standard</w:t>
            </w:r>
          </w:p>
        </w:tc>
        <w:tc>
          <w:tcPr>
            <w:tcW w:w="977" w:type="dxa"/>
          </w:tcPr>
          <w:p>
            <w:pPr>
              <w:pStyle w:val="TableParagraph"/>
              <w:ind w:left="0" w:right="1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Maybe</w:t>
            </w:r>
          </w:p>
        </w:tc>
        <w:tc>
          <w:tcPr>
            <w:tcW w:w="977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maybe</w:t>
            </w:r>
          </w:p>
        </w:tc>
        <w:tc>
          <w:tcPr>
            <w:tcW w:w="975" w:type="dxa"/>
          </w:tcPr>
          <w:p>
            <w:pPr>
              <w:pStyle w:val="TableParagraph"/>
              <w:ind w:left="12" w:right="10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980" w:type="dxa"/>
          </w:tcPr>
          <w:p>
            <w:pPr>
              <w:pStyle w:val="TableParagraph"/>
              <w:ind w:left="3" w:right="4"/>
              <w:rPr>
                <w:sz w:val="20"/>
              </w:rPr>
            </w:pPr>
            <w:r>
              <w:rPr>
                <w:spacing w:val="-2"/>
                <w:sz w:val="20"/>
              </w:rPr>
              <w:t>Ongoing</w:t>
            </w:r>
          </w:p>
        </w:tc>
      </w:tr>
      <w:tr>
        <w:trPr>
          <w:trHeight w:val="537" w:hRule="atLeast"/>
        </w:trPr>
        <w:tc>
          <w:tcPr>
            <w:tcW w:w="1908" w:type="dxa"/>
          </w:tcPr>
          <w:p>
            <w:pPr>
              <w:pStyle w:val="TableParagraph"/>
              <w:spacing w:line="265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Pathways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grant</w:t>
            </w:r>
          </w:p>
        </w:tc>
        <w:tc>
          <w:tcPr>
            <w:tcW w:w="97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75" w:type="dxa"/>
          </w:tcPr>
          <w:p>
            <w:pPr>
              <w:pStyle w:val="TableParagraph"/>
              <w:ind w:left="12" w:right="2"/>
              <w:rPr>
                <w:sz w:val="20"/>
              </w:rPr>
            </w:pPr>
            <w:r>
              <w:rPr>
                <w:spacing w:val="-2"/>
                <w:sz w:val="20"/>
              </w:rPr>
              <w:t>Maybe</w:t>
            </w:r>
          </w:p>
        </w:tc>
        <w:tc>
          <w:tcPr>
            <w:tcW w:w="977" w:type="dxa"/>
          </w:tcPr>
          <w:p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Maybe</w:t>
            </w:r>
          </w:p>
        </w:tc>
        <w:tc>
          <w:tcPr>
            <w:tcW w:w="977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75" w:type="dxa"/>
          </w:tcPr>
          <w:p>
            <w:pPr>
              <w:pStyle w:val="TableParagraph"/>
              <w:ind w:left="12" w:right="7"/>
              <w:rPr>
                <w:sz w:val="20"/>
              </w:rPr>
            </w:pPr>
            <w:r>
              <w:rPr>
                <w:spacing w:val="-2"/>
                <w:sz w:val="20"/>
              </w:rPr>
              <w:t>Medium</w:t>
            </w:r>
          </w:p>
        </w:tc>
        <w:tc>
          <w:tcPr>
            <w:tcW w:w="977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977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977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Maybe</w:t>
            </w:r>
          </w:p>
        </w:tc>
        <w:tc>
          <w:tcPr>
            <w:tcW w:w="975" w:type="dxa"/>
          </w:tcPr>
          <w:p>
            <w:pPr>
              <w:pStyle w:val="TableParagraph"/>
              <w:ind w:left="12" w:right="7"/>
              <w:rPr>
                <w:sz w:val="20"/>
              </w:rPr>
            </w:pPr>
            <w:r>
              <w:rPr>
                <w:spacing w:val="-2"/>
                <w:sz w:val="20"/>
              </w:rPr>
              <w:t>standard</w:t>
            </w:r>
          </w:p>
        </w:tc>
        <w:tc>
          <w:tcPr>
            <w:tcW w:w="97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97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75" w:type="dxa"/>
          </w:tcPr>
          <w:p>
            <w:pPr>
              <w:pStyle w:val="TableParagraph"/>
              <w:ind w:left="12" w:right="8"/>
              <w:rPr>
                <w:sz w:val="20"/>
              </w:rPr>
            </w:pPr>
            <w:r>
              <w:rPr>
                <w:spacing w:val="-2"/>
                <w:sz w:val="20"/>
              </w:rPr>
              <w:t>Maybe</w:t>
            </w:r>
          </w:p>
        </w:tc>
        <w:tc>
          <w:tcPr>
            <w:tcW w:w="980" w:type="dxa"/>
          </w:tcPr>
          <w:p>
            <w:pPr>
              <w:pStyle w:val="TableParagraph"/>
              <w:ind w:left="3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806" w:hRule="atLeast"/>
        </w:trPr>
        <w:tc>
          <w:tcPr>
            <w:tcW w:w="1908" w:type="dxa"/>
          </w:tcPr>
          <w:p>
            <w:pPr>
              <w:pStyle w:val="TableParagraph"/>
              <w:spacing w:line="240" w:lineRule="auto"/>
              <w:ind w:left="107" w:right="4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Consolidated </w:t>
            </w:r>
            <w:r>
              <w:rPr>
                <w:sz w:val="22"/>
              </w:rPr>
              <w:t>Application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for</w:t>
            </w:r>
          </w:p>
          <w:p>
            <w:pPr>
              <w:pStyle w:val="TableParagraph"/>
              <w:spacing w:line="252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federal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funds</w:t>
            </w:r>
          </w:p>
        </w:tc>
        <w:tc>
          <w:tcPr>
            <w:tcW w:w="97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75" w:type="dxa"/>
          </w:tcPr>
          <w:p>
            <w:pPr>
              <w:pStyle w:val="TableParagraph"/>
              <w:ind w:left="12" w:right="2"/>
              <w:rPr>
                <w:sz w:val="20"/>
              </w:rPr>
            </w:pPr>
            <w:r>
              <w:rPr>
                <w:spacing w:val="-2"/>
                <w:sz w:val="20"/>
              </w:rPr>
              <w:t>Maybe</w:t>
            </w:r>
          </w:p>
        </w:tc>
        <w:tc>
          <w:tcPr>
            <w:tcW w:w="977" w:type="dxa"/>
          </w:tcPr>
          <w:p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Maybe</w:t>
            </w:r>
          </w:p>
        </w:tc>
        <w:tc>
          <w:tcPr>
            <w:tcW w:w="977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975" w:type="dxa"/>
          </w:tcPr>
          <w:p>
            <w:pPr>
              <w:pStyle w:val="TableParagraph"/>
              <w:ind w:left="12" w:right="5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977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977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977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975" w:type="dxa"/>
          </w:tcPr>
          <w:p>
            <w:pPr>
              <w:pStyle w:val="TableParagraph"/>
              <w:ind w:left="12" w:right="7"/>
              <w:rPr>
                <w:sz w:val="20"/>
              </w:rPr>
            </w:pPr>
            <w:r>
              <w:rPr>
                <w:spacing w:val="-2"/>
                <w:sz w:val="20"/>
              </w:rPr>
              <w:t>Standard</w:t>
            </w:r>
          </w:p>
        </w:tc>
        <w:tc>
          <w:tcPr>
            <w:tcW w:w="977" w:type="dxa"/>
          </w:tcPr>
          <w:p>
            <w:pPr>
              <w:pStyle w:val="TableParagraph"/>
              <w:ind w:left="10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977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2"/>
                <w:sz w:val="20"/>
              </w:rPr>
              <w:t>Maybe</w:t>
            </w:r>
          </w:p>
        </w:tc>
        <w:tc>
          <w:tcPr>
            <w:tcW w:w="975" w:type="dxa"/>
          </w:tcPr>
          <w:p>
            <w:pPr>
              <w:pStyle w:val="TableParagraph"/>
              <w:ind w:left="12" w:right="10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980" w:type="dxa"/>
          </w:tcPr>
          <w:p>
            <w:pPr>
              <w:pStyle w:val="TableParagraph"/>
              <w:ind w:left="3" w:right="4"/>
              <w:rPr>
                <w:sz w:val="20"/>
              </w:rPr>
            </w:pPr>
            <w:r>
              <w:rPr>
                <w:spacing w:val="-2"/>
                <w:sz w:val="20"/>
              </w:rPr>
              <w:t>Annual</w:t>
            </w:r>
          </w:p>
        </w:tc>
      </w:tr>
      <w:tr>
        <w:trPr>
          <w:trHeight w:val="537" w:hRule="atLeast"/>
        </w:trPr>
        <w:tc>
          <w:tcPr>
            <w:tcW w:w="1908" w:type="dxa"/>
          </w:tcPr>
          <w:p>
            <w:pPr>
              <w:pStyle w:val="TableParagraph"/>
              <w:spacing w:line="265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Connect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for</w:t>
            </w:r>
          </w:p>
          <w:p>
            <w:pPr>
              <w:pStyle w:val="TableParagraph"/>
              <w:spacing w:line="252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Success</w:t>
            </w:r>
          </w:p>
        </w:tc>
        <w:tc>
          <w:tcPr>
            <w:tcW w:w="97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Maybe</w:t>
            </w:r>
          </w:p>
        </w:tc>
        <w:tc>
          <w:tcPr>
            <w:tcW w:w="975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maybe</w:t>
            </w:r>
          </w:p>
        </w:tc>
        <w:tc>
          <w:tcPr>
            <w:tcW w:w="977" w:type="dxa"/>
          </w:tcPr>
          <w:p>
            <w:pPr>
              <w:pStyle w:val="TableParagraph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maybe</w:t>
            </w:r>
          </w:p>
        </w:tc>
        <w:tc>
          <w:tcPr>
            <w:tcW w:w="977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75" w:type="dxa"/>
          </w:tcPr>
          <w:p>
            <w:pPr>
              <w:pStyle w:val="TableParagraph"/>
              <w:ind w:left="12" w:right="7"/>
              <w:rPr>
                <w:sz w:val="20"/>
              </w:rPr>
            </w:pPr>
            <w:r>
              <w:rPr>
                <w:spacing w:val="-2"/>
                <w:sz w:val="20"/>
              </w:rPr>
              <w:t>Medium</w:t>
            </w:r>
          </w:p>
        </w:tc>
        <w:tc>
          <w:tcPr>
            <w:tcW w:w="977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77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Maybe</w:t>
            </w:r>
          </w:p>
        </w:tc>
        <w:tc>
          <w:tcPr>
            <w:tcW w:w="977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Maybe</w:t>
            </w:r>
          </w:p>
        </w:tc>
        <w:tc>
          <w:tcPr>
            <w:tcW w:w="975" w:type="dxa"/>
          </w:tcPr>
          <w:p>
            <w:pPr>
              <w:pStyle w:val="TableParagraph"/>
              <w:ind w:left="12" w:right="7"/>
              <w:rPr>
                <w:sz w:val="20"/>
              </w:rPr>
            </w:pPr>
            <w:r>
              <w:rPr>
                <w:spacing w:val="-2"/>
                <w:sz w:val="20"/>
              </w:rPr>
              <w:t>Standard</w:t>
            </w:r>
          </w:p>
        </w:tc>
        <w:tc>
          <w:tcPr>
            <w:tcW w:w="97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977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975" w:type="dxa"/>
          </w:tcPr>
          <w:p>
            <w:pPr>
              <w:pStyle w:val="TableParagraph"/>
              <w:ind w:left="12" w:right="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80" w:type="dxa"/>
          </w:tcPr>
          <w:p>
            <w:pPr>
              <w:pStyle w:val="TableParagraph"/>
              <w:ind w:left="3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537" w:hRule="atLeast"/>
        </w:trPr>
        <w:tc>
          <w:tcPr>
            <w:tcW w:w="1908" w:type="dxa"/>
          </w:tcPr>
          <w:p>
            <w:pPr>
              <w:pStyle w:val="TableParagraph"/>
              <w:spacing w:line="265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Reading</w:t>
            </w:r>
          </w:p>
          <w:p>
            <w:pPr>
              <w:pStyle w:val="TableParagraph"/>
              <w:spacing w:line="252" w:lineRule="exact"/>
              <w:ind w:left="10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Ignite</w:t>
            </w:r>
          </w:p>
        </w:tc>
        <w:tc>
          <w:tcPr>
            <w:tcW w:w="977" w:type="dxa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Maybe</w:t>
            </w:r>
          </w:p>
        </w:tc>
        <w:tc>
          <w:tcPr>
            <w:tcW w:w="975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maybe</w:t>
            </w:r>
          </w:p>
        </w:tc>
        <w:tc>
          <w:tcPr>
            <w:tcW w:w="977" w:type="dxa"/>
          </w:tcPr>
          <w:p>
            <w:pPr>
              <w:pStyle w:val="TableParagraph"/>
              <w:ind w:left="10" w:right="1"/>
              <w:rPr>
                <w:sz w:val="20"/>
              </w:rPr>
            </w:pPr>
            <w:r>
              <w:rPr>
                <w:spacing w:val="-2"/>
                <w:sz w:val="20"/>
              </w:rPr>
              <w:t>maybe</w:t>
            </w:r>
          </w:p>
        </w:tc>
        <w:tc>
          <w:tcPr>
            <w:tcW w:w="977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75" w:type="dxa"/>
          </w:tcPr>
          <w:p>
            <w:pPr>
              <w:pStyle w:val="TableParagraph"/>
              <w:ind w:left="12" w:right="7"/>
              <w:rPr>
                <w:sz w:val="20"/>
              </w:rPr>
            </w:pPr>
            <w:r>
              <w:rPr>
                <w:spacing w:val="-2"/>
                <w:sz w:val="20"/>
              </w:rPr>
              <w:t>Medium</w:t>
            </w:r>
          </w:p>
        </w:tc>
        <w:tc>
          <w:tcPr>
            <w:tcW w:w="977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977" w:type="dxa"/>
          </w:tcPr>
          <w:p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maybe</w:t>
            </w:r>
          </w:p>
        </w:tc>
        <w:tc>
          <w:tcPr>
            <w:tcW w:w="977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Maybe</w:t>
            </w:r>
          </w:p>
        </w:tc>
        <w:tc>
          <w:tcPr>
            <w:tcW w:w="975" w:type="dxa"/>
          </w:tcPr>
          <w:p>
            <w:pPr>
              <w:pStyle w:val="TableParagraph"/>
              <w:ind w:left="12" w:right="7"/>
              <w:rPr>
                <w:sz w:val="20"/>
              </w:rPr>
            </w:pPr>
            <w:r>
              <w:rPr>
                <w:spacing w:val="-2"/>
                <w:sz w:val="20"/>
              </w:rPr>
              <w:t>Standard</w:t>
            </w:r>
          </w:p>
        </w:tc>
        <w:tc>
          <w:tcPr>
            <w:tcW w:w="97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977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975" w:type="dxa"/>
          </w:tcPr>
          <w:p>
            <w:pPr>
              <w:pStyle w:val="TableParagraph"/>
              <w:ind w:left="12" w:right="8"/>
              <w:rPr>
                <w:sz w:val="20"/>
              </w:rPr>
            </w:pPr>
            <w:r>
              <w:rPr>
                <w:spacing w:val="-2"/>
                <w:sz w:val="20"/>
              </w:rPr>
              <w:t>Maybe</w:t>
            </w:r>
          </w:p>
        </w:tc>
        <w:tc>
          <w:tcPr>
            <w:tcW w:w="980" w:type="dxa"/>
          </w:tcPr>
          <w:p>
            <w:pPr>
              <w:pStyle w:val="TableParagraph"/>
              <w:ind w:left="3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731" w:hRule="atLeast"/>
        </w:trPr>
        <w:tc>
          <w:tcPr>
            <w:tcW w:w="1908" w:type="dxa"/>
          </w:tcPr>
          <w:p>
            <w:pPr>
              <w:pStyle w:val="TableParagraph"/>
              <w:spacing w:line="265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UIP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planning</w:t>
            </w:r>
          </w:p>
        </w:tc>
        <w:tc>
          <w:tcPr>
            <w:tcW w:w="977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75" w:type="dxa"/>
          </w:tcPr>
          <w:p>
            <w:pPr>
              <w:pStyle w:val="TableParagraph"/>
              <w:ind w:left="12" w:right="6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77" w:type="dxa"/>
          </w:tcPr>
          <w:p>
            <w:pPr>
              <w:pStyle w:val="TableParagraph"/>
              <w:spacing w:line="240" w:lineRule="auto"/>
              <w:ind w:left="147" w:firstLine="40"/>
              <w:jc w:val="left"/>
              <w:rPr>
                <w:sz w:val="20"/>
              </w:rPr>
            </w:pPr>
            <w:r>
              <w:rPr>
                <w:sz w:val="20"/>
              </w:rPr>
              <w:t>Yes but </w:t>
            </w:r>
            <w:r>
              <w:rPr>
                <w:spacing w:val="-2"/>
                <w:sz w:val="20"/>
              </w:rPr>
              <w:t>optional</w:t>
            </w:r>
          </w:p>
        </w:tc>
        <w:tc>
          <w:tcPr>
            <w:tcW w:w="977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975" w:type="dxa"/>
          </w:tcPr>
          <w:p>
            <w:pPr>
              <w:pStyle w:val="TableParagraph"/>
              <w:spacing w:line="240" w:lineRule="auto"/>
              <w:ind w:left="118" w:right="103" w:firstLine="11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Varies </w:t>
            </w:r>
            <w:r>
              <w:rPr>
                <w:sz w:val="20"/>
              </w:rPr>
              <w:t>from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low</w:t>
            </w:r>
          </w:p>
          <w:p>
            <w:pPr>
              <w:pStyle w:val="TableParagraph"/>
              <w:spacing w:line="224" w:lineRule="exact"/>
              <w:ind w:left="202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977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977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Maybe</w:t>
            </w:r>
          </w:p>
        </w:tc>
        <w:tc>
          <w:tcPr>
            <w:tcW w:w="977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75" w:type="dxa"/>
          </w:tcPr>
          <w:p>
            <w:pPr>
              <w:pStyle w:val="TableParagraph"/>
              <w:ind w:left="12" w:right="7"/>
              <w:rPr>
                <w:sz w:val="20"/>
              </w:rPr>
            </w:pPr>
            <w:r>
              <w:rPr>
                <w:spacing w:val="-2"/>
                <w:sz w:val="20"/>
              </w:rPr>
              <w:t>Standard</w:t>
            </w:r>
          </w:p>
        </w:tc>
        <w:tc>
          <w:tcPr>
            <w:tcW w:w="977" w:type="dxa"/>
          </w:tcPr>
          <w:p>
            <w:pPr>
              <w:pStyle w:val="TableParagraph"/>
              <w:ind w:left="0" w:right="1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Maybe</w:t>
            </w:r>
          </w:p>
        </w:tc>
        <w:tc>
          <w:tcPr>
            <w:tcW w:w="977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75" w:type="dxa"/>
          </w:tcPr>
          <w:p>
            <w:pPr>
              <w:pStyle w:val="TableParagraph"/>
              <w:ind w:left="12" w:right="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80" w:type="dxa"/>
          </w:tcPr>
          <w:p>
            <w:pPr>
              <w:pStyle w:val="TableParagraph"/>
              <w:ind w:left="3" w:right="4"/>
              <w:rPr>
                <w:sz w:val="20"/>
              </w:rPr>
            </w:pPr>
            <w:r>
              <w:rPr>
                <w:spacing w:val="-2"/>
                <w:sz w:val="20"/>
              </w:rPr>
              <w:t>Annual</w:t>
            </w:r>
          </w:p>
        </w:tc>
      </w:tr>
    </w:tbl>
    <w:sectPr>
      <w:type w:val="continuous"/>
      <w:pgSz w:w="15840" w:h="12240" w:orient="landscape"/>
      <w:pgMar w:top="680" w:bottom="280" w:left="5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left="22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43" w:lineRule="exact"/>
      <w:ind w:left="9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CDE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Sherman, Peter</dc:creator>
  <dc:description/>
  <dcterms:created xsi:type="dcterms:W3CDTF">2024-04-03T21:58:09Z</dcterms:created>
  <dcterms:modified xsi:type="dcterms:W3CDTF">2024-04-03T21:58:09Z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2024-04-03T00:00:00Z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D:20160923151246</vt:lpwstr>
  </property>
</Properties>
</file>