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DBB" w:rsidRPr="00890B1F" w:rsidRDefault="00890B1F" w:rsidP="00890B1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Instructions for </w:t>
      </w:r>
      <w:r w:rsidRPr="00890B1F">
        <w:rPr>
          <w:rFonts w:ascii="Calibri" w:hAnsi="Calibri"/>
          <w:b/>
          <w:sz w:val="28"/>
          <w:szCs w:val="28"/>
        </w:rPr>
        <w:t>Calculating AMAOS 2012-13</w:t>
      </w:r>
    </w:p>
    <w:p w:rsidR="00622DBB" w:rsidRDefault="00622DBB">
      <w:pPr>
        <w:rPr>
          <w:rFonts w:ascii="Calibri" w:hAnsi="Calibri"/>
          <w:i/>
        </w:rPr>
      </w:pPr>
    </w:p>
    <w:p w:rsidR="00922CCD" w:rsidRDefault="00527150" w:rsidP="00922CCD">
      <w:pPr>
        <w:rPr>
          <w:rFonts w:ascii="Calibri" w:hAnsi="Calibri"/>
        </w:rPr>
      </w:pPr>
      <w:r>
        <w:rPr>
          <w:rFonts w:ascii="Calibri" w:hAnsi="Calibri"/>
        </w:rPr>
        <w:t>AMAOs are performance objectives or targets</w:t>
      </w:r>
      <w:r w:rsidR="00922CCD">
        <w:rPr>
          <w:rFonts w:ascii="Calibri" w:hAnsi="Calibri"/>
        </w:rPr>
        <w:t xml:space="preserve"> </w:t>
      </w:r>
      <w:r>
        <w:rPr>
          <w:rFonts w:ascii="Calibri" w:hAnsi="Calibri"/>
        </w:rPr>
        <w:t>for English Learners, which Local Educational Agencies (LEAs)</w:t>
      </w:r>
      <w:r w:rsidR="00922CCD">
        <w:rPr>
          <w:rFonts w:ascii="Calibri" w:hAnsi="Calibri"/>
        </w:rPr>
        <w:t xml:space="preserve"> such as</w:t>
      </w:r>
      <w:r w:rsidR="00E92E3B">
        <w:rPr>
          <w:rFonts w:ascii="Calibri" w:hAnsi="Calibri"/>
        </w:rPr>
        <w:t xml:space="preserve"> districts and consortia</w:t>
      </w:r>
      <w:r>
        <w:rPr>
          <w:rFonts w:ascii="Calibri" w:hAnsi="Calibri"/>
        </w:rPr>
        <w:t xml:space="preserve"> that receive Title III sub-grants must meet each year.  </w:t>
      </w:r>
      <w:r w:rsidR="00922CCD">
        <w:rPr>
          <w:rFonts w:ascii="Calibri" w:hAnsi="Calibri"/>
        </w:rPr>
        <w:t xml:space="preserve">Districts must have been in their consortium for both </w:t>
      </w:r>
      <w:r w:rsidR="00E017D0">
        <w:rPr>
          <w:rFonts w:ascii="Calibri" w:hAnsi="Calibri"/>
        </w:rPr>
        <w:t>2011</w:t>
      </w:r>
      <w:r w:rsidR="00922CCD">
        <w:rPr>
          <w:rFonts w:ascii="Calibri" w:hAnsi="Calibri"/>
        </w:rPr>
        <w:t>-</w:t>
      </w:r>
      <w:r w:rsidR="00E017D0">
        <w:rPr>
          <w:rFonts w:ascii="Calibri" w:hAnsi="Calibri"/>
        </w:rPr>
        <w:t xml:space="preserve">12 </w:t>
      </w:r>
      <w:r w:rsidR="00922CCD">
        <w:rPr>
          <w:rFonts w:ascii="Calibri" w:hAnsi="Calibri"/>
        </w:rPr>
        <w:t xml:space="preserve">and </w:t>
      </w:r>
      <w:r w:rsidR="00E017D0">
        <w:rPr>
          <w:rFonts w:ascii="Calibri" w:hAnsi="Calibri"/>
        </w:rPr>
        <w:t>2012</w:t>
      </w:r>
      <w:r w:rsidR="00922CCD">
        <w:rPr>
          <w:rFonts w:ascii="Calibri" w:hAnsi="Calibri"/>
        </w:rPr>
        <w:t>-</w:t>
      </w:r>
      <w:r w:rsidR="00E017D0">
        <w:rPr>
          <w:rFonts w:ascii="Calibri" w:hAnsi="Calibri"/>
        </w:rPr>
        <w:t xml:space="preserve">13 </w:t>
      </w:r>
      <w:r w:rsidR="00922CCD">
        <w:rPr>
          <w:rFonts w:ascii="Calibri" w:hAnsi="Calibri"/>
        </w:rPr>
        <w:t xml:space="preserve">to be included for </w:t>
      </w:r>
      <w:r w:rsidR="00E017D0">
        <w:rPr>
          <w:rFonts w:ascii="Calibri" w:hAnsi="Calibri"/>
        </w:rPr>
        <w:t>2012</w:t>
      </w:r>
      <w:r w:rsidR="00922CCD">
        <w:rPr>
          <w:rFonts w:ascii="Calibri" w:hAnsi="Calibri"/>
        </w:rPr>
        <w:t>-</w:t>
      </w:r>
      <w:r w:rsidR="00E017D0">
        <w:rPr>
          <w:rFonts w:ascii="Calibri" w:hAnsi="Calibri"/>
        </w:rPr>
        <w:t xml:space="preserve">13 </w:t>
      </w:r>
      <w:r w:rsidR="00922CCD">
        <w:rPr>
          <w:rFonts w:ascii="Calibri" w:hAnsi="Calibri"/>
        </w:rPr>
        <w:t>AMAOs.  Data from districts participating in a consortium for 201</w:t>
      </w:r>
      <w:r w:rsidR="00F74313">
        <w:rPr>
          <w:rFonts w:ascii="Calibri" w:hAnsi="Calibri"/>
        </w:rPr>
        <w:t>1</w:t>
      </w:r>
      <w:r w:rsidR="00922CCD">
        <w:rPr>
          <w:rFonts w:ascii="Calibri" w:hAnsi="Calibri"/>
        </w:rPr>
        <w:t>-1</w:t>
      </w:r>
      <w:r w:rsidR="00F74313">
        <w:rPr>
          <w:rFonts w:ascii="Calibri" w:hAnsi="Calibri"/>
        </w:rPr>
        <w:t>2</w:t>
      </w:r>
      <w:r w:rsidR="00922CCD">
        <w:rPr>
          <w:rFonts w:ascii="Calibri" w:hAnsi="Calibri"/>
        </w:rPr>
        <w:t xml:space="preserve"> and 201</w:t>
      </w:r>
      <w:r w:rsidR="00F74313">
        <w:rPr>
          <w:rFonts w:ascii="Calibri" w:hAnsi="Calibri"/>
        </w:rPr>
        <w:t>2</w:t>
      </w:r>
      <w:r w:rsidR="00922CCD">
        <w:rPr>
          <w:rFonts w:ascii="Calibri" w:hAnsi="Calibri"/>
        </w:rPr>
        <w:t>-1</w:t>
      </w:r>
      <w:r w:rsidR="00F74313">
        <w:rPr>
          <w:rFonts w:ascii="Calibri" w:hAnsi="Calibri"/>
        </w:rPr>
        <w:t>3</w:t>
      </w:r>
      <w:r w:rsidR="00922CCD">
        <w:rPr>
          <w:rFonts w:ascii="Calibri" w:hAnsi="Calibri"/>
        </w:rPr>
        <w:t xml:space="preserve"> </w:t>
      </w:r>
      <w:r w:rsidR="00F74313">
        <w:rPr>
          <w:rFonts w:ascii="Calibri" w:hAnsi="Calibri"/>
        </w:rPr>
        <w:t>are</w:t>
      </w:r>
      <w:r w:rsidR="00922CCD">
        <w:rPr>
          <w:rFonts w:ascii="Calibri" w:hAnsi="Calibri"/>
        </w:rPr>
        <w:t xml:space="preserve"> aggregated to calculate the consortium’s 201</w:t>
      </w:r>
      <w:r w:rsidR="00F74313">
        <w:rPr>
          <w:rFonts w:ascii="Calibri" w:hAnsi="Calibri"/>
        </w:rPr>
        <w:t>2</w:t>
      </w:r>
      <w:r w:rsidR="00922CCD">
        <w:rPr>
          <w:rFonts w:ascii="Calibri" w:hAnsi="Calibri"/>
        </w:rPr>
        <w:t>-1</w:t>
      </w:r>
      <w:r w:rsidR="00F74313">
        <w:rPr>
          <w:rFonts w:ascii="Calibri" w:hAnsi="Calibri"/>
        </w:rPr>
        <w:t>3</w:t>
      </w:r>
      <w:r w:rsidR="00922CCD">
        <w:rPr>
          <w:rFonts w:ascii="Calibri" w:hAnsi="Calibri"/>
        </w:rPr>
        <w:t xml:space="preserve"> AMAOs.  At the </w:t>
      </w:r>
      <w:r w:rsidR="00F74313">
        <w:rPr>
          <w:rFonts w:ascii="Calibri" w:hAnsi="Calibri"/>
        </w:rPr>
        <w:t>LEA/</w:t>
      </w:r>
      <w:r w:rsidR="00922CCD">
        <w:rPr>
          <w:rFonts w:ascii="Calibri" w:hAnsi="Calibri"/>
        </w:rPr>
        <w:t>consortium level, there must be 20</w:t>
      </w:r>
      <w:r w:rsidR="00F74313">
        <w:rPr>
          <w:rFonts w:ascii="Calibri" w:hAnsi="Calibri"/>
        </w:rPr>
        <w:t>+</w:t>
      </w:r>
      <w:r w:rsidR="00922CCD">
        <w:rPr>
          <w:rFonts w:ascii="Calibri" w:hAnsi="Calibri"/>
        </w:rPr>
        <w:t xml:space="preserve"> </w:t>
      </w:r>
      <w:r w:rsidR="00F74313">
        <w:rPr>
          <w:rFonts w:ascii="Calibri" w:hAnsi="Calibri"/>
        </w:rPr>
        <w:t>EL</w:t>
      </w:r>
      <w:r w:rsidR="00F26399">
        <w:rPr>
          <w:rFonts w:ascii="Calibri" w:hAnsi="Calibri"/>
        </w:rPr>
        <w:t>s</w:t>
      </w:r>
      <w:r w:rsidR="00F74313">
        <w:rPr>
          <w:rFonts w:ascii="Calibri" w:hAnsi="Calibri"/>
        </w:rPr>
        <w:t xml:space="preserve"> </w:t>
      </w:r>
      <w:r w:rsidR="00922CCD">
        <w:rPr>
          <w:rFonts w:ascii="Calibri" w:hAnsi="Calibri"/>
        </w:rPr>
        <w:t xml:space="preserve">in the </w:t>
      </w:r>
      <w:r w:rsidR="00F74313">
        <w:rPr>
          <w:rFonts w:ascii="Calibri" w:hAnsi="Calibri"/>
        </w:rPr>
        <w:t xml:space="preserve">grade span (EMH) </w:t>
      </w:r>
      <w:r w:rsidR="00922CCD">
        <w:rPr>
          <w:rFonts w:ascii="Calibri" w:hAnsi="Calibri"/>
        </w:rPr>
        <w:t>to calculate AMAOs 1 and 3</w:t>
      </w:r>
      <w:r w:rsidR="00F74313">
        <w:rPr>
          <w:rFonts w:ascii="Calibri" w:hAnsi="Calibri"/>
        </w:rPr>
        <w:t xml:space="preserve"> (16+ for graduation rate)</w:t>
      </w:r>
      <w:r w:rsidR="00922CCD">
        <w:rPr>
          <w:rFonts w:ascii="Calibri" w:hAnsi="Calibri"/>
        </w:rPr>
        <w:t xml:space="preserve">, and </w:t>
      </w:r>
      <w:r w:rsidR="00F74313">
        <w:rPr>
          <w:rFonts w:ascii="Calibri" w:hAnsi="Calibri"/>
        </w:rPr>
        <w:t>2</w:t>
      </w:r>
      <w:r w:rsidR="00922CCD">
        <w:rPr>
          <w:rFonts w:ascii="Calibri" w:hAnsi="Calibri"/>
        </w:rPr>
        <w:t>0</w:t>
      </w:r>
      <w:r w:rsidR="00F26399">
        <w:rPr>
          <w:rFonts w:ascii="Calibri" w:hAnsi="Calibri"/>
        </w:rPr>
        <w:t>+</w:t>
      </w:r>
      <w:r w:rsidR="00922CCD">
        <w:rPr>
          <w:rFonts w:ascii="Calibri" w:hAnsi="Calibri"/>
        </w:rPr>
        <w:t xml:space="preserve"> students </w:t>
      </w:r>
      <w:r w:rsidR="00F74313">
        <w:rPr>
          <w:rFonts w:ascii="Calibri" w:hAnsi="Calibri"/>
        </w:rPr>
        <w:t xml:space="preserve">overall </w:t>
      </w:r>
      <w:r w:rsidR="00922CCD">
        <w:rPr>
          <w:rFonts w:ascii="Calibri" w:hAnsi="Calibri"/>
        </w:rPr>
        <w:t>to calculate AMAO 2.</w:t>
      </w:r>
    </w:p>
    <w:p w:rsidR="00922CCD" w:rsidRDefault="00922CCD">
      <w:pPr>
        <w:rPr>
          <w:rFonts w:ascii="Calibri" w:hAnsi="Calibri"/>
        </w:rPr>
      </w:pPr>
    </w:p>
    <w:p w:rsidR="00922CCD" w:rsidRDefault="00527150">
      <w:pPr>
        <w:rPr>
          <w:rFonts w:ascii="Calibri" w:hAnsi="Calibri"/>
        </w:rPr>
      </w:pPr>
      <w:r>
        <w:rPr>
          <w:rFonts w:ascii="Calibri" w:hAnsi="Calibri"/>
        </w:rPr>
        <w:t xml:space="preserve">LEAs receiving Title III sub-grants are required to meet two English proficiency AMAOs, based on student performance on the </w:t>
      </w:r>
      <w:r w:rsidR="00F74313">
        <w:rPr>
          <w:rFonts w:ascii="Calibri" w:hAnsi="Calibri"/>
        </w:rPr>
        <w:t>WIDA ACCESS for ELLs,</w:t>
      </w:r>
      <w:r>
        <w:rPr>
          <w:rFonts w:ascii="Calibri" w:hAnsi="Calibri"/>
        </w:rPr>
        <w:t xml:space="preserve"> and a</w:t>
      </w:r>
      <w:r w:rsidR="00A2179D">
        <w:rPr>
          <w:rFonts w:ascii="Calibri" w:hAnsi="Calibri"/>
        </w:rPr>
        <w:t>n</w:t>
      </w:r>
      <w:r>
        <w:rPr>
          <w:rFonts w:ascii="Calibri" w:hAnsi="Calibri"/>
        </w:rPr>
        <w:t xml:space="preserve"> academic achievement AMAO, based on </w:t>
      </w:r>
      <w:r w:rsidR="00A2179D">
        <w:rPr>
          <w:rFonts w:ascii="Calibri" w:hAnsi="Calibri"/>
        </w:rPr>
        <w:t xml:space="preserve">academic growth on state </w:t>
      </w:r>
      <w:r w:rsidR="00D3577F">
        <w:rPr>
          <w:rFonts w:ascii="Calibri" w:hAnsi="Calibri"/>
        </w:rPr>
        <w:t>R</w:t>
      </w:r>
      <w:r>
        <w:rPr>
          <w:rFonts w:ascii="Calibri" w:hAnsi="Calibri"/>
        </w:rPr>
        <w:t>eading</w:t>
      </w:r>
      <w:r w:rsidR="00D3577F">
        <w:rPr>
          <w:rFonts w:ascii="Calibri" w:hAnsi="Calibri"/>
        </w:rPr>
        <w:t>, Writing</w:t>
      </w:r>
      <w:r>
        <w:rPr>
          <w:rFonts w:ascii="Calibri" w:hAnsi="Calibri"/>
        </w:rPr>
        <w:t xml:space="preserve"> and </w:t>
      </w:r>
      <w:r w:rsidR="00D3577F">
        <w:rPr>
          <w:rFonts w:ascii="Calibri" w:hAnsi="Calibri"/>
        </w:rPr>
        <w:t>M</w:t>
      </w:r>
      <w:r>
        <w:rPr>
          <w:rFonts w:ascii="Calibri" w:hAnsi="Calibri"/>
        </w:rPr>
        <w:t xml:space="preserve">ath </w:t>
      </w:r>
      <w:r w:rsidR="00A2179D">
        <w:rPr>
          <w:rFonts w:ascii="Calibri" w:hAnsi="Calibri"/>
        </w:rPr>
        <w:t>assessments</w:t>
      </w:r>
      <w:r w:rsidR="00F74313">
        <w:rPr>
          <w:rFonts w:ascii="Calibri" w:hAnsi="Calibri"/>
        </w:rPr>
        <w:t xml:space="preserve">, and </w:t>
      </w:r>
      <w:r w:rsidR="009A1C51">
        <w:rPr>
          <w:rFonts w:ascii="Calibri" w:hAnsi="Calibri"/>
        </w:rPr>
        <w:t xml:space="preserve">graduation </w:t>
      </w:r>
      <w:r w:rsidR="00F74313">
        <w:rPr>
          <w:rFonts w:ascii="Calibri" w:hAnsi="Calibri"/>
        </w:rPr>
        <w:t xml:space="preserve">and participation </w:t>
      </w:r>
      <w:r w:rsidR="009A1C51">
        <w:rPr>
          <w:rFonts w:ascii="Calibri" w:hAnsi="Calibri"/>
        </w:rPr>
        <w:t>rate</w:t>
      </w:r>
      <w:r w:rsidR="00F74313">
        <w:rPr>
          <w:rFonts w:ascii="Calibri" w:hAnsi="Calibri"/>
        </w:rPr>
        <w:t>s</w:t>
      </w:r>
      <w:r>
        <w:rPr>
          <w:rFonts w:ascii="Calibri" w:hAnsi="Calibri"/>
        </w:rPr>
        <w:t xml:space="preserve">.  </w:t>
      </w:r>
    </w:p>
    <w:p w:rsidR="00922CCD" w:rsidRDefault="00922CCD">
      <w:pPr>
        <w:rPr>
          <w:rFonts w:ascii="Calibri" w:hAnsi="Calibri"/>
        </w:rPr>
      </w:pPr>
    </w:p>
    <w:p w:rsidR="00890598" w:rsidRDefault="009A1C51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C74579">
        <w:rPr>
          <w:rFonts w:ascii="Calibri" w:hAnsi="Calibri"/>
        </w:rPr>
        <w:t xml:space="preserve">ote that calculations for AMAOs 1 and </w:t>
      </w:r>
      <w:r w:rsidR="00F74313">
        <w:rPr>
          <w:rFonts w:ascii="Calibri" w:hAnsi="Calibri"/>
        </w:rPr>
        <w:t xml:space="preserve">2 </w:t>
      </w:r>
      <w:r w:rsidR="00C74579">
        <w:rPr>
          <w:rFonts w:ascii="Calibri" w:hAnsi="Calibri"/>
        </w:rPr>
        <w:t xml:space="preserve">have </w:t>
      </w:r>
      <w:r>
        <w:rPr>
          <w:rFonts w:ascii="Calibri" w:hAnsi="Calibri"/>
        </w:rPr>
        <w:t>changed from previous years</w:t>
      </w:r>
      <w:r w:rsidR="0035526C">
        <w:rPr>
          <w:rFonts w:ascii="Calibri" w:hAnsi="Calibri"/>
        </w:rPr>
        <w:t>.</w:t>
      </w:r>
      <w:r w:rsidR="0063621C">
        <w:rPr>
          <w:rFonts w:ascii="Calibri" w:hAnsi="Calibri"/>
        </w:rPr>
        <w:t xml:space="preserve"> </w:t>
      </w:r>
      <w:r w:rsidR="0035526C">
        <w:rPr>
          <w:rFonts w:ascii="Calibri" w:hAnsi="Calibri"/>
        </w:rPr>
        <w:t xml:space="preserve"> </w:t>
      </w:r>
    </w:p>
    <w:p w:rsidR="00F74313" w:rsidRDefault="00F74313">
      <w:pPr>
        <w:rPr>
          <w:rFonts w:ascii="Calibri" w:hAnsi="Calibri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8"/>
        <w:gridCol w:w="2188"/>
      </w:tblGrid>
      <w:tr w:rsidR="00622DBB" w:rsidTr="00890598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BB" w:rsidRDefault="00527150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English Language Proficiency AMAOs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BB" w:rsidRDefault="0035526C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Measure</w:t>
            </w:r>
          </w:p>
        </w:tc>
      </w:tr>
      <w:tr w:rsidR="00622DBB" w:rsidTr="00890598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BB" w:rsidRDefault="00527150" w:rsidP="009A1C5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AMAO 1: Percent of students making </w:t>
            </w:r>
            <w:r w:rsidR="009A1C51">
              <w:rPr>
                <w:rFonts w:ascii="Calibri" w:hAnsi="Calibri"/>
              </w:rPr>
              <w:t>adequate</w:t>
            </w:r>
            <w:r>
              <w:rPr>
                <w:rFonts w:ascii="Calibri" w:hAnsi="Calibri"/>
              </w:rPr>
              <w:t xml:space="preserve"> progress in learning English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BB" w:rsidRDefault="00F74313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</w:t>
            </w:r>
            <w:r w:rsidR="0035526C">
              <w:rPr>
                <w:rFonts w:ascii="Calibri" w:hAnsi="Calibri"/>
              </w:rPr>
              <w:t xml:space="preserve"> Growth</w:t>
            </w:r>
          </w:p>
        </w:tc>
      </w:tr>
      <w:tr w:rsidR="00622DBB" w:rsidTr="00890598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BB" w:rsidRDefault="0052715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AMAO 2: Percent of students attaining English proficiency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BB" w:rsidRDefault="00F74313" w:rsidP="00F2639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 Overall and Literacy sub-scale</w:t>
            </w:r>
            <w:r w:rsidR="0035526C">
              <w:rPr>
                <w:rFonts w:ascii="Calibri" w:hAnsi="Calibri"/>
              </w:rPr>
              <w:t xml:space="preserve"> Status</w:t>
            </w:r>
          </w:p>
        </w:tc>
      </w:tr>
      <w:tr w:rsidR="00622DBB" w:rsidTr="00890598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BB" w:rsidRDefault="00527150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Academic Achievement AMAO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BB" w:rsidRDefault="00622DBB">
            <w:pPr>
              <w:snapToGrid w:val="0"/>
              <w:rPr>
                <w:rFonts w:ascii="Calibri" w:hAnsi="Calibri"/>
              </w:rPr>
            </w:pPr>
          </w:p>
        </w:tc>
      </w:tr>
      <w:tr w:rsidR="00622DBB" w:rsidTr="00890598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DBB" w:rsidRDefault="00527150" w:rsidP="00F2639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AMAO 3: Meeting LEA level </w:t>
            </w:r>
            <w:r w:rsidR="0035526C">
              <w:rPr>
                <w:rFonts w:ascii="Calibri" w:hAnsi="Calibri"/>
              </w:rPr>
              <w:t>DPF</w:t>
            </w:r>
            <w:r>
              <w:rPr>
                <w:rFonts w:ascii="Calibri" w:hAnsi="Calibri"/>
              </w:rPr>
              <w:t xml:space="preserve"> </w:t>
            </w:r>
            <w:r w:rsidR="0035526C">
              <w:rPr>
                <w:rFonts w:ascii="Calibri" w:hAnsi="Calibri"/>
              </w:rPr>
              <w:t xml:space="preserve">sub-indicator </w:t>
            </w:r>
            <w:r w:rsidR="0081277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requirements for the EL disaggregated group at the elementary, middle and high school grade spans</w:t>
            </w:r>
            <w:r w:rsidR="0035526C">
              <w:rPr>
                <w:rFonts w:ascii="Calibri" w:hAnsi="Calibri"/>
              </w:rPr>
              <w:t xml:space="preserve">, as well as </w:t>
            </w:r>
            <w:r w:rsidR="00F74313">
              <w:rPr>
                <w:rFonts w:ascii="Calibri" w:hAnsi="Calibri"/>
              </w:rPr>
              <w:t xml:space="preserve">graduation and </w:t>
            </w:r>
            <w:r w:rsidR="0035526C">
              <w:rPr>
                <w:rFonts w:ascii="Calibri" w:hAnsi="Calibri"/>
              </w:rPr>
              <w:t>participation rates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BB" w:rsidRDefault="006205D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81277A">
              <w:rPr>
                <w:rFonts w:ascii="Calibri" w:hAnsi="Calibri"/>
              </w:rPr>
              <w:t>C</w:t>
            </w:r>
            <w:r w:rsidR="00527150">
              <w:rPr>
                <w:rFonts w:ascii="Calibri" w:hAnsi="Calibri"/>
              </w:rPr>
              <w:t>AP</w:t>
            </w:r>
            <w:r w:rsidR="0081277A">
              <w:rPr>
                <w:rFonts w:ascii="Calibri" w:hAnsi="Calibri"/>
              </w:rPr>
              <w:t xml:space="preserve"> </w:t>
            </w:r>
            <w:r w:rsidR="0035526C">
              <w:rPr>
                <w:rFonts w:ascii="Calibri" w:hAnsi="Calibri"/>
              </w:rPr>
              <w:t>Growth</w:t>
            </w:r>
          </w:p>
          <w:p w:rsidR="00AA6C9C" w:rsidRDefault="00AA6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TCAP Participation Rate</w:t>
            </w:r>
          </w:p>
          <w:p w:rsidR="0035526C" w:rsidRDefault="005271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Graduation Rate</w:t>
            </w:r>
          </w:p>
        </w:tc>
      </w:tr>
    </w:tbl>
    <w:p w:rsidR="00890B1F" w:rsidRDefault="00890B1F" w:rsidP="00536518">
      <w:pPr>
        <w:pStyle w:val="Heading1"/>
        <w:numPr>
          <w:ilvl w:val="0"/>
          <w:numId w:val="0"/>
        </w:numPr>
        <w:suppressAutoHyphens w:val="0"/>
      </w:pPr>
    </w:p>
    <w:p w:rsidR="00622DBB" w:rsidRPr="005E541C" w:rsidRDefault="00F74313" w:rsidP="00536518">
      <w:pPr>
        <w:pStyle w:val="Heading1"/>
        <w:numPr>
          <w:ilvl w:val="0"/>
          <w:numId w:val="0"/>
        </w:numPr>
        <w:suppressAutoHyphens w:val="0"/>
        <w:rPr>
          <w:sz w:val="26"/>
          <w:szCs w:val="26"/>
        </w:rPr>
      </w:pPr>
      <w:r>
        <w:t>WIDA ACCESS for ELLs</w:t>
      </w:r>
    </w:p>
    <w:p w:rsidR="00622DBB" w:rsidRPr="00270E47" w:rsidRDefault="00622DBB">
      <w:pPr>
        <w:rPr>
          <w:rFonts w:ascii="Calibri" w:hAnsi="Calibri"/>
          <w:b/>
        </w:rPr>
      </w:pPr>
    </w:p>
    <w:p w:rsidR="00356E26" w:rsidRDefault="00527150">
      <w:pPr>
        <w:pStyle w:val="Heading1"/>
        <w:numPr>
          <w:ilvl w:val="0"/>
          <w:numId w:val="0"/>
        </w:numPr>
        <w:jc w:val="both"/>
      </w:pPr>
      <w:bookmarkStart w:id="1" w:name="_Toc291169247"/>
      <w:bookmarkStart w:id="2" w:name="_Toc336255778"/>
      <w:r w:rsidRPr="000157F4">
        <w:t xml:space="preserve">AMAO 1 – English </w:t>
      </w:r>
      <w:r w:rsidR="00F73B93" w:rsidRPr="000157F4">
        <w:t xml:space="preserve">Learners (ELs) Making </w:t>
      </w:r>
      <w:r w:rsidR="000769A5" w:rsidRPr="000157F4">
        <w:t>Annual</w:t>
      </w:r>
      <w:r w:rsidR="00F73B93" w:rsidRPr="000157F4">
        <w:t xml:space="preserve"> </w:t>
      </w:r>
      <w:r w:rsidRPr="000157F4">
        <w:t>Progress</w:t>
      </w:r>
      <w:bookmarkEnd w:id="1"/>
      <w:r w:rsidR="00897C04" w:rsidRPr="000157F4">
        <w:t xml:space="preserve"> in </w:t>
      </w:r>
      <w:r w:rsidR="000D05EF" w:rsidRPr="000157F4">
        <w:t xml:space="preserve">Learning </w:t>
      </w:r>
      <w:r w:rsidR="00897C04" w:rsidRPr="000157F4">
        <w:t>English</w:t>
      </w:r>
      <w:bookmarkEnd w:id="2"/>
    </w:p>
    <w:p w:rsidR="00622DBB" w:rsidRDefault="00622DBB">
      <w:pPr>
        <w:rPr>
          <w:rFonts w:ascii="Calibri" w:hAnsi="Calibri"/>
          <w:b/>
          <w:sz w:val="28"/>
          <w:szCs w:val="28"/>
        </w:rPr>
      </w:pPr>
    </w:p>
    <w:p w:rsidR="000D05EF" w:rsidRDefault="00FE6CDA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27150">
        <w:rPr>
          <w:rFonts w:ascii="Calibri" w:hAnsi="Calibri"/>
        </w:rPr>
        <w:t xml:space="preserve">AMAO 1 </w:t>
      </w:r>
      <w:r w:rsidR="00897C04">
        <w:rPr>
          <w:rFonts w:ascii="Calibri" w:hAnsi="Calibri"/>
        </w:rPr>
        <w:t>calculation</w:t>
      </w:r>
      <w:r w:rsidR="008A62C6">
        <w:rPr>
          <w:rFonts w:ascii="Calibri" w:hAnsi="Calibri"/>
        </w:rPr>
        <w:t xml:space="preserve"> changed </w:t>
      </w:r>
      <w:r w:rsidR="00F74313">
        <w:rPr>
          <w:rFonts w:ascii="Calibri" w:hAnsi="Calibri"/>
        </w:rPr>
        <w:t>in</w:t>
      </w:r>
      <w:r w:rsidR="008A62C6">
        <w:rPr>
          <w:rFonts w:ascii="Calibri" w:hAnsi="Calibri"/>
        </w:rPr>
        <w:t xml:space="preserve"> 2011-12</w:t>
      </w:r>
      <w:r w:rsidR="00897C04">
        <w:rPr>
          <w:rFonts w:ascii="Calibri" w:hAnsi="Calibri"/>
        </w:rPr>
        <w:t>,</w:t>
      </w:r>
      <w:r w:rsidR="008A62C6">
        <w:rPr>
          <w:rFonts w:ascii="Calibri" w:hAnsi="Calibri"/>
        </w:rPr>
        <w:t xml:space="preserve"> based on Colorado’s </w:t>
      </w:r>
      <w:r w:rsidR="00BF234F">
        <w:rPr>
          <w:rFonts w:ascii="Calibri" w:hAnsi="Calibri"/>
        </w:rPr>
        <w:t>NCLB Flexibility W</w:t>
      </w:r>
      <w:r w:rsidR="000C54B6">
        <w:rPr>
          <w:rFonts w:ascii="Calibri" w:hAnsi="Calibri"/>
        </w:rPr>
        <w:t xml:space="preserve">avier.  </w:t>
      </w:r>
      <w:r w:rsidR="00897C04">
        <w:rPr>
          <w:rFonts w:ascii="Calibri" w:hAnsi="Calibri"/>
        </w:rPr>
        <w:t xml:space="preserve">Before the waiver, </w:t>
      </w:r>
      <w:r w:rsidR="000C54B6">
        <w:rPr>
          <w:rFonts w:ascii="Calibri" w:hAnsi="Calibri"/>
        </w:rPr>
        <w:t xml:space="preserve">making AMAO 1 </w:t>
      </w:r>
      <w:r w:rsidR="00527150">
        <w:rPr>
          <w:rFonts w:ascii="Calibri" w:hAnsi="Calibri"/>
        </w:rPr>
        <w:t>require</w:t>
      </w:r>
      <w:r w:rsidR="000C54B6">
        <w:rPr>
          <w:rFonts w:ascii="Calibri" w:hAnsi="Calibri"/>
        </w:rPr>
        <w:t>d</w:t>
      </w:r>
      <w:r w:rsidR="00527150">
        <w:rPr>
          <w:rFonts w:ascii="Calibri" w:hAnsi="Calibri"/>
        </w:rPr>
        <w:t xml:space="preserve"> </w:t>
      </w:r>
      <w:r w:rsidR="000C54B6">
        <w:rPr>
          <w:rFonts w:ascii="Calibri" w:hAnsi="Calibri"/>
        </w:rPr>
        <w:t xml:space="preserve">that a </w:t>
      </w:r>
      <w:r w:rsidR="00897C04">
        <w:rPr>
          <w:rFonts w:ascii="Calibri" w:hAnsi="Calibri"/>
        </w:rPr>
        <w:t xml:space="preserve">target </w:t>
      </w:r>
      <w:r w:rsidR="000C54B6">
        <w:rPr>
          <w:rFonts w:ascii="Calibri" w:hAnsi="Calibri"/>
        </w:rPr>
        <w:t xml:space="preserve">percentage of ELs </w:t>
      </w:r>
      <w:r w:rsidR="000D05EF">
        <w:rPr>
          <w:rFonts w:ascii="Calibri" w:hAnsi="Calibri"/>
        </w:rPr>
        <w:t>improve</w:t>
      </w:r>
      <w:r w:rsidR="000355EA">
        <w:rPr>
          <w:rFonts w:ascii="Calibri" w:hAnsi="Calibri"/>
        </w:rPr>
        <w:t>d</w:t>
      </w:r>
      <w:r w:rsidR="000D05EF">
        <w:rPr>
          <w:rFonts w:ascii="Calibri" w:hAnsi="Calibri"/>
        </w:rPr>
        <w:t xml:space="preserve"> at least one </w:t>
      </w:r>
      <w:r w:rsidR="00F74313">
        <w:rPr>
          <w:rFonts w:ascii="Calibri" w:hAnsi="Calibri"/>
        </w:rPr>
        <w:t>English assessment</w:t>
      </w:r>
      <w:r w:rsidR="000D05EF">
        <w:rPr>
          <w:rFonts w:ascii="Calibri" w:hAnsi="Calibri"/>
        </w:rPr>
        <w:t xml:space="preserve"> performance level </w:t>
      </w:r>
      <w:r w:rsidR="00270E47">
        <w:rPr>
          <w:rFonts w:ascii="Calibri" w:hAnsi="Calibri"/>
        </w:rPr>
        <w:t>from</w:t>
      </w:r>
      <w:r w:rsidR="000D05EF">
        <w:rPr>
          <w:rFonts w:ascii="Calibri" w:hAnsi="Calibri"/>
        </w:rPr>
        <w:t xml:space="preserve"> the prior year’s testing.  </w:t>
      </w:r>
    </w:p>
    <w:p w:rsidR="000D05EF" w:rsidRDefault="000D05EF">
      <w:pPr>
        <w:rPr>
          <w:rFonts w:ascii="Calibri" w:hAnsi="Calibri"/>
        </w:rPr>
      </w:pPr>
    </w:p>
    <w:p w:rsidR="008C4694" w:rsidRDefault="0076071B" w:rsidP="0076071B">
      <w:pPr>
        <w:rPr>
          <w:rFonts w:ascii="Calibri" w:hAnsi="Calibri"/>
        </w:rPr>
      </w:pPr>
      <w:r w:rsidRPr="0076071B">
        <w:rPr>
          <w:rFonts w:ascii="Calibri" w:hAnsi="Calibri"/>
        </w:rPr>
        <w:t>Th</w:t>
      </w:r>
      <w:r>
        <w:rPr>
          <w:rFonts w:ascii="Calibri" w:hAnsi="Calibri"/>
        </w:rPr>
        <w:t xml:space="preserve">e </w:t>
      </w:r>
      <w:r w:rsidR="00F74313">
        <w:rPr>
          <w:rFonts w:ascii="Calibri" w:hAnsi="Calibri"/>
        </w:rPr>
        <w:t>current</w:t>
      </w:r>
      <w:r w:rsidR="000355EA">
        <w:rPr>
          <w:rFonts w:ascii="Calibri" w:hAnsi="Calibri"/>
        </w:rPr>
        <w:t xml:space="preserve"> </w:t>
      </w:r>
      <w:r>
        <w:rPr>
          <w:rFonts w:ascii="Calibri" w:hAnsi="Calibri"/>
        </w:rPr>
        <w:t>method for calculating AMAO 1 involves determining Growth Percentiles</w:t>
      </w:r>
      <w:r w:rsidRPr="0076071B">
        <w:rPr>
          <w:rFonts w:ascii="Calibri" w:hAnsi="Calibri"/>
        </w:rPr>
        <w:t xml:space="preserve"> for all students with two consecutive </w:t>
      </w:r>
      <w:r>
        <w:rPr>
          <w:rFonts w:ascii="Calibri" w:hAnsi="Calibri"/>
        </w:rPr>
        <w:t>years</w:t>
      </w:r>
      <w:r w:rsidR="000355EA">
        <w:rPr>
          <w:rFonts w:ascii="Calibri" w:hAnsi="Calibri"/>
        </w:rPr>
        <w:t xml:space="preserve"> of </w:t>
      </w:r>
      <w:r w:rsidR="00F74313">
        <w:rPr>
          <w:rFonts w:ascii="Calibri" w:hAnsi="Calibri"/>
        </w:rPr>
        <w:t>English language assessment</w:t>
      </w:r>
      <w:r w:rsidRPr="0076071B">
        <w:rPr>
          <w:rFonts w:ascii="Calibri" w:hAnsi="Calibri"/>
        </w:rPr>
        <w:t xml:space="preserve"> scores</w:t>
      </w:r>
      <w:r>
        <w:rPr>
          <w:rFonts w:ascii="Calibri" w:hAnsi="Calibri"/>
        </w:rPr>
        <w:t xml:space="preserve">, </w:t>
      </w:r>
      <w:r w:rsidR="008C4694">
        <w:rPr>
          <w:rFonts w:ascii="Calibri" w:hAnsi="Calibri"/>
        </w:rPr>
        <w:t xml:space="preserve">using the same methodology </w:t>
      </w:r>
      <w:r w:rsidR="000355EA">
        <w:rPr>
          <w:rFonts w:ascii="Calibri" w:hAnsi="Calibri"/>
        </w:rPr>
        <w:t>as</w:t>
      </w:r>
      <w:r>
        <w:rPr>
          <w:rFonts w:ascii="Calibri" w:hAnsi="Calibri"/>
        </w:rPr>
        <w:t xml:space="preserve"> the Colorado Growth Model</w:t>
      </w:r>
      <w:r w:rsidR="008C4694">
        <w:rPr>
          <w:rFonts w:ascii="Calibri" w:hAnsi="Calibri"/>
        </w:rPr>
        <w:t xml:space="preserve"> for CSAP/TCAP</w:t>
      </w:r>
      <w:r w:rsidRPr="0076071B">
        <w:rPr>
          <w:rFonts w:ascii="Calibri" w:hAnsi="Calibri"/>
        </w:rPr>
        <w:t xml:space="preserve">.  </w:t>
      </w:r>
      <w:r w:rsidR="008C4694" w:rsidRPr="0076071B">
        <w:rPr>
          <w:rFonts w:ascii="Calibri" w:hAnsi="Calibri"/>
        </w:rPr>
        <w:t>Growth Percentile</w:t>
      </w:r>
      <w:r w:rsidR="00270E47">
        <w:rPr>
          <w:rFonts w:ascii="Calibri" w:hAnsi="Calibri"/>
        </w:rPr>
        <w:t>s</w:t>
      </w:r>
      <w:r w:rsidR="008C4694" w:rsidRPr="0076071B">
        <w:rPr>
          <w:rFonts w:ascii="Calibri" w:hAnsi="Calibri"/>
        </w:rPr>
        <w:t xml:space="preserve"> </w:t>
      </w:r>
      <w:r w:rsidR="00270E47">
        <w:rPr>
          <w:rFonts w:ascii="Calibri" w:hAnsi="Calibri"/>
        </w:rPr>
        <w:lastRenderedPageBreak/>
        <w:t>are</w:t>
      </w:r>
      <w:r w:rsidR="008C4694" w:rsidRPr="0076071B">
        <w:rPr>
          <w:rFonts w:ascii="Calibri" w:hAnsi="Calibri"/>
        </w:rPr>
        <w:t xml:space="preserve"> number</w:t>
      </w:r>
      <w:r w:rsidR="00270E47">
        <w:rPr>
          <w:rFonts w:ascii="Calibri" w:hAnsi="Calibri"/>
        </w:rPr>
        <w:t>s</w:t>
      </w:r>
      <w:r w:rsidR="008C4694" w:rsidRPr="0076071B">
        <w:rPr>
          <w:rFonts w:ascii="Calibri" w:hAnsi="Calibri"/>
        </w:rPr>
        <w:t xml:space="preserve"> (1-99) </w:t>
      </w:r>
      <w:r w:rsidR="008C4694">
        <w:rPr>
          <w:rFonts w:ascii="Calibri" w:hAnsi="Calibri"/>
        </w:rPr>
        <w:t>that represent</w:t>
      </w:r>
      <w:r w:rsidR="008C4694" w:rsidRPr="0076071B">
        <w:rPr>
          <w:rFonts w:ascii="Calibri" w:hAnsi="Calibri"/>
        </w:rPr>
        <w:t xml:space="preserve"> </w:t>
      </w:r>
      <w:r w:rsidR="008C4694">
        <w:rPr>
          <w:rFonts w:ascii="Calibri" w:hAnsi="Calibri"/>
        </w:rPr>
        <w:t>student</w:t>
      </w:r>
      <w:r w:rsidR="00270E47">
        <w:rPr>
          <w:rFonts w:ascii="Calibri" w:hAnsi="Calibri"/>
        </w:rPr>
        <w:t>s’</w:t>
      </w:r>
      <w:r w:rsidR="008C4694">
        <w:rPr>
          <w:rFonts w:ascii="Calibri" w:hAnsi="Calibri"/>
        </w:rPr>
        <w:t xml:space="preserve"> </w:t>
      </w:r>
      <w:r w:rsidR="008C4694" w:rsidRPr="0076071B">
        <w:rPr>
          <w:rFonts w:ascii="Calibri" w:hAnsi="Calibri"/>
        </w:rPr>
        <w:t xml:space="preserve">relative growth compared to other students with similar </w:t>
      </w:r>
      <w:r w:rsidR="008C4694">
        <w:rPr>
          <w:rFonts w:ascii="Calibri" w:hAnsi="Calibri"/>
        </w:rPr>
        <w:t xml:space="preserve">performance </w:t>
      </w:r>
      <w:r w:rsidR="008C4694" w:rsidRPr="0076071B">
        <w:rPr>
          <w:rFonts w:ascii="Calibri" w:hAnsi="Calibri"/>
        </w:rPr>
        <w:t>histor</w:t>
      </w:r>
      <w:r w:rsidR="000355EA">
        <w:rPr>
          <w:rFonts w:ascii="Calibri" w:hAnsi="Calibri"/>
        </w:rPr>
        <w:t>ies</w:t>
      </w:r>
      <w:r w:rsidR="008C4694" w:rsidRPr="0076071B">
        <w:rPr>
          <w:rFonts w:ascii="Calibri" w:hAnsi="Calibri"/>
        </w:rPr>
        <w:t xml:space="preserve">.  </w:t>
      </w:r>
    </w:p>
    <w:p w:rsidR="008C4694" w:rsidRDefault="008C4694" w:rsidP="0076071B">
      <w:pPr>
        <w:rPr>
          <w:rFonts w:ascii="Calibri" w:hAnsi="Calibri"/>
        </w:rPr>
      </w:pPr>
    </w:p>
    <w:p w:rsidR="008C4694" w:rsidRDefault="000355EA" w:rsidP="0076071B">
      <w:pPr>
        <w:rPr>
          <w:rFonts w:ascii="Calibri" w:hAnsi="Calibri"/>
        </w:rPr>
      </w:pPr>
      <w:r>
        <w:rPr>
          <w:rFonts w:ascii="Calibri" w:hAnsi="Calibri"/>
        </w:rPr>
        <w:t xml:space="preserve">Once </w:t>
      </w:r>
      <w:r w:rsidR="00270E47">
        <w:rPr>
          <w:rFonts w:ascii="Calibri" w:hAnsi="Calibri"/>
        </w:rPr>
        <w:t xml:space="preserve">a Growth Percentile is calculated for </w:t>
      </w:r>
      <w:r>
        <w:rPr>
          <w:rFonts w:ascii="Calibri" w:hAnsi="Calibri"/>
        </w:rPr>
        <w:t xml:space="preserve">every student with two consecutive </w:t>
      </w:r>
      <w:r w:rsidR="00F26399">
        <w:rPr>
          <w:rFonts w:ascii="Calibri" w:hAnsi="Calibri"/>
        </w:rPr>
        <w:t>English assessment</w:t>
      </w:r>
      <w:r>
        <w:rPr>
          <w:rFonts w:ascii="Calibri" w:hAnsi="Calibri"/>
        </w:rPr>
        <w:t xml:space="preserve"> scores, it is possible to calculate the </w:t>
      </w:r>
      <w:r w:rsidR="0076071B" w:rsidRPr="0076071B">
        <w:rPr>
          <w:rFonts w:ascii="Calibri" w:hAnsi="Calibri"/>
        </w:rPr>
        <w:t>Median Growth Percentile (MGP)</w:t>
      </w:r>
      <w:r w:rsidR="009E5B38">
        <w:rPr>
          <w:rFonts w:ascii="Calibri" w:hAnsi="Calibri"/>
        </w:rPr>
        <w:t xml:space="preserve">, which represents </w:t>
      </w:r>
      <w:r>
        <w:rPr>
          <w:rFonts w:ascii="Calibri" w:hAnsi="Calibri"/>
        </w:rPr>
        <w:t xml:space="preserve">the typical </w:t>
      </w:r>
      <w:r w:rsidR="00270E47">
        <w:rPr>
          <w:rFonts w:ascii="Calibri" w:hAnsi="Calibri"/>
        </w:rPr>
        <w:t>rate of g</w:t>
      </w:r>
      <w:r>
        <w:rPr>
          <w:rFonts w:ascii="Calibri" w:hAnsi="Calibri"/>
        </w:rPr>
        <w:t>ro</w:t>
      </w:r>
      <w:r w:rsidR="00270E47">
        <w:rPr>
          <w:rFonts w:ascii="Calibri" w:hAnsi="Calibri"/>
        </w:rPr>
        <w:t>wt</w:t>
      </w:r>
      <w:r>
        <w:rPr>
          <w:rFonts w:ascii="Calibri" w:hAnsi="Calibri"/>
        </w:rPr>
        <w:t xml:space="preserve">h </w:t>
      </w:r>
      <w:r w:rsidR="00270E47">
        <w:rPr>
          <w:rFonts w:ascii="Calibri" w:hAnsi="Calibri"/>
        </w:rPr>
        <w:t xml:space="preserve">for the </w:t>
      </w:r>
      <w:r w:rsidR="00C10648">
        <w:rPr>
          <w:rFonts w:ascii="Calibri" w:hAnsi="Calibri"/>
        </w:rPr>
        <w:t>group</w:t>
      </w:r>
      <w:r w:rsidR="0076071B" w:rsidRPr="0076071B">
        <w:rPr>
          <w:rFonts w:ascii="Calibri" w:hAnsi="Calibri"/>
        </w:rPr>
        <w:t>.  Th</w:t>
      </w:r>
      <w:r w:rsidR="008C4694">
        <w:rPr>
          <w:rFonts w:ascii="Calibri" w:hAnsi="Calibri"/>
        </w:rPr>
        <w:t>is</w:t>
      </w:r>
      <w:r w:rsidR="0076071B" w:rsidRPr="0076071B">
        <w:rPr>
          <w:rFonts w:ascii="Calibri" w:hAnsi="Calibri"/>
        </w:rPr>
        <w:t xml:space="preserve"> </w:t>
      </w:r>
      <w:r w:rsidR="008C4694">
        <w:rPr>
          <w:rFonts w:ascii="Calibri" w:hAnsi="Calibri"/>
        </w:rPr>
        <w:t>MGP</w:t>
      </w:r>
      <w:r w:rsidR="0076071B" w:rsidRPr="0076071B">
        <w:rPr>
          <w:rFonts w:ascii="Calibri" w:hAnsi="Calibri"/>
        </w:rPr>
        <w:t xml:space="preserve"> provides a measure of the </w:t>
      </w:r>
      <w:r w:rsidR="008C4694">
        <w:rPr>
          <w:rFonts w:ascii="Calibri" w:hAnsi="Calibri"/>
        </w:rPr>
        <w:t xml:space="preserve">district’s </w:t>
      </w:r>
      <w:r w:rsidR="0076071B" w:rsidRPr="0076071B">
        <w:rPr>
          <w:rFonts w:ascii="Calibri" w:hAnsi="Calibri"/>
        </w:rPr>
        <w:t xml:space="preserve">relative effectiveness in teaching English </w:t>
      </w:r>
      <w:r w:rsidR="008C4694">
        <w:rPr>
          <w:rFonts w:ascii="Calibri" w:hAnsi="Calibri"/>
        </w:rPr>
        <w:t xml:space="preserve">to </w:t>
      </w:r>
      <w:r w:rsidR="00567C1C">
        <w:rPr>
          <w:rFonts w:ascii="Calibri" w:hAnsi="Calibri"/>
        </w:rPr>
        <w:t xml:space="preserve">English learners. </w:t>
      </w:r>
    </w:p>
    <w:p w:rsidR="00356E26" w:rsidRDefault="00527150">
      <w:pPr>
        <w:pStyle w:val="Heading2"/>
      </w:pPr>
      <w:bookmarkStart w:id="3" w:name="_Toc336255779"/>
      <w:bookmarkStart w:id="4" w:name="_Toc291169248"/>
      <w:r>
        <w:t>AMAO 1 Cohort</w:t>
      </w:r>
      <w:bookmarkEnd w:id="3"/>
      <w:r>
        <w:t xml:space="preserve"> </w:t>
      </w:r>
      <w:bookmarkEnd w:id="4"/>
    </w:p>
    <w:p w:rsidR="008F65E2" w:rsidRPr="008F65E2" w:rsidRDefault="00527150" w:rsidP="00BA2D60">
      <w:pPr>
        <w:pStyle w:val="ListParagraph"/>
        <w:suppressAutoHyphens w:val="0"/>
        <w:spacing w:before="240" w:after="200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The AMAO 1 cohort includes </w:t>
      </w:r>
      <w:r w:rsidR="00C60C94">
        <w:rPr>
          <w:rFonts w:ascii="Calibri" w:hAnsi="Calibri"/>
        </w:rPr>
        <w:t>1</w:t>
      </w:r>
      <w:r w:rsidR="00C60C94" w:rsidRPr="00C60C94">
        <w:rPr>
          <w:rFonts w:ascii="Calibri" w:hAnsi="Calibri"/>
          <w:vertAlign w:val="superscript"/>
        </w:rPr>
        <w:t>st</w:t>
      </w:r>
      <w:r w:rsidR="00C60C94">
        <w:rPr>
          <w:rFonts w:ascii="Calibri" w:hAnsi="Calibri"/>
        </w:rPr>
        <w:t>-</w:t>
      </w:r>
      <w:r w:rsidR="00C10648">
        <w:rPr>
          <w:rFonts w:ascii="Calibri" w:hAnsi="Calibri"/>
        </w:rPr>
        <w:t>12</w:t>
      </w:r>
      <w:r w:rsidR="00C10648" w:rsidRPr="00C10648">
        <w:rPr>
          <w:rFonts w:ascii="Calibri" w:hAnsi="Calibri"/>
          <w:vertAlign w:val="superscript"/>
        </w:rPr>
        <w:t>th</w:t>
      </w:r>
      <w:r w:rsidR="00C10648">
        <w:rPr>
          <w:rFonts w:ascii="Calibri" w:hAnsi="Calibri"/>
        </w:rPr>
        <w:t xml:space="preserve"> grade </w:t>
      </w:r>
      <w:r>
        <w:rPr>
          <w:rFonts w:ascii="Calibri" w:hAnsi="Calibri"/>
        </w:rPr>
        <w:t xml:space="preserve">students who took CELApro in </w:t>
      </w:r>
      <w:r w:rsidR="00FD258F">
        <w:rPr>
          <w:rFonts w:ascii="Calibri" w:hAnsi="Calibri"/>
        </w:rPr>
        <w:t xml:space="preserve">2011-12 and WIDA ACCESS in </w:t>
      </w:r>
      <w:r w:rsidR="00771A28">
        <w:rPr>
          <w:rFonts w:ascii="Calibri" w:hAnsi="Calibri"/>
        </w:rPr>
        <w:t>20</w:t>
      </w:r>
      <w:r>
        <w:rPr>
          <w:rFonts w:ascii="Calibri" w:hAnsi="Calibri"/>
        </w:rPr>
        <w:t>1</w:t>
      </w:r>
      <w:r w:rsidR="00771A28">
        <w:rPr>
          <w:rFonts w:ascii="Calibri" w:hAnsi="Calibri"/>
        </w:rPr>
        <w:t>2</w:t>
      </w:r>
      <w:r w:rsidR="00FD258F">
        <w:rPr>
          <w:rFonts w:ascii="Calibri" w:hAnsi="Calibri"/>
        </w:rPr>
        <w:t>-13</w:t>
      </w:r>
      <w:r w:rsidR="000769A5">
        <w:rPr>
          <w:rFonts w:ascii="Calibri" w:hAnsi="Calibri"/>
        </w:rPr>
        <w:t>,</w:t>
      </w:r>
      <w:r>
        <w:rPr>
          <w:rFonts w:ascii="Calibri" w:hAnsi="Calibri"/>
        </w:rPr>
        <w:t xml:space="preserve"> anywhere in the state of Colorado</w:t>
      </w:r>
      <w:r w:rsidR="000769A5">
        <w:rPr>
          <w:rFonts w:ascii="Calibri" w:hAnsi="Calibri"/>
        </w:rPr>
        <w:t>,</w:t>
      </w:r>
      <w:r w:rsidR="008F65E2">
        <w:rPr>
          <w:rFonts w:ascii="Calibri" w:hAnsi="Calibri"/>
        </w:rPr>
        <w:t xml:space="preserve"> who </w:t>
      </w:r>
      <w:r w:rsidR="00F64677">
        <w:rPr>
          <w:rFonts w:ascii="Calibri" w:hAnsi="Calibri"/>
        </w:rPr>
        <w:t xml:space="preserve">were </w:t>
      </w:r>
      <w:r w:rsidR="008F65E2">
        <w:rPr>
          <w:rFonts w:ascii="Calibri" w:hAnsi="Calibri"/>
        </w:rPr>
        <w:t xml:space="preserve">enrolled </w:t>
      </w:r>
      <w:r w:rsidR="00512095">
        <w:rPr>
          <w:rFonts w:ascii="Calibri" w:hAnsi="Calibri"/>
        </w:rPr>
        <w:t xml:space="preserve">in the school prior to October 1 or </w:t>
      </w:r>
      <w:r w:rsidR="00C10648">
        <w:rPr>
          <w:rFonts w:ascii="Calibri" w:hAnsi="Calibri"/>
        </w:rPr>
        <w:t xml:space="preserve">continuously </w:t>
      </w:r>
      <w:r w:rsidR="000769A5">
        <w:rPr>
          <w:rFonts w:ascii="Calibri" w:hAnsi="Calibri"/>
        </w:rPr>
        <w:t xml:space="preserve">in the district </w:t>
      </w:r>
      <w:r w:rsidR="008F65E2">
        <w:rPr>
          <w:rFonts w:ascii="Calibri" w:hAnsi="Calibri"/>
        </w:rPr>
        <w:t>for one full</w:t>
      </w:r>
      <w:r w:rsidR="00C10648">
        <w:rPr>
          <w:rFonts w:ascii="Calibri" w:hAnsi="Calibri"/>
        </w:rPr>
        <w:t xml:space="preserve"> year</w:t>
      </w:r>
      <w:r w:rsidR="008F65E2">
        <w:rPr>
          <w:rFonts w:ascii="Calibri" w:hAnsi="Calibri"/>
        </w:rPr>
        <w:t xml:space="preserve">.  </w:t>
      </w:r>
      <w:r w:rsidR="008F65E2" w:rsidRPr="008F65E2">
        <w:rPr>
          <w:rFonts w:ascii="Calibri" w:hAnsi="Calibri"/>
        </w:rPr>
        <w:t xml:space="preserve"> </w:t>
      </w:r>
    </w:p>
    <w:p w:rsidR="00356E26" w:rsidRDefault="00527150">
      <w:pPr>
        <w:pStyle w:val="Heading2"/>
      </w:pPr>
      <w:bookmarkStart w:id="5" w:name="_Toc291169252"/>
      <w:bookmarkStart w:id="6" w:name="_Toc336255780"/>
      <w:r>
        <w:t>AMAO 1 Calculations</w:t>
      </w:r>
      <w:bookmarkEnd w:id="5"/>
      <w:bookmarkEnd w:id="6"/>
    </w:p>
    <w:p w:rsidR="00C6323D" w:rsidRPr="00C6323D" w:rsidRDefault="00C50EAD" w:rsidP="00C6323D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6323D" w:rsidRPr="00C6323D">
        <w:rPr>
          <w:rFonts w:asciiTheme="minorHAnsi" w:hAnsiTheme="minorHAnsi"/>
        </w:rPr>
        <w:t>f you’d like to re-create the results, the following directions will walk you through the process.</w:t>
      </w:r>
    </w:p>
    <w:p w:rsidR="00F26399" w:rsidRDefault="00567C1C" w:rsidP="00F26399">
      <w:pPr>
        <w:numPr>
          <w:ilvl w:val="0"/>
          <w:numId w:val="2"/>
        </w:numPr>
        <w:rPr>
          <w:rFonts w:ascii="Calibri" w:hAnsi="Calibri"/>
        </w:rPr>
      </w:pPr>
      <w:r w:rsidRPr="00F26399">
        <w:rPr>
          <w:rFonts w:ascii="Calibri" w:hAnsi="Calibri"/>
        </w:rPr>
        <w:t>A</w:t>
      </w:r>
      <w:r w:rsidR="00E776D3">
        <w:rPr>
          <w:rFonts w:ascii="Calibri" w:hAnsi="Calibri"/>
        </w:rPr>
        <w:t>cc</w:t>
      </w:r>
      <w:r w:rsidR="00FD258F" w:rsidRPr="00F26399">
        <w:rPr>
          <w:rFonts w:ascii="Calibri" w:hAnsi="Calibri"/>
        </w:rPr>
        <w:t>ess</w:t>
      </w:r>
      <w:r w:rsidRPr="00F26399">
        <w:rPr>
          <w:rFonts w:ascii="Calibri" w:hAnsi="Calibri"/>
        </w:rPr>
        <w:t xml:space="preserve"> </w:t>
      </w:r>
      <w:r w:rsidR="000302C8" w:rsidRPr="00F26399">
        <w:rPr>
          <w:rFonts w:ascii="Calibri" w:hAnsi="Calibri"/>
        </w:rPr>
        <w:t xml:space="preserve">Growth Percentiles for all students </w:t>
      </w:r>
      <w:r w:rsidR="000769A5" w:rsidRPr="00F26399">
        <w:rPr>
          <w:rFonts w:ascii="Calibri" w:hAnsi="Calibri"/>
        </w:rPr>
        <w:t>who</w:t>
      </w:r>
      <w:r w:rsidR="000302C8" w:rsidRPr="00F26399">
        <w:rPr>
          <w:rFonts w:ascii="Calibri" w:hAnsi="Calibri"/>
        </w:rPr>
        <w:t xml:space="preserve"> </w:t>
      </w:r>
      <w:r w:rsidR="00F64677" w:rsidRPr="00F26399">
        <w:rPr>
          <w:rFonts w:ascii="Calibri" w:hAnsi="Calibri"/>
        </w:rPr>
        <w:t xml:space="preserve">were </w:t>
      </w:r>
      <w:r w:rsidR="00512095" w:rsidRPr="00F26399">
        <w:rPr>
          <w:rFonts w:ascii="Calibri" w:hAnsi="Calibri"/>
        </w:rPr>
        <w:t xml:space="preserve">enrolled in the school prior to October 1 or </w:t>
      </w:r>
      <w:r w:rsidR="001D0C61" w:rsidRPr="00F26399">
        <w:rPr>
          <w:rFonts w:ascii="Calibri" w:hAnsi="Calibri"/>
        </w:rPr>
        <w:t xml:space="preserve">continuously </w:t>
      </w:r>
      <w:r w:rsidR="00512095" w:rsidRPr="00F26399">
        <w:rPr>
          <w:rFonts w:ascii="Calibri" w:hAnsi="Calibri"/>
        </w:rPr>
        <w:t xml:space="preserve">in the district for one full year </w:t>
      </w:r>
      <w:r w:rsidR="000302C8" w:rsidRPr="00F26399">
        <w:rPr>
          <w:rFonts w:ascii="Calibri" w:hAnsi="Calibri"/>
        </w:rPr>
        <w:t>and have Overall CELApro score</w:t>
      </w:r>
      <w:r w:rsidR="00512095" w:rsidRPr="00F26399">
        <w:rPr>
          <w:rFonts w:ascii="Calibri" w:hAnsi="Calibri"/>
        </w:rPr>
        <w:t>s</w:t>
      </w:r>
      <w:r w:rsidR="000302C8" w:rsidRPr="00F26399">
        <w:rPr>
          <w:rFonts w:ascii="Calibri" w:hAnsi="Calibri"/>
        </w:rPr>
        <w:t xml:space="preserve"> for 201</w:t>
      </w:r>
      <w:r w:rsidR="00F64677" w:rsidRPr="00F26399">
        <w:rPr>
          <w:rFonts w:ascii="Calibri" w:hAnsi="Calibri"/>
        </w:rPr>
        <w:t>1</w:t>
      </w:r>
      <w:r w:rsidR="000302C8" w:rsidRPr="00F26399">
        <w:rPr>
          <w:rFonts w:ascii="Calibri" w:hAnsi="Calibri"/>
        </w:rPr>
        <w:t>-1</w:t>
      </w:r>
      <w:r w:rsidR="00F64677" w:rsidRPr="00F26399">
        <w:rPr>
          <w:rFonts w:ascii="Calibri" w:hAnsi="Calibri"/>
        </w:rPr>
        <w:t>2</w:t>
      </w:r>
      <w:r w:rsidR="000302C8" w:rsidRPr="00F26399">
        <w:rPr>
          <w:rFonts w:ascii="Calibri" w:hAnsi="Calibri"/>
        </w:rPr>
        <w:t xml:space="preserve"> and </w:t>
      </w:r>
      <w:r w:rsidR="00F64677" w:rsidRPr="00F26399">
        <w:rPr>
          <w:rFonts w:ascii="Calibri" w:hAnsi="Calibri"/>
        </w:rPr>
        <w:t xml:space="preserve">Overall ACCESS scores for </w:t>
      </w:r>
      <w:r w:rsidR="000302C8" w:rsidRPr="00F26399">
        <w:rPr>
          <w:rFonts w:ascii="Calibri" w:hAnsi="Calibri"/>
        </w:rPr>
        <w:t>201</w:t>
      </w:r>
      <w:r w:rsidR="00F64677" w:rsidRPr="00F26399">
        <w:rPr>
          <w:rFonts w:ascii="Calibri" w:hAnsi="Calibri"/>
        </w:rPr>
        <w:t>2</w:t>
      </w:r>
      <w:r w:rsidR="000302C8" w:rsidRPr="00F26399">
        <w:rPr>
          <w:rFonts w:ascii="Calibri" w:hAnsi="Calibri"/>
        </w:rPr>
        <w:t>-1</w:t>
      </w:r>
      <w:r w:rsidR="00F64677" w:rsidRPr="00F26399">
        <w:rPr>
          <w:rFonts w:ascii="Calibri" w:hAnsi="Calibri"/>
        </w:rPr>
        <w:t>3</w:t>
      </w:r>
      <w:r w:rsidR="000769A5" w:rsidRPr="00F26399">
        <w:rPr>
          <w:rFonts w:ascii="Calibri" w:hAnsi="Calibri"/>
        </w:rPr>
        <w:t>,</w:t>
      </w:r>
      <w:r w:rsidR="006C0DBD" w:rsidRPr="00F26399">
        <w:rPr>
          <w:rFonts w:ascii="Calibri" w:hAnsi="Calibri"/>
        </w:rPr>
        <w:t xml:space="preserve"> separately by grade span (EMH)</w:t>
      </w:r>
      <w:r w:rsidR="000302C8" w:rsidRPr="00F26399">
        <w:rPr>
          <w:rFonts w:ascii="Calibri" w:hAnsi="Calibri"/>
        </w:rPr>
        <w:t xml:space="preserve">.  </w:t>
      </w:r>
      <w:r w:rsidR="001D0C61" w:rsidRPr="00F26399">
        <w:rPr>
          <w:rFonts w:ascii="Calibri" w:hAnsi="Calibri"/>
        </w:rPr>
        <w:t>Student-</w:t>
      </w:r>
      <w:r w:rsidRPr="00F26399">
        <w:rPr>
          <w:rFonts w:ascii="Calibri" w:hAnsi="Calibri"/>
        </w:rPr>
        <w:t>level Growth Perc</w:t>
      </w:r>
      <w:r w:rsidR="00F26399">
        <w:rPr>
          <w:rFonts w:ascii="Calibri" w:hAnsi="Calibri"/>
        </w:rPr>
        <w:t>entiles are available in CEDAR.</w:t>
      </w:r>
    </w:p>
    <w:p w:rsidR="00E3646E" w:rsidRPr="00F26399" w:rsidRDefault="000302C8" w:rsidP="00F26399">
      <w:pPr>
        <w:numPr>
          <w:ilvl w:val="0"/>
          <w:numId w:val="2"/>
        </w:numPr>
        <w:rPr>
          <w:rFonts w:ascii="Calibri" w:hAnsi="Calibri"/>
        </w:rPr>
      </w:pPr>
      <w:r w:rsidRPr="00F26399">
        <w:rPr>
          <w:rFonts w:ascii="Calibri" w:hAnsi="Calibri"/>
        </w:rPr>
        <w:t xml:space="preserve">Determine the Median Growth Percentile for </w:t>
      </w:r>
      <w:r w:rsidR="006C0DBD" w:rsidRPr="00F26399">
        <w:rPr>
          <w:rFonts w:ascii="Calibri" w:hAnsi="Calibri"/>
        </w:rPr>
        <w:t>each grade span (EMH)</w:t>
      </w:r>
      <w:r w:rsidRPr="00F26399">
        <w:rPr>
          <w:rFonts w:ascii="Calibri" w:hAnsi="Calibri"/>
        </w:rPr>
        <w:t>.</w:t>
      </w:r>
      <w:r w:rsidR="00F26399">
        <w:rPr>
          <w:rFonts w:ascii="Calibri" w:hAnsi="Calibri"/>
        </w:rPr>
        <w:t xml:space="preserve">  </w:t>
      </w:r>
      <w:r w:rsidRPr="00F26399">
        <w:rPr>
          <w:rFonts w:ascii="Calibri" w:hAnsi="Calibri"/>
        </w:rPr>
        <w:t xml:space="preserve">Compare </w:t>
      </w:r>
      <w:r w:rsidR="006C0DBD" w:rsidRPr="00F26399">
        <w:rPr>
          <w:rFonts w:ascii="Calibri" w:hAnsi="Calibri"/>
        </w:rPr>
        <w:t xml:space="preserve">each grade span’s </w:t>
      </w:r>
      <w:r w:rsidRPr="00F26399">
        <w:rPr>
          <w:rFonts w:ascii="Calibri" w:hAnsi="Calibri"/>
        </w:rPr>
        <w:t xml:space="preserve">Median Growth Percentile </w:t>
      </w:r>
      <w:r w:rsidR="006C0DBD" w:rsidRPr="00F26399">
        <w:rPr>
          <w:rFonts w:ascii="Calibri" w:hAnsi="Calibri"/>
        </w:rPr>
        <w:t xml:space="preserve">(MGP) </w:t>
      </w:r>
      <w:r w:rsidRPr="00F26399">
        <w:rPr>
          <w:rFonts w:ascii="Calibri" w:hAnsi="Calibri"/>
        </w:rPr>
        <w:t xml:space="preserve">to </w:t>
      </w:r>
      <w:r w:rsidR="00C6323D" w:rsidRPr="00F26399">
        <w:rPr>
          <w:rFonts w:asciiTheme="minorHAnsi" w:hAnsiTheme="minorHAnsi" w:cs="Arial"/>
        </w:rPr>
        <w:t xml:space="preserve">the scoring guide below. </w:t>
      </w:r>
    </w:p>
    <w:p w:rsidR="00E3646E" w:rsidRDefault="00E3646E" w:rsidP="00C61724"/>
    <w:p w:rsidR="002041FF" w:rsidRPr="002041FF" w:rsidRDefault="002041FF" w:rsidP="00C61724">
      <w:pPr>
        <w:rPr>
          <w:sz w:val="16"/>
        </w:rPr>
      </w:pPr>
    </w:p>
    <w:tbl>
      <w:tblPr>
        <w:tblW w:w="77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488"/>
        <w:gridCol w:w="1652"/>
      </w:tblGrid>
      <w:tr w:rsidR="000157F4" w:rsidRPr="000157F4" w:rsidTr="00896728">
        <w:trPr>
          <w:trHeight w:val="692"/>
        </w:trPr>
        <w:tc>
          <w:tcPr>
            <w:tcW w:w="2570" w:type="dxa"/>
            <w:shd w:val="clear" w:color="auto" w:fill="D9D9D9"/>
            <w:vAlign w:val="bottom"/>
          </w:tcPr>
          <w:p w:rsidR="00C61724" w:rsidRPr="000157F4" w:rsidRDefault="00C61724" w:rsidP="000157F4">
            <w:pPr>
              <w:jc w:val="center"/>
              <w:rPr>
                <w:rFonts w:asciiTheme="minorHAnsi" w:hAnsiTheme="minorHAnsi"/>
                <w:b/>
              </w:rPr>
            </w:pPr>
            <w:r w:rsidRPr="000157F4">
              <w:rPr>
                <w:rFonts w:asciiTheme="minorHAnsi" w:hAnsiTheme="minorHAnsi"/>
                <w:b/>
              </w:rPr>
              <w:t>Median Growth Percentile</w:t>
            </w:r>
          </w:p>
        </w:tc>
        <w:tc>
          <w:tcPr>
            <w:tcW w:w="3488" w:type="dxa"/>
            <w:shd w:val="clear" w:color="auto" w:fill="D9D9D9"/>
            <w:vAlign w:val="bottom"/>
          </w:tcPr>
          <w:p w:rsidR="00C61724" w:rsidRPr="000157F4" w:rsidRDefault="00C61724" w:rsidP="000157F4">
            <w:pPr>
              <w:jc w:val="center"/>
              <w:rPr>
                <w:rFonts w:asciiTheme="minorHAnsi" w:hAnsiTheme="minorHAnsi"/>
                <w:b/>
              </w:rPr>
            </w:pPr>
            <w:r w:rsidRPr="000157F4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1652" w:type="dxa"/>
            <w:shd w:val="clear" w:color="auto" w:fill="D9D9D9"/>
            <w:vAlign w:val="bottom"/>
          </w:tcPr>
          <w:p w:rsidR="00C61724" w:rsidRPr="000157F4" w:rsidRDefault="00C61724" w:rsidP="002041FF">
            <w:pPr>
              <w:jc w:val="center"/>
              <w:rPr>
                <w:rFonts w:asciiTheme="minorHAnsi" w:hAnsiTheme="minorHAnsi"/>
                <w:b/>
              </w:rPr>
            </w:pPr>
            <w:r w:rsidRPr="000157F4">
              <w:rPr>
                <w:rFonts w:asciiTheme="minorHAnsi" w:hAnsiTheme="minorHAnsi"/>
                <w:b/>
              </w:rPr>
              <w:t>Point Value</w:t>
            </w:r>
          </w:p>
        </w:tc>
      </w:tr>
      <w:tr w:rsidR="000157F4" w:rsidRPr="000157F4" w:rsidTr="00896728">
        <w:trPr>
          <w:trHeight w:val="492"/>
        </w:trPr>
        <w:tc>
          <w:tcPr>
            <w:tcW w:w="2570" w:type="dxa"/>
            <w:vAlign w:val="center"/>
          </w:tcPr>
          <w:p w:rsidR="00C61724" w:rsidRPr="002041FF" w:rsidRDefault="00C61724" w:rsidP="00F64677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6</w:t>
            </w:r>
            <w:r w:rsidR="00F64677">
              <w:rPr>
                <w:rFonts w:asciiTheme="minorHAnsi" w:hAnsiTheme="minorHAnsi"/>
              </w:rPr>
              <w:t>5</w:t>
            </w:r>
            <w:r w:rsidRPr="002041FF">
              <w:rPr>
                <w:rFonts w:asciiTheme="minorHAnsi" w:hAnsiTheme="minorHAnsi"/>
              </w:rPr>
              <w:t>-</w:t>
            </w:r>
            <w:r w:rsidR="00C50EAD">
              <w:rPr>
                <w:rFonts w:asciiTheme="minorHAnsi" w:hAnsiTheme="minorHAnsi"/>
              </w:rPr>
              <w:t>9</w:t>
            </w:r>
            <w:r w:rsidRPr="002041FF">
              <w:rPr>
                <w:rFonts w:asciiTheme="minorHAnsi" w:hAnsiTheme="minorHAnsi"/>
              </w:rPr>
              <w:t>9</w:t>
            </w:r>
          </w:p>
        </w:tc>
        <w:tc>
          <w:tcPr>
            <w:tcW w:w="3488" w:type="dxa"/>
            <w:shd w:val="clear" w:color="auto" w:fill="548DD4"/>
            <w:vAlign w:val="center"/>
          </w:tcPr>
          <w:p w:rsidR="00C61724" w:rsidRPr="002041FF" w:rsidRDefault="00C61724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Exceeds</w:t>
            </w:r>
          </w:p>
        </w:tc>
        <w:tc>
          <w:tcPr>
            <w:tcW w:w="1652" w:type="dxa"/>
            <w:vAlign w:val="center"/>
          </w:tcPr>
          <w:p w:rsidR="00C61724" w:rsidRPr="002041FF" w:rsidRDefault="00845A3C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2</w:t>
            </w:r>
          </w:p>
        </w:tc>
      </w:tr>
      <w:tr w:rsidR="000157F4" w:rsidRPr="000157F4" w:rsidTr="00896728">
        <w:trPr>
          <w:trHeight w:val="518"/>
        </w:trPr>
        <w:tc>
          <w:tcPr>
            <w:tcW w:w="2570" w:type="dxa"/>
            <w:vAlign w:val="center"/>
          </w:tcPr>
          <w:p w:rsidR="00C61724" w:rsidRPr="002041FF" w:rsidRDefault="00F64677" w:rsidP="00F646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C61724" w:rsidRPr="002041F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3488" w:type="dxa"/>
            <w:shd w:val="clear" w:color="auto" w:fill="00B050"/>
            <w:vAlign w:val="center"/>
          </w:tcPr>
          <w:p w:rsidR="00C61724" w:rsidRPr="002041FF" w:rsidRDefault="00C61724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Meets</w:t>
            </w:r>
          </w:p>
        </w:tc>
        <w:tc>
          <w:tcPr>
            <w:tcW w:w="1652" w:type="dxa"/>
            <w:vAlign w:val="center"/>
          </w:tcPr>
          <w:p w:rsidR="00C61724" w:rsidRPr="002041FF" w:rsidRDefault="00845A3C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1.5</w:t>
            </w:r>
          </w:p>
        </w:tc>
      </w:tr>
      <w:tr w:rsidR="000157F4" w:rsidRPr="000157F4" w:rsidTr="00896728">
        <w:trPr>
          <w:trHeight w:val="492"/>
        </w:trPr>
        <w:tc>
          <w:tcPr>
            <w:tcW w:w="2570" w:type="dxa"/>
            <w:vAlign w:val="center"/>
          </w:tcPr>
          <w:p w:rsidR="00C61724" w:rsidRPr="002041FF" w:rsidRDefault="00C61724" w:rsidP="00F64677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3</w:t>
            </w:r>
            <w:r w:rsidR="00F64677">
              <w:rPr>
                <w:rFonts w:asciiTheme="minorHAnsi" w:hAnsiTheme="minorHAnsi"/>
              </w:rPr>
              <w:t>5</w:t>
            </w:r>
            <w:r w:rsidRPr="002041FF">
              <w:rPr>
                <w:rFonts w:asciiTheme="minorHAnsi" w:hAnsiTheme="minorHAnsi"/>
              </w:rPr>
              <w:t>-4</w:t>
            </w:r>
            <w:r w:rsidR="00F64677">
              <w:rPr>
                <w:rFonts w:asciiTheme="minorHAnsi" w:hAnsiTheme="minorHAnsi"/>
              </w:rPr>
              <w:t>9</w:t>
            </w:r>
          </w:p>
        </w:tc>
        <w:tc>
          <w:tcPr>
            <w:tcW w:w="3488" w:type="dxa"/>
            <w:shd w:val="clear" w:color="auto" w:fill="FFFF00"/>
            <w:vAlign w:val="center"/>
          </w:tcPr>
          <w:p w:rsidR="00C61724" w:rsidRPr="002041FF" w:rsidRDefault="00C61724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Approaching</w:t>
            </w:r>
          </w:p>
        </w:tc>
        <w:tc>
          <w:tcPr>
            <w:tcW w:w="1652" w:type="dxa"/>
            <w:vAlign w:val="center"/>
          </w:tcPr>
          <w:p w:rsidR="00C61724" w:rsidRPr="002041FF" w:rsidRDefault="00845A3C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1</w:t>
            </w:r>
          </w:p>
        </w:tc>
      </w:tr>
      <w:tr w:rsidR="000157F4" w:rsidRPr="000157F4" w:rsidTr="00896728">
        <w:trPr>
          <w:trHeight w:val="448"/>
        </w:trPr>
        <w:tc>
          <w:tcPr>
            <w:tcW w:w="2570" w:type="dxa"/>
            <w:vAlign w:val="center"/>
          </w:tcPr>
          <w:p w:rsidR="00C61724" w:rsidRPr="002041FF" w:rsidRDefault="00C61724" w:rsidP="00F64677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1-</w:t>
            </w:r>
            <w:r w:rsidR="00F64677">
              <w:rPr>
                <w:rFonts w:asciiTheme="minorHAnsi" w:hAnsiTheme="minorHAnsi"/>
              </w:rPr>
              <w:t>34</w:t>
            </w:r>
          </w:p>
        </w:tc>
        <w:tc>
          <w:tcPr>
            <w:tcW w:w="3488" w:type="dxa"/>
            <w:shd w:val="clear" w:color="auto" w:fill="FF0000"/>
            <w:vAlign w:val="center"/>
          </w:tcPr>
          <w:p w:rsidR="00C61724" w:rsidRPr="002041FF" w:rsidRDefault="00C61724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Does Not Meet</w:t>
            </w:r>
          </w:p>
        </w:tc>
        <w:tc>
          <w:tcPr>
            <w:tcW w:w="1652" w:type="dxa"/>
            <w:vAlign w:val="center"/>
          </w:tcPr>
          <w:p w:rsidR="00C61724" w:rsidRPr="002041FF" w:rsidRDefault="00845A3C" w:rsidP="00C61724">
            <w:pPr>
              <w:jc w:val="center"/>
              <w:rPr>
                <w:rFonts w:asciiTheme="minorHAnsi" w:hAnsiTheme="minorHAnsi"/>
              </w:rPr>
            </w:pPr>
            <w:r w:rsidRPr="002041FF">
              <w:rPr>
                <w:rFonts w:asciiTheme="minorHAnsi" w:hAnsiTheme="minorHAnsi"/>
              </w:rPr>
              <w:t>0.5</w:t>
            </w:r>
          </w:p>
        </w:tc>
      </w:tr>
    </w:tbl>
    <w:p w:rsidR="00E3646E" w:rsidRPr="002041FF" w:rsidRDefault="00E3646E" w:rsidP="000157F4">
      <w:pPr>
        <w:ind w:left="720"/>
        <w:rPr>
          <w:rFonts w:asciiTheme="minorHAnsi" w:hAnsiTheme="minorHAnsi"/>
          <w:sz w:val="16"/>
        </w:rPr>
      </w:pPr>
    </w:p>
    <w:p w:rsidR="00C50EAD" w:rsidRDefault="00C50EAD" w:rsidP="002041FF">
      <w:pPr>
        <w:ind w:left="450"/>
        <w:rPr>
          <w:rFonts w:asciiTheme="minorHAnsi" w:hAnsiTheme="minorHAnsi"/>
          <w:sz w:val="16"/>
        </w:rPr>
      </w:pPr>
    </w:p>
    <w:p w:rsidR="00E3646E" w:rsidRDefault="00E3646E" w:rsidP="00E3646E">
      <w:pPr>
        <w:rPr>
          <w:rFonts w:ascii="Calibri" w:hAnsi="Calibri"/>
        </w:rPr>
        <w:sectPr w:rsidR="00E3646E" w:rsidSect="003B18A2">
          <w:headerReference w:type="first" r:id="rId9"/>
          <w:footerReference w:type="first" r:id="rId10"/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3646E" w:rsidRDefault="00F64677" w:rsidP="00750A4C">
      <w:pPr>
        <w:pStyle w:val="ListParagraph"/>
        <w:numPr>
          <w:ilvl w:val="0"/>
          <w:numId w:val="2"/>
        </w:numPr>
        <w:suppressAutoHyphens w:val="0"/>
        <w:rPr>
          <w:rFonts w:ascii="Calibri" w:hAnsi="Calibri"/>
        </w:rPr>
        <w:sectPr w:rsidR="00E3646E" w:rsidSect="003B18A2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bookmarkStart w:id="7" w:name="_Ref317241006"/>
      <w:r>
        <w:rPr>
          <w:rFonts w:ascii="Calibri" w:hAnsi="Calibri"/>
        </w:rPr>
        <w:lastRenderedPageBreak/>
        <w:t>D</w:t>
      </w:r>
      <w:r w:rsidR="00E936F9">
        <w:rPr>
          <w:rFonts w:ascii="Calibri" w:hAnsi="Calibri"/>
        </w:rPr>
        <w:t xml:space="preserve">etermine how many </w:t>
      </w:r>
      <w:r>
        <w:rPr>
          <w:rFonts w:ascii="Calibri" w:hAnsi="Calibri"/>
        </w:rPr>
        <w:t>ACCESS</w:t>
      </w:r>
      <w:r w:rsidR="00E936F9">
        <w:rPr>
          <w:rFonts w:ascii="Calibri" w:hAnsi="Calibri"/>
        </w:rPr>
        <w:t xml:space="preserve"> growth points each grade span earned based on its Median Growth Percentile</w:t>
      </w:r>
    </w:p>
    <w:p w:rsidR="00E936F9" w:rsidRDefault="00E936F9" w:rsidP="00750A4C">
      <w:pPr>
        <w:pStyle w:val="ListParagraph"/>
        <w:numPr>
          <w:ilvl w:val="0"/>
          <w:numId w:val="2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For example, if a grade span’s MGP </w:t>
      </w:r>
      <w:r w:rsidR="00F64677">
        <w:rPr>
          <w:rFonts w:ascii="Calibri" w:hAnsi="Calibri"/>
        </w:rPr>
        <w:t>was between 60 and 64,</w:t>
      </w:r>
      <w:r>
        <w:rPr>
          <w:rFonts w:ascii="Calibri" w:hAnsi="Calibri"/>
        </w:rPr>
        <w:t xml:space="preserve"> it will “earn” </w:t>
      </w:r>
      <w:r w:rsidR="00F64677">
        <w:rPr>
          <w:rFonts w:ascii="Calibri" w:hAnsi="Calibri"/>
        </w:rPr>
        <w:t xml:space="preserve">1.5 of the 2 </w:t>
      </w:r>
      <w:r>
        <w:rPr>
          <w:rFonts w:ascii="Calibri" w:hAnsi="Calibri"/>
        </w:rPr>
        <w:t xml:space="preserve">points </w:t>
      </w:r>
      <w:r w:rsidR="000769A5">
        <w:rPr>
          <w:rFonts w:ascii="Calibri" w:hAnsi="Calibri"/>
        </w:rPr>
        <w:t xml:space="preserve">possible </w:t>
      </w:r>
      <w:r>
        <w:rPr>
          <w:rFonts w:ascii="Calibri" w:hAnsi="Calibri"/>
        </w:rPr>
        <w:t xml:space="preserve">and receive a </w:t>
      </w:r>
      <w:r w:rsidR="00F64677">
        <w:rPr>
          <w:rFonts w:ascii="Calibri" w:hAnsi="Calibri"/>
          <w:b/>
          <w:i/>
        </w:rPr>
        <w:t>Meet</w:t>
      </w:r>
      <w:r w:rsidRPr="00E936F9">
        <w:rPr>
          <w:rFonts w:ascii="Calibri" w:hAnsi="Calibri"/>
          <w:b/>
          <w:i/>
        </w:rPr>
        <w:t>s</w:t>
      </w:r>
      <w:r>
        <w:rPr>
          <w:rFonts w:ascii="Calibri" w:hAnsi="Calibri"/>
        </w:rPr>
        <w:t xml:space="preserve">.  However, if the grade span’s MGP was </w:t>
      </w:r>
      <w:r w:rsidR="00F64677">
        <w:rPr>
          <w:rFonts w:ascii="Calibri" w:hAnsi="Calibri"/>
        </w:rPr>
        <w:t xml:space="preserve">34 or less, it will earn only 0.5 points and a </w:t>
      </w:r>
      <w:r w:rsidR="00F64677" w:rsidRPr="00F64677">
        <w:rPr>
          <w:rFonts w:ascii="Calibri" w:hAnsi="Calibri"/>
          <w:b/>
        </w:rPr>
        <w:t>Does not Meet</w:t>
      </w:r>
      <w:r w:rsidR="00F64677">
        <w:rPr>
          <w:rFonts w:ascii="Calibri" w:hAnsi="Calibri"/>
        </w:rPr>
        <w:t xml:space="preserve"> rating</w:t>
      </w:r>
      <w:r>
        <w:rPr>
          <w:rFonts w:ascii="Calibri" w:hAnsi="Calibri"/>
        </w:rPr>
        <w:t>.</w:t>
      </w:r>
    </w:p>
    <w:p w:rsidR="00C37831" w:rsidRDefault="00C37831" w:rsidP="00750A4C">
      <w:pPr>
        <w:pStyle w:val="ListParagraph"/>
        <w:numPr>
          <w:ilvl w:val="0"/>
          <w:numId w:val="2"/>
        </w:numPr>
        <w:suppressAutoHyphens w:val="0"/>
        <w:rPr>
          <w:rFonts w:ascii="Calibri" w:hAnsi="Calibri"/>
        </w:rPr>
      </w:pPr>
      <w:bookmarkStart w:id="8" w:name="_Ref317240659"/>
      <w:r w:rsidRPr="00C37831">
        <w:rPr>
          <w:rFonts w:ascii="Calibri" w:hAnsi="Calibri"/>
        </w:rPr>
        <w:t>To</w:t>
      </w:r>
      <w:r>
        <w:rPr>
          <w:rFonts w:ascii="Calibri" w:hAnsi="Calibri"/>
        </w:rPr>
        <w:t xml:space="preserve">tal </w:t>
      </w:r>
      <w:r w:rsidRPr="00C37831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number of Points Earned </w:t>
      </w:r>
      <w:r w:rsidRPr="00C37831">
        <w:rPr>
          <w:rFonts w:ascii="Calibri" w:hAnsi="Calibri"/>
        </w:rPr>
        <w:t>across EMH levels</w:t>
      </w:r>
      <w:r w:rsidR="00F64677">
        <w:rPr>
          <w:rFonts w:ascii="Calibri" w:hAnsi="Calibri"/>
        </w:rPr>
        <w:t xml:space="preserve"> and </w:t>
      </w:r>
      <w:r w:rsidR="000769A5">
        <w:rPr>
          <w:rFonts w:ascii="Calibri" w:hAnsi="Calibri"/>
        </w:rPr>
        <w:t xml:space="preserve">the </w:t>
      </w:r>
      <w:r w:rsidRPr="00C37831">
        <w:rPr>
          <w:rFonts w:ascii="Calibri" w:hAnsi="Calibri"/>
        </w:rPr>
        <w:t>number of Points Eligible.</w:t>
      </w:r>
      <w:bookmarkEnd w:id="8"/>
      <w:r w:rsidRPr="00C37831">
        <w:rPr>
          <w:rFonts w:ascii="Calibri" w:hAnsi="Calibri"/>
        </w:rPr>
        <w:t xml:space="preserve"> </w:t>
      </w:r>
    </w:p>
    <w:p w:rsidR="000769A5" w:rsidRDefault="00C37831" w:rsidP="000A52BB">
      <w:pPr>
        <w:pStyle w:val="ListParagraph"/>
        <w:numPr>
          <w:ilvl w:val="0"/>
          <w:numId w:val="2"/>
        </w:numPr>
        <w:suppressAutoHyphens w:val="0"/>
        <w:rPr>
          <w:rFonts w:ascii="Calibri" w:hAnsi="Calibri"/>
        </w:rPr>
      </w:pPr>
      <w:bookmarkStart w:id="9" w:name="_Ref317240672"/>
      <w:r w:rsidRPr="00C37831">
        <w:rPr>
          <w:rFonts w:ascii="Calibri" w:hAnsi="Calibri"/>
        </w:rPr>
        <w:lastRenderedPageBreak/>
        <w:t xml:space="preserve">Divide the </w:t>
      </w:r>
      <w:r w:rsidR="00C10648">
        <w:rPr>
          <w:rFonts w:ascii="Calibri" w:hAnsi="Calibri"/>
        </w:rPr>
        <w:t>P</w:t>
      </w:r>
      <w:r w:rsidRPr="00C37831">
        <w:rPr>
          <w:rFonts w:ascii="Calibri" w:hAnsi="Calibri"/>
        </w:rPr>
        <w:t xml:space="preserve">oints Earned by the Points Eligible to </w:t>
      </w:r>
      <w:r w:rsidR="000769A5">
        <w:rPr>
          <w:rFonts w:ascii="Calibri" w:hAnsi="Calibri"/>
        </w:rPr>
        <w:t>determine</w:t>
      </w:r>
      <w:r w:rsidRPr="00C37831">
        <w:rPr>
          <w:rFonts w:ascii="Calibri" w:hAnsi="Calibri"/>
        </w:rPr>
        <w:t xml:space="preserve"> the </w:t>
      </w:r>
      <w:r>
        <w:rPr>
          <w:rFonts w:ascii="Calibri" w:hAnsi="Calibri"/>
        </w:rPr>
        <w:t>district</w:t>
      </w:r>
      <w:r w:rsidR="00C10648">
        <w:rPr>
          <w:rFonts w:ascii="Calibri" w:hAnsi="Calibri"/>
        </w:rPr>
        <w:t>/</w:t>
      </w:r>
      <w:r>
        <w:rPr>
          <w:rFonts w:ascii="Calibri" w:hAnsi="Calibri"/>
        </w:rPr>
        <w:t>consortium percentage of points</w:t>
      </w:r>
      <w:r w:rsidRPr="00C37831">
        <w:rPr>
          <w:rFonts w:ascii="Calibri" w:hAnsi="Calibri"/>
        </w:rPr>
        <w:t xml:space="preserve">. Compare this value to the table below and </w:t>
      </w:r>
      <w:r w:rsidR="000769A5">
        <w:rPr>
          <w:rFonts w:ascii="Calibri" w:hAnsi="Calibri"/>
        </w:rPr>
        <w:t>note</w:t>
      </w:r>
      <w:r w:rsidRPr="00C37831">
        <w:rPr>
          <w:rFonts w:ascii="Calibri" w:hAnsi="Calibri"/>
        </w:rPr>
        <w:t xml:space="preserve"> the corresponding indicator Rating.</w:t>
      </w:r>
      <w:bookmarkEnd w:id="9"/>
      <w:r w:rsidRPr="00C37831">
        <w:rPr>
          <w:rFonts w:ascii="Calibri" w:hAnsi="Calibri"/>
        </w:rPr>
        <w:t xml:space="preserve">  </w:t>
      </w:r>
    </w:p>
    <w:p w:rsidR="005E541C" w:rsidRPr="00C37831" w:rsidRDefault="00C10648" w:rsidP="0063621C">
      <w:pPr>
        <w:pStyle w:val="ListParagraph"/>
        <w:numPr>
          <w:ilvl w:val="0"/>
          <w:numId w:val="2"/>
        </w:numPr>
        <w:suppressAutoHyphens w:val="0"/>
        <w:spacing w:after="200"/>
        <w:ind w:hanging="450"/>
        <w:contextualSpacing/>
        <w:rPr>
          <w:rFonts w:ascii="Calibri" w:hAnsi="Calibri"/>
        </w:rPr>
      </w:pPr>
      <w:r>
        <w:rPr>
          <w:rFonts w:ascii="Calibri" w:hAnsi="Calibri"/>
        </w:rPr>
        <w:t>Districts</w:t>
      </w:r>
      <w:r w:rsidR="005E541C" w:rsidRPr="00C37831">
        <w:rPr>
          <w:rFonts w:ascii="Calibri" w:hAnsi="Calibri"/>
        </w:rPr>
        <w:t xml:space="preserve">/Consortia that score </w:t>
      </w:r>
      <w:r w:rsidR="005E541C">
        <w:rPr>
          <w:rFonts w:ascii="Calibri" w:hAnsi="Calibri"/>
        </w:rPr>
        <w:t xml:space="preserve">in the </w:t>
      </w:r>
      <w:r w:rsidR="005E541C" w:rsidRPr="005E541C">
        <w:rPr>
          <w:rFonts w:ascii="Calibri" w:hAnsi="Calibri"/>
          <w:b/>
          <w:i/>
        </w:rPr>
        <w:t>Meets</w:t>
      </w:r>
      <w:r w:rsidR="005E541C" w:rsidRPr="00C37831">
        <w:rPr>
          <w:rFonts w:ascii="Calibri" w:hAnsi="Calibri"/>
        </w:rPr>
        <w:t xml:space="preserve"> or </w:t>
      </w:r>
      <w:r w:rsidR="005E541C" w:rsidRPr="005E541C">
        <w:rPr>
          <w:rFonts w:ascii="Calibri" w:hAnsi="Calibri"/>
          <w:b/>
          <w:i/>
        </w:rPr>
        <w:t>Exceeds</w:t>
      </w:r>
      <w:r w:rsidR="005E541C" w:rsidRPr="00C37831">
        <w:rPr>
          <w:rFonts w:ascii="Calibri" w:hAnsi="Calibri"/>
        </w:rPr>
        <w:t xml:space="preserve"> </w:t>
      </w:r>
      <w:r w:rsidR="005E541C">
        <w:rPr>
          <w:rFonts w:ascii="Calibri" w:hAnsi="Calibri"/>
        </w:rPr>
        <w:t xml:space="preserve">categories </w:t>
      </w:r>
      <w:r w:rsidR="005E541C" w:rsidRPr="00C37831">
        <w:rPr>
          <w:rFonts w:ascii="Calibri" w:hAnsi="Calibri"/>
        </w:rPr>
        <w:t>m</w:t>
      </w:r>
      <w:r w:rsidR="005E541C">
        <w:rPr>
          <w:rFonts w:ascii="Calibri" w:hAnsi="Calibri"/>
        </w:rPr>
        <w:t>ade</w:t>
      </w:r>
      <w:r w:rsidR="005E541C" w:rsidRPr="00C37831">
        <w:rPr>
          <w:rFonts w:ascii="Calibri" w:hAnsi="Calibri"/>
        </w:rPr>
        <w:t xml:space="preserve"> AMAO</w:t>
      </w:r>
      <w:r>
        <w:rPr>
          <w:rFonts w:ascii="Calibri" w:hAnsi="Calibri"/>
        </w:rPr>
        <w:t xml:space="preserve"> 1</w:t>
      </w:r>
      <w:r w:rsidR="005E541C">
        <w:rPr>
          <w:rFonts w:ascii="Calibri" w:hAnsi="Calibri"/>
        </w:rPr>
        <w:t xml:space="preserve">.  </w:t>
      </w:r>
      <w:r w:rsidR="005E541C" w:rsidRPr="00C37831">
        <w:rPr>
          <w:rFonts w:ascii="Calibri" w:hAnsi="Calibri"/>
        </w:rPr>
        <w:t xml:space="preserve">Those that score </w:t>
      </w:r>
      <w:r w:rsidR="005E541C" w:rsidRPr="005E541C">
        <w:rPr>
          <w:rFonts w:ascii="Calibri" w:hAnsi="Calibri"/>
          <w:b/>
          <w:i/>
        </w:rPr>
        <w:t>Approachi</w:t>
      </w:r>
      <w:r w:rsidR="005E541C" w:rsidRPr="00C10648">
        <w:rPr>
          <w:rFonts w:ascii="Calibri" w:hAnsi="Calibri"/>
          <w:b/>
          <w:i/>
        </w:rPr>
        <w:t>ng</w:t>
      </w:r>
      <w:r w:rsidR="005E541C">
        <w:rPr>
          <w:rFonts w:ascii="Calibri" w:hAnsi="Calibri"/>
        </w:rPr>
        <w:t xml:space="preserve"> or </w:t>
      </w:r>
      <w:r w:rsidR="005E541C" w:rsidRPr="005E541C">
        <w:rPr>
          <w:rFonts w:ascii="Calibri" w:hAnsi="Calibri"/>
          <w:b/>
          <w:i/>
        </w:rPr>
        <w:t xml:space="preserve">Does Not Meet </w:t>
      </w:r>
      <w:r w:rsidR="005E541C">
        <w:rPr>
          <w:rFonts w:ascii="Calibri" w:hAnsi="Calibri"/>
        </w:rPr>
        <w:t>did not make AMAO 1</w:t>
      </w:r>
    </w:p>
    <w:p w:rsidR="00845A3C" w:rsidRDefault="00845A3C" w:rsidP="00845A3C">
      <w:pPr>
        <w:ind w:left="720"/>
        <w:rPr>
          <w:rFonts w:ascii="Calibri" w:hAnsi="Calibri"/>
        </w:rPr>
      </w:pPr>
    </w:p>
    <w:p w:rsidR="00845A3C" w:rsidRDefault="00845A3C" w:rsidP="00845A3C">
      <w:pPr>
        <w:ind w:left="720"/>
        <w:rPr>
          <w:rFonts w:ascii="Calibri" w:hAnsi="Calibri"/>
        </w:rPr>
        <w:sectPr w:rsidR="00845A3C" w:rsidSect="003B18A2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W w:w="81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870"/>
      </w:tblGrid>
      <w:tr w:rsidR="00845A3C" w:rsidRPr="00C83095" w:rsidTr="00C50EAD">
        <w:trPr>
          <w:trHeight w:val="422"/>
        </w:trPr>
        <w:tc>
          <w:tcPr>
            <w:tcW w:w="8190" w:type="dxa"/>
            <w:gridSpan w:val="2"/>
            <w:vAlign w:val="center"/>
          </w:tcPr>
          <w:p w:rsidR="00845A3C" w:rsidRPr="009E0A6A" w:rsidRDefault="00845A3C" w:rsidP="00845A3C">
            <w:pPr>
              <w:rPr>
                <w:rFonts w:ascii="Calibri" w:hAnsi="Calibri"/>
                <w:b/>
                <w:noProof/>
              </w:rPr>
            </w:pPr>
            <w:r w:rsidRPr="009E0A6A">
              <w:rPr>
                <w:rFonts w:ascii="Calibri" w:hAnsi="Calibri"/>
                <w:b/>
                <w:noProof/>
              </w:rPr>
              <w:lastRenderedPageBreak/>
              <w:t>Cut-point:  The district/consortium earned  . . .  percent of the points eligible on this indicator</w:t>
            </w:r>
          </w:p>
        </w:tc>
      </w:tr>
      <w:tr w:rsidR="00845A3C" w:rsidRPr="00C83095" w:rsidTr="00C50EAD">
        <w:trPr>
          <w:trHeight w:val="414"/>
        </w:trPr>
        <w:tc>
          <w:tcPr>
            <w:tcW w:w="4320" w:type="dxa"/>
            <w:vAlign w:val="center"/>
          </w:tcPr>
          <w:p w:rsidR="00845A3C" w:rsidRPr="009E0A6A" w:rsidRDefault="00845A3C" w:rsidP="00845A3C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at or above 87.5%</w:t>
            </w:r>
          </w:p>
        </w:tc>
        <w:tc>
          <w:tcPr>
            <w:tcW w:w="3870" w:type="dxa"/>
            <w:shd w:val="clear" w:color="auto" w:fill="548DD4"/>
            <w:vAlign w:val="center"/>
          </w:tcPr>
          <w:p w:rsidR="00845A3C" w:rsidRPr="009E0A6A" w:rsidRDefault="00845A3C" w:rsidP="00845A3C">
            <w:pPr>
              <w:jc w:val="center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Exceeds</w:t>
            </w:r>
          </w:p>
        </w:tc>
      </w:tr>
      <w:tr w:rsidR="00845A3C" w:rsidRPr="00C83095" w:rsidTr="00C50EAD">
        <w:trPr>
          <w:trHeight w:val="414"/>
        </w:trPr>
        <w:tc>
          <w:tcPr>
            <w:tcW w:w="4320" w:type="dxa"/>
            <w:vAlign w:val="center"/>
          </w:tcPr>
          <w:p w:rsidR="00845A3C" w:rsidRPr="009E0A6A" w:rsidRDefault="00845A3C" w:rsidP="00845A3C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at or above 62.5% - below 87.5%</w:t>
            </w:r>
          </w:p>
        </w:tc>
        <w:tc>
          <w:tcPr>
            <w:tcW w:w="3870" w:type="dxa"/>
            <w:shd w:val="clear" w:color="auto" w:fill="00B050"/>
            <w:vAlign w:val="center"/>
          </w:tcPr>
          <w:p w:rsidR="00845A3C" w:rsidRPr="009E0A6A" w:rsidRDefault="00845A3C" w:rsidP="00845A3C">
            <w:pPr>
              <w:jc w:val="center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Meets</w:t>
            </w:r>
          </w:p>
        </w:tc>
      </w:tr>
      <w:tr w:rsidR="00845A3C" w:rsidRPr="00C83095" w:rsidTr="00C50EAD">
        <w:trPr>
          <w:trHeight w:val="414"/>
        </w:trPr>
        <w:tc>
          <w:tcPr>
            <w:tcW w:w="4320" w:type="dxa"/>
            <w:vAlign w:val="center"/>
          </w:tcPr>
          <w:p w:rsidR="00845A3C" w:rsidRPr="009E0A6A" w:rsidRDefault="00845A3C" w:rsidP="00845A3C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at of above 37.5% - below 62.5%</w:t>
            </w:r>
          </w:p>
        </w:tc>
        <w:tc>
          <w:tcPr>
            <w:tcW w:w="3870" w:type="dxa"/>
            <w:shd w:val="clear" w:color="auto" w:fill="FFFF00"/>
            <w:vAlign w:val="center"/>
          </w:tcPr>
          <w:p w:rsidR="00845A3C" w:rsidRPr="009E0A6A" w:rsidRDefault="00845A3C" w:rsidP="00845A3C">
            <w:pPr>
              <w:jc w:val="center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Approaching</w:t>
            </w:r>
          </w:p>
        </w:tc>
      </w:tr>
      <w:tr w:rsidR="00845A3C" w:rsidRPr="00C83095" w:rsidTr="00C50EAD">
        <w:trPr>
          <w:trHeight w:val="437"/>
        </w:trPr>
        <w:tc>
          <w:tcPr>
            <w:tcW w:w="4320" w:type="dxa"/>
            <w:vAlign w:val="center"/>
          </w:tcPr>
          <w:p w:rsidR="00845A3C" w:rsidRPr="009E0A6A" w:rsidRDefault="00845A3C" w:rsidP="00845A3C">
            <w:pPr>
              <w:pStyle w:val="ListParagraph"/>
              <w:numPr>
                <w:ilvl w:val="0"/>
                <w:numId w:val="30"/>
              </w:numPr>
              <w:suppressAutoHyphens w:val="0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below 37.5%</w:t>
            </w:r>
          </w:p>
        </w:tc>
        <w:tc>
          <w:tcPr>
            <w:tcW w:w="3870" w:type="dxa"/>
            <w:shd w:val="clear" w:color="auto" w:fill="FF0000"/>
            <w:vAlign w:val="center"/>
          </w:tcPr>
          <w:p w:rsidR="00845A3C" w:rsidRPr="009E0A6A" w:rsidRDefault="00845A3C" w:rsidP="00845A3C">
            <w:pPr>
              <w:jc w:val="center"/>
              <w:rPr>
                <w:rFonts w:asciiTheme="minorHAnsi" w:hAnsiTheme="minorHAnsi"/>
                <w:b/>
              </w:rPr>
            </w:pPr>
            <w:r w:rsidRPr="009E0A6A">
              <w:rPr>
                <w:rFonts w:asciiTheme="minorHAnsi" w:hAnsiTheme="minorHAnsi"/>
                <w:b/>
              </w:rPr>
              <w:t>Does Not Meet</w:t>
            </w:r>
          </w:p>
        </w:tc>
      </w:tr>
    </w:tbl>
    <w:p w:rsidR="00750A4C" w:rsidRDefault="00750A4C" w:rsidP="00C50EAD">
      <w:pPr>
        <w:pStyle w:val="Heading1"/>
        <w:numPr>
          <w:ilvl w:val="0"/>
          <w:numId w:val="0"/>
        </w:numPr>
      </w:pPr>
      <w:bookmarkStart w:id="10" w:name="_Toc291169253"/>
      <w:bookmarkEnd w:id="7"/>
    </w:p>
    <w:p w:rsidR="00622DBB" w:rsidRPr="009E0A6A" w:rsidRDefault="00527150" w:rsidP="00C50EAD">
      <w:pPr>
        <w:pStyle w:val="Heading1"/>
        <w:numPr>
          <w:ilvl w:val="0"/>
          <w:numId w:val="0"/>
        </w:numPr>
      </w:pPr>
      <w:bookmarkStart w:id="11" w:name="_Toc336255781"/>
      <w:r w:rsidRPr="009E0A6A">
        <w:t>AMAO 2 – Percentage of English Learners Attaining Proficiency</w:t>
      </w:r>
      <w:bookmarkEnd w:id="10"/>
      <w:r w:rsidR="000769A5" w:rsidRPr="009E0A6A">
        <w:t xml:space="preserve"> (</w:t>
      </w:r>
      <w:r w:rsidR="00F64677">
        <w:t>ACCESS Overall</w:t>
      </w:r>
      <w:r w:rsidR="000769A5" w:rsidRPr="009E0A6A">
        <w:t xml:space="preserve"> Performance Level 5</w:t>
      </w:r>
      <w:r w:rsidR="00F64677">
        <w:t xml:space="preserve"> and Literacy Performance Level 5</w:t>
      </w:r>
      <w:r w:rsidR="000769A5" w:rsidRPr="009E0A6A">
        <w:t>)</w:t>
      </w:r>
      <w:bookmarkEnd w:id="11"/>
    </w:p>
    <w:p w:rsidR="00622DBB" w:rsidRDefault="00622DBB">
      <w:pPr>
        <w:rPr>
          <w:rFonts w:ascii="Calibri" w:hAnsi="Calibri"/>
        </w:rPr>
      </w:pPr>
    </w:p>
    <w:p w:rsidR="00622DBB" w:rsidRDefault="00527150">
      <w:pPr>
        <w:rPr>
          <w:rFonts w:ascii="Calibri" w:hAnsi="Calibri"/>
        </w:rPr>
      </w:pPr>
      <w:r>
        <w:rPr>
          <w:rFonts w:ascii="Calibri" w:hAnsi="Calibri"/>
        </w:rPr>
        <w:t xml:space="preserve">AMAO 2 </w:t>
      </w:r>
      <w:r w:rsidR="005E541C">
        <w:rPr>
          <w:rFonts w:ascii="Calibri" w:hAnsi="Calibri"/>
        </w:rPr>
        <w:t xml:space="preserve">is the target </w:t>
      </w:r>
      <w:r>
        <w:rPr>
          <w:rFonts w:ascii="Calibri" w:hAnsi="Calibri"/>
        </w:rPr>
        <w:t xml:space="preserve">percentage of ELs </w:t>
      </w:r>
      <w:r w:rsidR="005E541C">
        <w:rPr>
          <w:rFonts w:ascii="Calibri" w:hAnsi="Calibri"/>
        </w:rPr>
        <w:t>scoring at Level 5</w:t>
      </w:r>
      <w:r>
        <w:rPr>
          <w:rFonts w:ascii="Calibri" w:hAnsi="Calibri"/>
        </w:rPr>
        <w:t xml:space="preserve"> </w:t>
      </w:r>
      <w:r w:rsidR="00F64677">
        <w:rPr>
          <w:rFonts w:ascii="Calibri" w:hAnsi="Calibri"/>
        </w:rPr>
        <w:t>Overall and Level 5 for the Literacy sub-test</w:t>
      </w:r>
      <w:r>
        <w:rPr>
          <w:rFonts w:ascii="Calibri" w:hAnsi="Calibri"/>
        </w:rPr>
        <w:t xml:space="preserve">.  </w:t>
      </w:r>
      <w:r w:rsidR="00C10648">
        <w:rPr>
          <w:rFonts w:ascii="Calibri" w:hAnsi="Calibri"/>
        </w:rPr>
        <w:t xml:space="preserve">AMAO 2 </w:t>
      </w:r>
      <w:r w:rsidR="001C27D1">
        <w:rPr>
          <w:rFonts w:ascii="Calibri" w:hAnsi="Calibri"/>
        </w:rPr>
        <w:t>is not calculated separately by grade span (EMH) like AMAOs 1 and 3.</w:t>
      </w:r>
    </w:p>
    <w:p w:rsidR="00356E26" w:rsidRDefault="00527150">
      <w:pPr>
        <w:pStyle w:val="Heading2"/>
      </w:pPr>
      <w:bookmarkStart w:id="12" w:name="_Toc291169254"/>
      <w:bookmarkStart w:id="13" w:name="_Toc336255782"/>
      <w:r>
        <w:t>AMAO 2 Cohort:</w:t>
      </w:r>
      <w:bookmarkEnd w:id="12"/>
      <w:bookmarkEnd w:id="13"/>
      <w:r>
        <w:t xml:space="preserve">  </w:t>
      </w:r>
    </w:p>
    <w:p w:rsidR="00B61AFC" w:rsidRDefault="00527150">
      <w:pPr>
        <w:rPr>
          <w:rFonts w:ascii="Calibri" w:hAnsi="Calibri"/>
        </w:rPr>
      </w:pPr>
      <w:r>
        <w:rPr>
          <w:rFonts w:ascii="Calibri" w:hAnsi="Calibri"/>
        </w:rPr>
        <w:t xml:space="preserve">The AMAO 2 cohort includes all students who </w:t>
      </w:r>
      <w:r w:rsidR="00C42B5F">
        <w:rPr>
          <w:rFonts w:ascii="Calibri" w:hAnsi="Calibri"/>
        </w:rPr>
        <w:t>were enrolled in your district/consortium during the 201</w:t>
      </w:r>
      <w:r w:rsidR="00F64677">
        <w:rPr>
          <w:rFonts w:ascii="Calibri" w:hAnsi="Calibri"/>
        </w:rPr>
        <w:t>2</w:t>
      </w:r>
      <w:r w:rsidR="00C42B5F">
        <w:rPr>
          <w:rFonts w:ascii="Calibri" w:hAnsi="Calibri"/>
        </w:rPr>
        <w:t>-1</w:t>
      </w:r>
      <w:r w:rsidR="00F64677">
        <w:rPr>
          <w:rFonts w:ascii="Calibri" w:hAnsi="Calibri"/>
        </w:rPr>
        <w:t>3</w:t>
      </w:r>
      <w:r w:rsidR="00C42B5F">
        <w:rPr>
          <w:rFonts w:ascii="Calibri" w:hAnsi="Calibri"/>
        </w:rPr>
        <w:t xml:space="preserve"> </w:t>
      </w:r>
      <w:r w:rsidR="00F64677">
        <w:rPr>
          <w:rFonts w:ascii="Calibri" w:hAnsi="Calibri"/>
        </w:rPr>
        <w:t>ACCESS</w:t>
      </w:r>
      <w:r>
        <w:rPr>
          <w:rFonts w:ascii="Calibri" w:hAnsi="Calibri"/>
        </w:rPr>
        <w:t xml:space="preserve"> </w:t>
      </w:r>
      <w:r w:rsidR="00C42B5F">
        <w:rPr>
          <w:rFonts w:ascii="Calibri" w:hAnsi="Calibri"/>
        </w:rPr>
        <w:t xml:space="preserve">testing window, including those who were not continuously enrolled for a full year.  </w:t>
      </w:r>
      <w:r>
        <w:rPr>
          <w:rFonts w:ascii="Calibri" w:hAnsi="Calibri"/>
        </w:rPr>
        <w:t>Students who withdr</w:t>
      </w:r>
      <w:r w:rsidR="00C42B5F">
        <w:rPr>
          <w:rFonts w:ascii="Calibri" w:hAnsi="Calibri"/>
        </w:rPr>
        <w:t>e</w:t>
      </w:r>
      <w:r>
        <w:rPr>
          <w:rFonts w:ascii="Calibri" w:hAnsi="Calibri"/>
        </w:rPr>
        <w:t xml:space="preserve">w from the LEA before or during the testing window are not included.  </w:t>
      </w:r>
      <w:r w:rsidR="00532EC2">
        <w:rPr>
          <w:rFonts w:ascii="Calibri" w:hAnsi="Calibri"/>
        </w:rPr>
        <w:t>The AMAO 2 target for 2013 is 11 percent</w:t>
      </w:r>
    </w:p>
    <w:p w:rsidR="00C42B5F" w:rsidRDefault="00C42B5F">
      <w:pPr>
        <w:rPr>
          <w:rFonts w:ascii="Calibri" w:hAnsi="Calibri"/>
        </w:rPr>
      </w:pPr>
    </w:p>
    <w:p w:rsidR="00622DBB" w:rsidRDefault="00527150">
      <w:pPr>
        <w:rPr>
          <w:rFonts w:ascii="Calibri" w:hAnsi="Calibri"/>
        </w:rPr>
      </w:pPr>
      <w:r>
        <w:rPr>
          <w:rFonts w:ascii="Calibri" w:hAnsi="Calibri"/>
        </w:rPr>
        <w:t>Students who did not receive a</w:t>
      </w:r>
      <w:r w:rsidR="00C42B5F">
        <w:rPr>
          <w:rFonts w:ascii="Calibri" w:hAnsi="Calibri"/>
        </w:rPr>
        <w:t>n Overall</w:t>
      </w:r>
      <w:r>
        <w:rPr>
          <w:rFonts w:ascii="Calibri" w:hAnsi="Calibri"/>
        </w:rPr>
        <w:t xml:space="preserve"> proficiency score </w:t>
      </w:r>
      <w:r w:rsidR="00C42B5F">
        <w:rPr>
          <w:rFonts w:ascii="Calibri" w:hAnsi="Calibri"/>
        </w:rPr>
        <w:t xml:space="preserve">because they did </w:t>
      </w:r>
      <w:r>
        <w:rPr>
          <w:rFonts w:ascii="Calibri" w:hAnsi="Calibri"/>
        </w:rPr>
        <w:t>not complet</w:t>
      </w:r>
      <w:r w:rsidR="00C42B5F">
        <w:rPr>
          <w:rFonts w:ascii="Calibri" w:hAnsi="Calibri"/>
        </w:rPr>
        <w:t>e</w:t>
      </w:r>
      <w:r>
        <w:rPr>
          <w:rFonts w:ascii="Calibri" w:hAnsi="Calibri"/>
        </w:rPr>
        <w:t xml:space="preserve"> the assessment or answer enough questions to warrant a score are included.</w:t>
      </w:r>
      <w:r w:rsidR="00B61AF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LEAs are accountable for AMAO 2 if there are </w:t>
      </w:r>
      <w:r w:rsidR="00F64677">
        <w:rPr>
          <w:rFonts w:ascii="Calibri" w:hAnsi="Calibri"/>
        </w:rPr>
        <w:t>2</w:t>
      </w:r>
      <w:r>
        <w:rPr>
          <w:rFonts w:ascii="Calibri" w:hAnsi="Calibri"/>
        </w:rPr>
        <w:t>0</w:t>
      </w:r>
      <w:r w:rsidR="00F64677">
        <w:rPr>
          <w:rFonts w:ascii="Calibri" w:hAnsi="Calibri"/>
        </w:rPr>
        <w:t>+</w:t>
      </w:r>
      <w:r>
        <w:rPr>
          <w:rFonts w:ascii="Calibri" w:hAnsi="Calibri"/>
        </w:rPr>
        <w:t xml:space="preserve"> students </w:t>
      </w:r>
      <w:r w:rsidR="005E541C">
        <w:rPr>
          <w:rFonts w:ascii="Calibri" w:hAnsi="Calibri"/>
        </w:rPr>
        <w:t>in the EL group</w:t>
      </w:r>
      <w:r>
        <w:rPr>
          <w:rFonts w:ascii="Calibri" w:hAnsi="Calibri"/>
        </w:rPr>
        <w:t>.</w:t>
      </w:r>
      <w:r w:rsidR="005E541C">
        <w:rPr>
          <w:rFonts w:ascii="Calibri" w:hAnsi="Calibri"/>
        </w:rPr>
        <w:t xml:space="preserve">  Students’ scores will be </w:t>
      </w:r>
      <w:r>
        <w:rPr>
          <w:rFonts w:ascii="Calibri" w:hAnsi="Calibri"/>
        </w:rPr>
        <w:t>assigned to the district</w:t>
      </w:r>
      <w:r w:rsidR="005E541C">
        <w:rPr>
          <w:rFonts w:ascii="Calibri" w:hAnsi="Calibri"/>
        </w:rPr>
        <w:t>s</w:t>
      </w:r>
      <w:r>
        <w:rPr>
          <w:rFonts w:ascii="Calibri" w:hAnsi="Calibri"/>
        </w:rPr>
        <w:t xml:space="preserve"> in which </w:t>
      </w:r>
      <w:r w:rsidR="005E541C">
        <w:rPr>
          <w:rFonts w:ascii="Calibri" w:hAnsi="Calibri"/>
        </w:rPr>
        <w:t>they</w:t>
      </w:r>
      <w:r>
        <w:rPr>
          <w:rFonts w:ascii="Calibri" w:hAnsi="Calibri"/>
        </w:rPr>
        <w:t xml:space="preserve"> tested in 201</w:t>
      </w:r>
      <w:r w:rsidR="00F64677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="00C42B5F">
        <w:rPr>
          <w:rFonts w:ascii="Calibri" w:hAnsi="Calibri"/>
        </w:rPr>
        <w:t xml:space="preserve">  </w:t>
      </w:r>
      <w:r w:rsidR="005E541C">
        <w:rPr>
          <w:rFonts w:ascii="Calibri" w:hAnsi="Calibri"/>
        </w:rPr>
        <w:t>Note that n</w:t>
      </w:r>
      <w:r>
        <w:rPr>
          <w:rFonts w:ascii="Calibri" w:hAnsi="Calibri"/>
        </w:rPr>
        <w:t>ot all AMAO 2 students will be included in AMAO 1</w:t>
      </w:r>
      <w:r w:rsidR="00C42B5F">
        <w:rPr>
          <w:rFonts w:ascii="Calibri" w:hAnsi="Calibri"/>
        </w:rPr>
        <w:t xml:space="preserve"> calculations</w:t>
      </w:r>
      <w:r>
        <w:rPr>
          <w:rFonts w:ascii="Calibri" w:hAnsi="Calibri"/>
        </w:rPr>
        <w:t xml:space="preserve">.  </w:t>
      </w:r>
    </w:p>
    <w:p w:rsidR="00356E26" w:rsidRDefault="00527150">
      <w:pPr>
        <w:pStyle w:val="Heading2"/>
      </w:pPr>
      <w:bookmarkStart w:id="14" w:name="_Toc291169257"/>
      <w:bookmarkStart w:id="15" w:name="_Toc336255784"/>
      <w:r>
        <w:t>AMAO 2 Calculations</w:t>
      </w:r>
      <w:bookmarkEnd w:id="14"/>
      <w:bookmarkEnd w:id="15"/>
    </w:p>
    <w:p w:rsidR="00622DBB" w:rsidRDefault="00527150" w:rsidP="00EB00FE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 w:rsidRPr="00EB00FE">
        <w:rPr>
          <w:rFonts w:ascii="Calibri" w:hAnsi="Calibri"/>
        </w:rPr>
        <w:t xml:space="preserve">Calculate </w:t>
      </w:r>
      <w:r w:rsidR="00C10648">
        <w:rPr>
          <w:rFonts w:ascii="Calibri" w:hAnsi="Calibri"/>
        </w:rPr>
        <w:t xml:space="preserve">the </w:t>
      </w:r>
      <w:r w:rsidRPr="00EB00FE">
        <w:rPr>
          <w:rFonts w:ascii="Calibri" w:hAnsi="Calibri"/>
        </w:rPr>
        <w:t>Denominator</w:t>
      </w:r>
    </w:p>
    <w:p w:rsidR="00622DBB" w:rsidRDefault="00527150" w:rsidP="00EB00FE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EB00FE">
        <w:rPr>
          <w:rFonts w:ascii="Calibri" w:hAnsi="Calibri"/>
        </w:rPr>
        <w:t>Start with all 201</w:t>
      </w:r>
      <w:r w:rsidR="00532EC2">
        <w:rPr>
          <w:rFonts w:ascii="Calibri" w:hAnsi="Calibri"/>
        </w:rPr>
        <w:t>2</w:t>
      </w:r>
      <w:r w:rsidR="00C42B5F" w:rsidRPr="00EB00FE">
        <w:rPr>
          <w:rFonts w:ascii="Calibri" w:hAnsi="Calibri"/>
        </w:rPr>
        <w:t>-1</w:t>
      </w:r>
      <w:r w:rsidR="00532EC2">
        <w:rPr>
          <w:rFonts w:ascii="Calibri" w:hAnsi="Calibri"/>
        </w:rPr>
        <w:t>3</w:t>
      </w:r>
      <w:r w:rsidRPr="00EB00FE">
        <w:rPr>
          <w:rFonts w:ascii="Calibri" w:hAnsi="Calibri"/>
        </w:rPr>
        <w:t xml:space="preserve"> </w:t>
      </w:r>
      <w:r w:rsidR="00532EC2">
        <w:rPr>
          <w:rFonts w:ascii="Calibri" w:hAnsi="Calibri"/>
        </w:rPr>
        <w:t>ACCESS and ACCESS alternate</w:t>
      </w:r>
      <w:r w:rsidRPr="00EB00FE">
        <w:rPr>
          <w:rFonts w:ascii="Calibri" w:hAnsi="Calibri"/>
        </w:rPr>
        <w:t xml:space="preserve"> records.</w:t>
      </w:r>
    </w:p>
    <w:p w:rsidR="00622DBB" w:rsidRDefault="00527150" w:rsidP="00EB00FE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EB00FE">
        <w:rPr>
          <w:rFonts w:ascii="Calibri" w:hAnsi="Calibri"/>
        </w:rPr>
        <w:t xml:space="preserve">Exclude </w:t>
      </w:r>
      <w:r w:rsidR="005E541C">
        <w:rPr>
          <w:rFonts w:ascii="Calibri" w:hAnsi="Calibri"/>
        </w:rPr>
        <w:t xml:space="preserve">any </w:t>
      </w:r>
      <w:r w:rsidR="00532EC2">
        <w:rPr>
          <w:rFonts w:ascii="Calibri" w:hAnsi="Calibri"/>
        </w:rPr>
        <w:t xml:space="preserve">students </w:t>
      </w:r>
      <w:r w:rsidR="005E541C">
        <w:rPr>
          <w:rFonts w:ascii="Calibri" w:hAnsi="Calibri"/>
        </w:rPr>
        <w:t xml:space="preserve">with </w:t>
      </w:r>
      <w:r w:rsidRPr="00EB00FE">
        <w:rPr>
          <w:rFonts w:ascii="Calibri" w:hAnsi="Calibri"/>
        </w:rPr>
        <w:t>test invalidation code 6 (withdrew before completion).</w:t>
      </w:r>
    </w:p>
    <w:p w:rsidR="00622DBB" w:rsidRPr="00EB00FE" w:rsidRDefault="00527150" w:rsidP="00EB00FE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EB00FE">
        <w:rPr>
          <w:rFonts w:ascii="Calibri" w:hAnsi="Calibri"/>
        </w:rPr>
        <w:t>If more than one record has the same SASID, use only the highest score</w:t>
      </w:r>
      <w:r w:rsidR="00936D2B">
        <w:rPr>
          <w:rFonts w:ascii="Calibri" w:hAnsi="Calibri"/>
        </w:rPr>
        <w:t>.</w:t>
      </w:r>
    </w:p>
    <w:p w:rsidR="00622DBB" w:rsidRPr="00EB00FE" w:rsidRDefault="00527150" w:rsidP="00EB00FE">
      <w:pPr>
        <w:numPr>
          <w:ilvl w:val="0"/>
          <w:numId w:val="21"/>
        </w:numPr>
        <w:rPr>
          <w:rFonts w:ascii="Calibri" w:hAnsi="Calibri"/>
        </w:rPr>
      </w:pPr>
      <w:r w:rsidRPr="00EB00FE">
        <w:rPr>
          <w:rFonts w:ascii="Calibri" w:hAnsi="Calibri"/>
        </w:rPr>
        <w:t>Calculate Numerator</w:t>
      </w:r>
      <w:r w:rsidR="00C42B5F" w:rsidRPr="00EB00FE">
        <w:rPr>
          <w:rFonts w:ascii="Calibri" w:hAnsi="Calibri"/>
        </w:rPr>
        <w:t xml:space="preserve">:  </w:t>
      </w:r>
      <w:r w:rsidR="005E541C">
        <w:rPr>
          <w:rFonts w:ascii="Calibri" w:hAnsi="Calibri"/>
        </w:rPr>
        <w:t xml:space="preserve">include all </w:t>
      </w:r>
      <w:r w:rsidR="00C42B5F" w:rsidRPr="00EB00FE">
        <w:rPr>
          <w:rFonts w:ascii="Calibri" w:hAnsi="Calibri"/>
        </w:rPr>
        <w:t xml:space="preserve">students who </w:t>
      </w:r>
      <w:r w:rsidRPr="00EB00FE">
        <w:rPr>
          <w:rFonts w:ascii="Calibri" w:hAnsi="Calibri"/>
        </w:rPr>
        <w:t xml:space="preserve">had an overall </w:t>
      </w:r>
      <w:r w:rsidR="00532EC2">
        <w:rPr>
          <w:rFonts w:ascii="Calibri" w:hAnsi="Calibri"/>
        </w:rPr>
        <w:t>ACCESS</w:t>
      </w:r>
      <w:r w:rsidRPr="00EB00FE">
        <w:rPr>
          <w:rFonts w:ascii="Calibri" w:hAnsi="Calibri"/>
        </w:rPr>
        <w:t xml:space="preserve"> proficiency </w:t>
      </w:r>
      <w:r w:rsidR="00EB00FE" w:rsidRPr="00EB00FE">
        <w:rPr>
          <w:rFonts w:ascii="Calibri" w:hAnsi="Calibri"/>
        </w:rPr>
        <w:t>s</w:t>
      </w:r>
      <w:r w:rsidRPr="00EB00FE">
        <w:rPr>
          <w:rFonts w:ascii="Calibri" w:hAnsi="Calibri"/>
        </w:rPr>
        <w:t>core of 5</w:t>
      </w:r>
      <w:r w:rsidR="00532EC2">
        <w:rPr>
          <w:rFonts w:ascii="Calibri" w:hAnsi="Calibri"/>
        </w:rPr>
        <w:t xml:space="preserve"> and Literacy sub-score of 5</w:t>
      </w:r>
      <w:r w:rsidRPr="00EB00FE">
        <w:rPr>
          <w:rFonts w:ascii="Calibri" w:hAnsi="Calibri"/>
        </w:rPr>
        <w:t>.</w:t>
      </w:r>
    </w:p>
    <w:p w:rsidR="00622DBB" w:rsidRPr="00EB00FE" w:rsidRDefault="00527150" w:rsidP="00EB00FE">
      <w:pPr>
        <w:numPr>
          <w:ilvl w:val="0"/>
          <w:numId w:val="21"/>
        </w:numPr>
        <w:rPr>
          <w:rFonts w:ascii="Calibri" w:hAnsi="Calibri"/>
        </w:rPr>
      </w:pPr>
      <w:r w:rsidRPr="00EB00FE">
        <w:rPr>
          <w:rFonts w:ascii="Calibri" w:hAnsi="Calibri"/>
        </w:rPr>
        <w:t>Divide the Numerator by the Denominator</w:t>
      </w:r>
      <w:r w:rsidR="00532EC2">
        <w:rPr>
          <w:rFonts w:ascii="Calibri" w:hAnsi="Calibri"/>
        </w:rPr>
        <w:t>.</w:t>
      </w:r>
    </w:p>
    <w:p w:rsidR="00750A4C" w:rsidRDefault="00750A4C">
      <w:pPr>
        <w:suppressAutoHyphens w:val="0"/>
        <w:rPr>
          <w:rFonts w:ascii="Calibri" w:hAnsi="Calibri" w:cs="Arial"/>
          <w:b/>
          <w:bCs/>
          <w:kern w:val="1"/>
          <w:sz w:val="28"/>
        </w:rPr>
      </w:pPr>
      <w:bookmarkStart w:id="16" w:name="_Toc291169258"/>
    </w:p>
    <w:p w:rsidR="00356E26" w:rsidRDefault="00527150">
      <w:pPr>
        <w:pStyle w:val="Heading1"/>
        <w:numPr>
          <w:ilvl w:val="0"/>
          <w:numId w:val="0"/>
        </w:numPr>
      </w:pPr>
      <w:bookmarkStart w:id="17" w:name="_Toc336255785"/>
      <w:r w:rsidRPr="00C50EAD">
        <w:t xml:space="preserve">AMAO 3 – </w:t>
      </w:r>
      <w:r w:rsidR="00B05648" w:rsidRPr="00C50EAD">
        <w:t>E</w:t>
      </w:r>
      <w:r w:rsidR="003E5389" w:rsidRPr="00C50EAD">
        <w:t xml:space="preserve">nglish </w:t>
      </w:r>
      <w:r w:rsidR="00B05648" w:rsidRPr="00C50EAD">
        <w:t>L</w:t>
      </w:r>
      <w:r w:rsidR="003E5389" w:rsidRPr="00C50EAD">
        <w:t>earners</w:t>
      </w:r>
      <w:r w:rsidR="00B05648" w:rsidRPr="00C50EAD">
        <w:t xml:space="preserve"> Group Ma</w:t>
      </w:r>
      <w:r w:rsidRPr="00C50EAD">
        <w:t xml:space="preserve">king </w:t>
      </w:r>
      <w:r w:rsidR="00AC715D" w:rsidRPr="00C50EAD">
        <w:t>Sufficient Academic Growth</w:t>
      </w:r>
      <w:bookmarkEnd w:id="16"/>
      <w:bookmarkEnd w:id="17"/>
    </w:p>
    <w:p w:rsidR="00622DBB" w:rsidRDefault="00622DBB">
      <w:pPr>
        <w:rPr>
          <w:rFonts w:ascii="Calibri" w:hAnsi="Calibri"/>
        </w:rPr>
      </w:pPr>
    </w:p>
    <w:p w:rsidR="003342DD" w:rsidRDefault="00527150" w:rsidP="009E5B38">
      <w:pPr>
        <w:rPr>
          <w:rFonts w:ascii="Calibri" w:hAnsi="Calibri" w:cs="Arial"/>
        </w:rPr>
      </w:pPr>
      <w:r>
        <w:rPr>
          <w:rFonts w:ascii="Calibri" w:hAnsi="Calibri" w:cs="Arial"/>
        </w:rPr>
        <w:t>AMAO 3 holds Title III LEAs accountable for their EL students m</w:t>
      </w:r>
      <w:r w:rsidR="00AC715D">
        <w:rPr>
          <w:rFonts w:ascii="Calibri" w:hAnsi="Calibri" w:cs="Arial"/>
        </w:rPr>
        <w:t xml:space="preserve">aking sufficient academic </w:t>
      </w:r>
      <w:r w:rsidR="00B05648">
        <w:rPr>
          <w:rFonts w:ascii="Calibri" w:hAnsi="Calibri" w:cs="Arial"/>
        </w:rPr>
        <w:t>progress</w:t>
      </w:r>
      <w:r w:rsidR="00AC715D">
        <w:rPr>
          <w:rFonts w:ascii="Calibri" w:hAnsi="Calibri" w:cs="Arial"/>
        </w:rPr>
        <w:t xml:space="preserve"> in Reading, Writing and Math, and</w:t>
      </w:r>
      <w:r w:rsidR="00F26399">
        <w:rPr>
          <w:rFonts w:ascii="Calibri" w:hAnsi="Calibri" w:cs="Arial"/>
        </w:rPr>
        <w:t xml:space="preserve"> toward postsecondary readiness</w:t>
      </w:r>
      <w:r w:rsidR="00AC715D">
        <w:rPr>
          <w:rFonts w:ascii="Calibri" w:hAnsi="Calibri" w:cs="Arial"/>
        </w:rPr>
        <w:t xml:space="preserve"> as measured by graduation rate.  Similar to AMAO 1, 201</w:t>
      </w:r>
      <w:r w:rsidR="00532EC2">
        <w:rPr>
          <w:rFonts w:ascii="Calibri" w:hAnsi="Calibri" w:cs="Arial"/>
        </w:rPr>
        <w:t>2</w:t>
      </w:r>
      <w:r w:rsidR="00AC715D">
        <w:rPr>
          <w:rFonts w:ascii="Calibri" w:hAnsi="Calibri" w:cs="Arial"/>
        </w:rPr>
        <w:t>-201</w:t>
      </w:r>
      <w:r w:rsidR="00532EC2">
        <w:rPr>
          <w:rFonts w:ascii="Calibri" w:hAnsi="Calibri" w:cs="Arial"/>
        </w:rPr>
        <w:t>3</w:t>
      </w:r>
      <w:r w:rsidR="00AC715D">
        <w:rPr>
          <w:rFonts w:ascii="Calibri" w:hAnsi="Calibri" w:cs="Arial"/>
        </w:rPr>
        <w:t xml:space="preserve"> AMAO 3 </w:t>
      </w:r>
      <w:r w:rsidR="00B05648">
        <w:rPr>
          <w:rFonts w:ascii="Calibri" w:hAnsi="Calibri" w:cs="Arial"/>
        </w:rPr>
        <w:t>calculations are</w:t>
      </w:r>
      <w:r w:rsidR="00AC715D">
        <w:rPr>
          <w:rFonts w:ascii="Calibri" w:hAnsi="Calibri" w:cs="Arial"/>
        </w:rPr>
        <w:t xml:space="preserve"> based on the Colorado Growth Model, as approved by the U.S. Department of Education. </w:t>
      </w:r>
    </w:p>
    <w:p w:rsidR="003342DD" w:rsidRDefault="003342DD" w:rsidP="009E5B38">
      <w:pPr>
        <w:rPr>
          <w:rFonts w:ascii="Calibri" w:hAnsi="Calibri" w:cs="Arial"/>
        </w:rPr>
      </w:pPr>
    </w:p>
    <w:p w:rsidR="00622DBB" w:rsidRDefault="003342DD" w:rsidP="009E5B38">
      <w:pPr>
        <w:rPr>
          <w:rFonts w:ascii="Calibri" w:hAnsi="Calibri" w:cs="Arial"/>
        </w:rPr>
      </w:pPr>
      <w:r>
        <w:rPr>
          <w:rFonts w:ascii="Calibri" w:hAnsi="Calibri" w:cs="Arial"/>
        </w:rPr>
        <w:t>Prior to 2011-2012, AMAO 3 required that any EL disaggregated groups of 30 or more</w:t>
      </w:r>
      <w:r w:rsidR="00B05648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B05648">
        <w:rPr>
          <w:rFonts w:ascii="Calibri" w:hAnsi="Calibri" w:cs="Arial"/>
        </w:rPr>
        <w:t>at the district level</w:t>
      </w:r>
      <w:r w:rsidR="008E288A">
        <w:rPr>
          <w:rFonts w:ascii="Calibri" w:hAnsi="Calibri" w:cs="Arial"/>
        </w:rPr>
        <w:t xml:space="preserve"> by EMH, </w:t>
      </w:r>
      <w:r>
        <w:rPr>
          <w:rFonts w:ascii="Calibri" w:hAnsi="Calibri" w:cs="Arial"/>
        </w:rPr>
        <w:t>ma</w:t>
      </w:r>
      <w:r w:rsidR="00B05648">
        <w:rPr>
          <w:rFonts w:ascii="Calibri" w:hAnsi="Calibri" w:cs="Arial"/>
        </w:rPr>
        <w:t>k</w:t>
      </w:r>
      <w:r>
        <w:rPr>
          <w:rFonts w:ascii="Calibri" w:hAnsi="Calibri" w:cs="Arial"/>
        </w:rPr>
        <w:t>e all AYP targets</w:t>
      </w:r>
      <w:r w:rsidR="008E288A">
        <w:rPr>
          <w:rFonts w:ascii="Calibri" w:hAnsi="Calibri" w:cs="Arial"/>
        </w:rPr>
        <w:t xml:space="preserve">:  </w:t>
      </w:r>
      <w:r>
        <w:rPr>
          <w:rFonts w:ascii="Calibri" w:hAnsi="Calibri" w:cs="Arial"/>
        </w:rPr>
        <w:t xml:space="preserve">CSAP Reading and Math participation, performance and an “other indicator,” which was the percent advanced at the elementary and middle grade spans, and graduation rate at the high school level.  </w:t>
      </w:r>
      <w:r w:rsidR="008E288A">
        <w:rPr>
          <w:rFonts w:ascii="Calibri" w:hAnsi="Calibri" w:cs="Arial"/>
        </w:rPr>
        <w:t xml:space="preserve">Because </w:t>
      </w:r>
      <w:r w:rsidR="00B05648">
        <w:rPr>
          <w:rFonts w:ascii="Calibri" w:hAnsi="Calibri" w:cs="Arial"/>
        </w:rPr>
        <w:t>Colorado has</w:t>
      </w:r>
      <w:r w:rsidR="008E288A">
        <w:rPr>
          <w:rFonts w:ascii="Calibri" w:hAnsi="Calibri" w:cs="Arial"/>
        </w:rPr>
        <w:t xml:space="preserve"> a</w:t>
      </w:r>
      <w:r w:rsidR="00532EC2">
        <w:rPr>
          <w:rFonts w:ascii="Calibri" w:hAnsi="Calibri" w:cs="Arial"/>
        </w:rPr>
        <w:t>n NCLB flexibility</w:t>
      </w:r>
      <w:r w:rsidR="00F26399">
        <w:rPr>
          <w:rFonts w:ascii="Calibri" w:hAnsi="Calibri" w:cs="Arial"/>
        </w:rPr>
        <w:t xml:space="preserve"> waiver</w:t>
      </w:r>
      <w:r w:rsidR="008E288A">
        <w:rPr>
          <w:rFonts w:ascii="Calibri" w:hAnsi="Calibri" w:cs="Arial"/>
        </w:rPr>
        <w:t xml:space="preserve">, AMAO 3 requirements have been aligned with our state required District Performance Frameworks and </w:t>
      </w:r>
      <w:r w:rsidR="00532EC2">
        <w:rPr>
          <w:rFonts w:ascii="Calibri" w:hAnsi="Calibri" w:cs="Arial"/>
        </w:rPr>
        <w:t xml:space="preserve">are </w:t>
      </w:r>
      <w:r w:rsidR="008E288A">
        <w:rPr>
          <w:rFonts w:ascii="Calibri" w:hAnsi="Calibri" w:cs="Arial"/>
        </w:rPr>
        <w:t xml:space="preserve">based on academic growth in Reading, Writing and Math, as well as </w:t>
      </w:r>
      <w:r w:rsidR="00B05648">
        <w:rPr>
          <w:rFonts w:ascii="Calibri" w:hAnsi="Calibri" w:cs="Arial"/>
        </w:rPr>
        <w:t>TC</w:t>
      </w:r>
      <w:r w:rsidR="008E288A">
        <w:rPr>
          <w:rFonts w:ascii="Calibri" w:hAnsi="Calibri" w:cs="Arial"/>
        </w:rPr>
        <w:t>AP participation and graduation rates.</w:t>
      </w:r>
      <w:r w:rsidR="00AC715D">
        <w:rPr>
          <w:rFonts w:ascii="Calibri" w:hAnsi="Calibri" w:cs="Arial"/>
        </w:rPr>
        <w:t xml:space="preserve"> </w:t>
      </w:r>
      <w:r w:rsidR="00527150">
        <w:rPr>
          <w:rFonts w:ascii="Calibri" w:hAnsi="Calibri" w:cs="Arial"/>
        </w:rPr>
        <w:t xml:space="preserve"> </w:t>
      </w:r>
    </w:p>
    <w:p w:rsidR="00356E26" w:rsidRDefault="0081277A">
      <w:pPr>
        <w:pStyle w:val="Heading2"/>
        <w:rPr>
          <w:kern w:val="1"/>
        </w:rPr>
      </w:pPr>
      <w:bookmarkStart w:id="18" w:name="_Toc336255786"/>
      <w:r w:rsidRPr="0081277A">
        <w:rPr>
          <w:kern w:val="1"/>
        </w:rPr>
        <w:t>AMAO 3 Cohort</w:t>
      </w:r>
      <w:bookmarkEnd w:id="18"/>
    </w:p>
    <w:p w:rsidR="0081277A" w:rsidRDefault="0081277A" w:rsidP="009E5B38">
      <w:pPr>
        <w:rPr>
          <w:rFonts w:ascii="Calibri" w:hAnsi="Calibri" w:cs="Arial"/>
        </w:rPr>
      </w:pPr>
      <w:r w:rsidRPr="0081277A">
        <w:rPr>
          <w:rFonts w:ascii="Calibri" w:hAnsi="Calibri" w:cs="Arial"/>
        </w:rPr>
        <w:t xml:space="preserve">Similar to </w:t>
      </w:r>
      <w:r>
        <w:rPr>
          <w:rFonts w:ascii="Calibri" w:hAnsi="Calibri" w:cs="Arial"/>
        </w:rPr>
        <w:t xml:space="preserve">AMAO 1, AMAO 3 is calculated at the grade span (EMH) and then rolled up to the district/consortium overall.  </w:t>
      </w:r>
      <w:r w:rsidR="003E5389">
        <w:rPr>
          <w:rFonts w:ascii="Calibri" w:hAnsi="Calibri" w:cs="Arial"/>
        </w:rPr>
        <w:t>For Reading, Writing and Math Growth, o</w:t>
      </w:r>
      <w:r>
        <w:rPr>
          <w:rFonts w:ascii="Calibri" w:hAnsi="Calibri" w:cs="Arial"/>
        </w:rPr>
        <w:t xml:space="preserve">nly EL students </w:t>
      </w:r>
      <w:r w:rsidR="0063621C">
        <w:rPr>
          <w:rFonts w:ascii="Calibri" w:hAnsi="Calibri"/>
        </w:rPr>
        <w:t>en</w:t>
      </w:r>
      <w:r w:rsidR="000A52BB">
        <w:rPr>
          <w:rFonts w:ascii="Calibri" w:hAnsi="Calibri"/>
        </w:rPr>
        <w:t>r</w:t>
      </w:r>
      <w:r w:rsidR="00512095">
        <w:rPr>
          <w:rFonts w:ascii="Calibri" w:hAnsi="Calibri"/>
        </w:rPr>
        <w:t xml:space="preserve">olled in the school prior to October 1 or continuously enrolled in the district for one full year </w:t>
      </w:r>
      <w:r>
        <w:rPr>
          <w:rFonts w:ascii="Calibri" w:hAnsi="Calibri" w:cs="Arial"/>
        </w:rPr>
        <w:t xml:space="preserve">and </w:t>
      </w:r>
      <w:r w:rsidR="00532EC2">
        <w:rPr>
          <w:rFonts w:ascii="Calibri" w:hAnsi="Calibri" w:cs="Arial"/>
        </w:rPr>
        <w:t xml:space="preserve">who </w:t>
      </w:r>
      <w:r>
        <w:rPr>
          <w:rFonts w:ascii="Calibri" w:hAnsi="Calibri" w:cs="Arial"/>
        </w:rPr>
        <w:t xml:space="preserve">took </w:t>
      </w:r>
      <w:r w:rsidR="00532EC2">
        <w:rPr>
          <w:rFonts w:ascii="Calibri" w:hAnsi="Calibri" w:cs="Arial"/>
        </w:rPr>
        <w:t>TCAP</w:t>
      </w:r>
      <w:r>
        <w:rPr>
          <w:rFonts w:ascii="Calibri" w:hAnsi="Calibri" w:cs="Arial"/>
        </w:rPr>
        <w:t xml:space="preserve"> Reading, Writing and Math in </w:t>
      </w:r>
      <w:r w:rsidR="00F26399">
        <w:rPr>
          <w:rFonts w:ascii="Calibri" w:hAnsi="Calibri" w:cs="Arial"/>
        </w:rPr>
        <w:t xml:space="preserve">both </w:t>
      </w:r>
      <w:r>
        <w:rPr>
          <w:rFonts w:ascii="Calibri" w:hAnsi="Calibri" w:cs="Arial"/>
        </w:rPr>
        <w:t>201</w:t>
      </w:r>
      <w:r w:rsidR="00532EC2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and </w:t>
      </w:r>
      <w:r w:rsidR="007F3149">
        <w:rPr>
          <w:rFonts w:ascii="Calibri" w:hAnsi="Calibri" w:cs="Arial"/>
        </w:rPr>
        <w:t>201</w:t>
      </w:r>
      <w:r w:rsidR="00F26399">
        <w:rPr>
          <w:rFonts w:ascii="Calibri" w:hAnsi="Calibri" w:cs="Arial"/>
        </w:rPr>
        <w:t>3</w:t>
      </w:r>
      <w:r w:rsidR="007F3149">
        <w:rPr>
          <w:rFonts w:ascii="Calibri" w:hAnsi="Calibri" w:cs="Arial"/>
        </w:rPr>
        <w:t xml:space="preserve"> are included; students taking Lectura, Escritura or CSAP</w:t>
      </w:r>
      <w:r w:rsidR="005523E6">
        <w:rPr>
          <w:rFonts w:ascii="Calibri" w:hAnsi="Calibri" w:cs="Arial"/>
        </w:rPr>
        <w:t>A</w:t>
      </w:r>
      <w:r w:rsidR="003E5389">
        <w:rPr>
          <w:rFonts w:ascii="Calibri" w:hAnsi="Calibri" w:cs="Arial"/>
        </w:rPr>
        <w:t>/CoA</w:t>
      </w:r>
      <w:r w:rsidR="00532EC2">
        <w:rPr>
          <w:rFonts w:ascii="Calibri" w:hAnsi="Calibri" w:cs="Arial"/>
        </w:rPr>
        <w:t>l</w:t>
      </w:r>
      <w:r w:rsidR="003E5389">
        <w:rPr>
          <w:rFonts w:ascii="Calibri" w:hAnsi="Calibri" w:cs="Arial"/>
        </w:rPr>
        <w:t>t</w:t>
      </w:r>
      <w:r w:rsidR="007F3149">
        <w:rPr>
          <w:rFonts w:ascii="Calibri" w:hAnsi="Calibri" w:cs="Arial"/>
        </w:rPr>
        <w:t xml:space="preserve"> are not included at this time.</w:t>
      </w:r>
      <w:r w:rsidR="000714A5">
        <w:rPr>
          <w:rFonts w:ascii="Calibri" w:hAnsi="Calibri" w:cs="Arial"/>
        </w:rPr>
        <w:t xml:space="preserve">  Academic growth </w:t>
      </w:r>
      <w:r w:rsidR="00B05648">
        <w:rPr>
          <w:rFonts w:ascii="Calibri" w:hAnsi="Calibri" w:cs="Arial"/>
        </w:rPr>
        <w:t xml:space="preserve">is included in AMAO 3 </w:t>
      </w:r>
      <w:r w:rsidR="000714A5">
        <w:rPr>
          <w:rFonts w:ascii="Calibri" w:hAnsi="Calibri" w:cs="Arial"/>
        </w:rPr>
        <w:t>only if there were 20 or more el</w:t>
      </w:r>
      <w:r w:rsidR="00B05648">
        <w:rPr>
          <w:rFonts w:ascii="Calibri" w:hAnsi="Calibri" w:cs="Arial"/>
        </w:rPr>
        <w:t>igible students for that content area at that grade span</w:t>
      </w:r>
      <w:r w:rsidR="000714A5">
        <w:rPr>
          <w:rFonts w:ascii="Calibri" w:hAnsi="Calibri" w:cs="Arial"/>
        </w:rPr>
        <w:t>.</w:t>
      </w:r>
      <w:r w:rsidR="007F3149">
        <w:rPr>
          <w:rFonts w:ascii="Calibri" w:hAnsi="Calibri" w:cs="Arial"/>
        </w:rPr>
        <w:t xml:space="preserve"> </w:t>
      </w:r>
    </w:p>
    <w:p w:rsidR="00356E26" w:rsidRDefault="009E5B38">
      <w:pPr>
        <w:pStyle w:val="Heading2"/>
        <w:rPr>
          <w:kern w:val="1"/>
        </w:rPr>
      </w:pPr>
      <w:bookmarkStart w:id="19" w:name="_Toc336255787"/>
      <w:r>
        <w:rPr>
          <w:kern w:val="1"/>
        </w:rPr>
        <w:t xml:space="preserve">Calculating </w:t>
      </w:r>
      <w:r w:rsidRPr="0081277A">
        <w:rPr>
          <w:kern w:val="1"/>
        </w:rPr>
        <w:t>AMAO 3</w:t>
      </w:r>
      <w:bookmarkEnd w:id="19"/>
    </w:p>
    <w:p w:rsidR="006F7ABC" w:rsidRDefault="007F3149">
      <w:pPr>
        <w:suppressAutoHyphens w:val="0"/>
        <w:contextualSpacing/>
        <w:rPr>
          <w:rFonts w:ascii="Calibri" w:hAnsi="Calibri"/>
        </w:rPr>
      </w:pPr>
      <w:r>
        <w:rPr>
          <w:rFonts w:ascii="Calibri" w:hAnsi="Calibri" w:cs="Arial"/>
        </w:rPr>
        <w:t>Conduct the following calculations separately for Reading, Writing and Math, at the elementary, middle and high school grade spans.</w:t>
      </w:r>
      <w:r w:rsidR="006F7ABC">
        <w:rPr>
          <w:rFonts w:ascii="Calibri" w:hAnsi="Calibri" w:cs="Arial"/>
        </w:rPr>
        <w:t xml:space="preserve">  </w:t>
      </w:r>
      <w:r w:rsidR="00E7536A">
        <w:rPr>
          <w:rFonts w:ascii="Calibri" w:hAnsi="Calibri" w:cs="Arial"/>
        </w:rPr>
        <w:t>Use</w:t>
      </w:r>
      <w:r w:rsidR="00E7536A" w:rsidRPr="00C6323D">
        <w:rPr>
          <w:rFonts w:ascii="Calibri" w:hAnsi="Calibri" w:cs="Arial"/>
        </w:rPr>
        <w:t xml:space="preserve"> </w:t>
      </w:r>
      <w:r w:rsidR="00C6323D" w:rsidRPr="00C6323D">
        <w:rPr>
          <w:rFonts w:ascii="Calibri" w:hAnsi="Calibri" w:cs="Arial"/>
        </w:rPr>
        <w:t xml:space="preserve">Growth Percentiles for all ELs who </w:t>
      </w:r>
      <w:r w:rsidR="00512095">
        <w:rPr>
          <w:rFonts w:ascii="Calibri" w:hAnsi="Calibri"/>
        </w:rPr>
        <w:t>enrolled in the school prior to October 1 or were continuously enrolled in the district for one full year</w:t>
      </w:r>
      <w:r w:rsidR="00C6323D" w:rsidRPr="00C6323D">
        <w:rPr>
          <w:rFonts w:ascii="Calibri" w:hAnsi="Calibri" w:cs="Arial"/>
        </w:rPr>
        <w:t>.  Exclude students who enrolled after October 1</w:t>
      </w:r>
      <w:r w:rsidR="00E7536A">
        <w:rPr>
          <w:rFonts w:ascii="Calibri" w:hAnsi="Calibri" w:cs="Arial"/>
        </w:rPr>
        <w:t xml:space="preserve"> and</w:t>
      </w:r>
      <w:r w:rsidR="00C6323D" w:rsidRPr="00C6323D">
        <w:rPr>
          <w:rFonts w:ascii="Calibri" w:hAnsi="Calibri" w:cs="Arial"/>
        </w:rPr>
        <w:t xml:space="preserve"> were not continuously enrolled in the district for one full year, took Lectura</w:t>
      </w:r>
      <w:r w:rsidR="00F26399">
        <w:rPr>
          <w:rFonts w:ascii="Calibri" w:hAnsi="Calibri" w:cs="Arial"/>
        </w:rPr>
        <w:t>/Escritura</w:t>
      </w:r>
      <w:r w:rsidR="00C6323D" w:rsidRPr="00C6323D">
        <w:rPr>
          <w:rFonts w:ascii="Calibri" w:hAnsi="Calibri" w:cs="Arial"/>
        </w:rPr>
        <w:t xml:space="preserve"> or CoAlt, or withdrew from the district during the testing period. </w:t>
      </w:r>
    </w:p>
    <w:p w:rsidR="00E776D3" w:rsidRDefault="00E776D3">
      <w:pPr>
        <w:suppressAutoHyphens w:val="0"/>
        <w:contextualSpacing/>
        <w:rPr>
          <w:rFonts w:ascii="Calibri" w:hAnsi="Calibri"/>
        </w:rPr>
      </w:pPr>
    </w:p>
    <w:p w:rsidR="006F7ABC" w:rsidRDefault="005523E6" w:rsidP="004E43D0">
      <w:pPr>
        <w:pStyle w:val="ListParagraph"/>
        <w:numPr>
          <w:ilvl w:val="3"/>
          <w:numId w:val="21"/>
        </w:numPr>
        <w:ind w:left="720"/>
        <w:rPr>
          <w:rFonts w:ascii="Calibri" w:hAnsi="Calibri"/>
        </w:rPr>
      </w:pPr>
      <w:r w:rsidRPr="004E43D0">
        <w:rPr>
          <w:rFonts w:ascii="Calibri" w:hAnsi="Calibri"/>
        </w:rPr>
        <w:t>Calculate</w:t>
      </w:r>
      <w:r w:rsidR="009E5B38" w:rsidRPr="004E43D0">
        <w:rPr>
          <w:rFonts w:ascii="Calibri" w:hAnsi="Calibri"/>
        </w:rPr>
        <w:t xml:space="preserve"> the </w:t>
      </w:r>
      <w:r w:rsidR="007F3149" w:rsidRPr="004E43D0">
        <w:rPr>
          <w:rFonts w:ascii="Calibri" w:hAnsi="Calibri"/>
        </w:rPr>
        <w:t xml:space="preserve">elementary Reading </w:t>
      </w:r>
      <w:r w:rsidRPr="004E43D0">
        <w:rPr>
          <w:rFonts w:ascii="Calibri" w:hAnsi="Calibri"/>
        </w:rPr>
        <w:t>Median Growth Percentile</w:t>
      </w:r>
      <w:r w:rsidR="009E5B38" w:rsidRPr="004E43D0">
        <w:rPr>
          <w:rFonts w:ascii="Calibri" w:hAnsi="Calibri"/>
        </w:rPr>
        <w:t>.</w:t>
      </w:r>
    </w:p>
    <w:p w:rsidR="004E43D0" w:rsidRDefault="003E5389" w:rsidP="004E43D0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 w:rsidRPr="004E43D0">
        <w:rPr>
          <w:rFonts w:ascii="Calibri" w:hAnsi="Calibri"/>
        </w:rPr>
        <w:t xml:space="preserve">Access </w:t>
      </w:r>
      <w:r w:rsidR="005523E6" w:rsidRPr="004E43D0">
        <w:rPr>
          <w:rFonts w:ascii="Calibri" w:hAnsi="Calibri"/>
        </w:rPr>
        <w:t xml:space="preserve">the </w:t>
      </w:r>
      <w:r w:rsidR="009E5B38" w:rsidRPr="004E43D0">
        <w:rPr>
          <w:rFonts w:ascii="Calibri" w:hAnsi="Calibri"/>
        </w:rPr>
        <w:t>Adequate Growth Percentile</w:t>
      </w:r>
      <w:r w:rsidR="009B6E56">
        <w:rPr>
          <w:rFonts w:ascii="Calibri" w:hAnsi="Calibri"/>
        </w:rPr>
        <w:t xml:space="preserve">s </w:t>
      </w:r>
      <w:r w:rsidR="009E5B38" w:rsidRPr="004E43D0">
        <w:rPr>
          <w:rFonts w:ascii="Calibri" w:hAnsi="Calibri"/>
        </w:rPr>
        <w:t xml:space="preserve">for all </w:t>
      </w:r>
      <w:r w:rsidR="005523E6" w:rsidRPr="004E43D0">
        <w:rPr>
          <w:rFonts w:ascii="Calibri" w:hAnsi="Calibri"/>
        </w:rPr>
        <w:t xml:space="preserve">elementary </w:t>
      </w:r>
      <w:r w:rsidR="009E5B38" w:rsidRPr="004E43D0">
        <w:rPr>
          <w:rFonts w:ascii="Calibri" w:hAnsi="Calibri"/>
        </w:rPr>
        <w:t xml:space="preserve">students </w:t>
      </w:r>
      <w:r w:rsidR="007F3149" w:rsidRPr="004E43D0">
        <w:rPr>
          <w:rFonts w:ascii="Calibri" w:hAnsi="Calibri"/>
        </w:rPr>
        <w:t xml:space="preserve">who were enrolled continuously for a full year in the district/consortium.  </w:t>
      </w:r>
      <w:r w:rsidR="00474A55" w:rsidRPr="004E43D0">
        <w:rPr>
          <w:rFonts w:ascii="Calibri" w:hAnsi="Calibri"/>
        </w:rPr>
        <w:t>E</w:t>
      </w:r>
      <w:r w:rsidR="007F3149" w:rsidRPr="004E43D0">
        <w:rPr>
          <w:rFonts w:ascii="Calibri" w:hAnsi="Calibri"/>
        </w:rPr>
        <w:t xml:space="preserve">xclude students who enrolled after October 1, were not enrolled </w:t>
      </w:r>
      <w:r w:rsidR="005523E6" w:rsidRPr="004E43D0">
        <w:rPr>
          <w:rFonts w:ascii="Calibri" w:hAnsi="Calibri"/>
        </w:rPr>
        <w:t xml:space="preserve">continuously in district </w:t>
      </w:r>
      <w:r w:rsidR="007F3149" w:rsidRPr="004E43D0">
        <w:rPr>
          <w:rFonts w:ascii="Calibri" w:hAnsi="Calibri"/>
        </w:rPr>
        <w:t>for one full year, took Lectura or C</w:t>
      </w:r>
      <w:r w:rsidR="00E776D3">
        <w:rPr>
          <w:rFonts w:ascii="Calibri" w:hAnsi="Calibri"/>
        </w:rPr>
        <w:t>oAlt</w:t>
      </w:r>
      <w:r w:rsidR="007F3149" w:rsidRPr="004E43D0">
        <w:rPr>
          <w:rFonts w:ascii="Calibri" w:hAnsi="Calibri"/>
        </w:rPr>
        <w:t xml:space="preserve"> Reading, or withdrew from the district during the testing period.</w:t>
      </w:r>
    </w:p>
    <w:p w:rsidR="004E43D0" w:rsidRPr="004E43D0" w:rsidRDefault="004E43D0" w:rsidP="006F7ABC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 w:rsidRPr="004E43D0">
        <w:rPr>
          <w:rFonts w:ascii="Calibri" w:hAnsi="Calibri"/>
        </w:rPr>
        <w:t>Calculate the elementary Reading Median Adequate Growth Percentile.</w:t>
      </w:r>
      <w:r w:rsidR="00374338">
        <w:rPr>
          <w:rFonts w:ascii="Calibri" w:hAnsi="Calibri"/>
        </w:rPr>
        <w:t xml:space="preserve">  </w:t>
      </w:r>
      <w:r w:rsidR="009E5B38" w:rsidRPr="004E43D0">
        <w:rPr>
          <w:rFonts w:ascii="Calibri" w:hAnsi="Calibri"/>
        </w:rPr>
        <w:t xml:space="preserve">Compare </w:t>
      </w:r>
      <w:r w:rsidR="00474A55" w:rsidRPr="004E43D0">
        <w:rPr>
          <w:rFonts w:ascii="Calibri" w:hAnsi="Calibri"/>
        </w:rPr>
        <w:t>the elementary Reading</w:t>
      </w:r>
      <w:r w:rsidR="009E5B38" w:rsidRPr="004E43D0">
        <w:rPr>
          <w:rFonts w:ascii="Calibri" w:hAnsi="Calibri"/>
        </w:rPr>
        <w:t xml:space="preserve"> Median Growth Percentile (MGP) </w:t>
      </w:r>
      <w:r w:rsidR="005523E6" w:rsidRPr="004E43D0">
        <w:rPr>
          <w:rFonts w:ascii="Calibri" w:hAnsi="Calibri"/>
        </w:rPr>
        <w:t>and</w:t>
      </w:r>
      <w:r w:rsidR="009E5B38" w:rsidRPr="004E43D0">
        <w:rPr>
          <w:rFonts w:ascii="Calibri" w:hAnsi="Calibri"/>
        </w:rPr>
        <w:t xml:space="preserve"> Median Adequate Growth Percentile (AGP).  </w:t>
      </w:r>
    </w:p>
    <w:p w:rsidR="009E5B38" w:rsidRPr="000302C8" w:rsidRDefault="009E5B38" w:rsidP="009E5B38">
      <w:pPr>
        <w:pStyle w:val="ListParagraph"/>
        <w:numPr>
          <w:ilvl w:val="1"/>
          <w:numId w:val="27"/>
        </w:numPr>
        <w:suppressAutoHyphens w:val="0"/>
        <w:rPr>
          <w:rFonts w:ascii="Calibri" w:hAnsi="Calibri"/>
        </w:rPr>
      </w:pPr>
      <w:r w:rsidRPr="004E43D0">
        <w:rPr>
          <w:rFonts w:ascii="Calibri" w:hAnsi="Calibri"/>
        </w:rPr>
        <w:lastRenderedPageBreak/>
        <w:t xml:space="preserve">If the MGP is equal to or greater than the </w:t>
      </w:r>
      <w:r w:rsidR="006F7ABC" w:rsidRPr="004E43D0">
        <w:rPr>
          <w:rFonts w:ascii="Calibri" w:hAnsi="Calibri"/>
        </w:rPr>
        <w:t xml:space="preserve">Median </w:t>
      </w:r>
      <w:r w:rsidRPr="004E43D0">
        <w:rPr>
          <w:rFonts w:ascii="Calibri" w:hAnsi="Calibri"/>
        </w:rPr>
        <w:t>AGP, then th</w:t>
      </w:r>
      <w:r w:rsidR="00474A55" w:rsidRPr="004E43D0">
        <w:rPr>
          <w:rFonts w:ascii="Calibri" w:hAnsi="Calibri"/>
        </w:rPr>
        <w:t>e ele</w:t>
      </w:r>
      <w:r w:rsidR="00474A55">
        <w:rPr>
          <w:rFonts w:ascii="Calibri" w:hAnsi="Calibri"/>
        </w:rPr>
        <w:t xml:space="preserve">mentary students </w:t>
      </w:r>
      <w:r w:rsidRPr="000302C8">
        <w:rPr>
          <w:rFonts w:ascii="Calibri" w:hAnsi="Calibri"/>
        </w:rPr>
        <w:t>made adequate growth.</w:t>
      </w:r>
      <w:r w:rsidRPr="000302C8">
        <w:rPr>
          <w:rFonts w:cs="Arial"/>
        </w:rPr>
        <w:t xml:space="preserve"> Use the scoring guide </w:t>
      </w:r>
      <w:r>
        <w:rPr>
          <w:rFonts w:cs="Arial"/>
        </w:rPr>
        <w:t xml:space="preserve">on the left below </w:t>
      </w:r>
      <w:r w:rsidRPr="000302C8">
        <w:rPr>
          <w:rFonts w:cs="Arial"/>
        </w:rPr>
        <w:t xml:space="preserve">for </w:t>
      </w:r>
      <w:r w:rsidRPr="000302C8">
        <w:rPr>
          <w:rFonts w:cs="Arial"/>
          <w:b/>
          <w:i/>
        </w:rPr>
        <w:t>met adequate growth</w:t>
      </w:r>
      <w:r w:rsidRPr="000302C8">
        <w:rPr>
          <w:rFonts w:cs="Arial"/>
        </w:rPr>
        <w:t xml:space="preserve">. </w:t>
      </w:r>
    </w:p>
    <w:p w:rsidR="004E43D0" w:rsidRPr="00EB152A" w:rsidRDefault="009E5B38" w:rsidP="004E43D0">
      <w:pPr>
        <w:pStyle w:val="ListParagraph"/>
        <w:numPr>
          <w:ilvl w:val="1"/>
          <w:numId w:val="27"/>
        </w:numPr>
        <w:suppressAutoHyphens w:val="0"/>
        <w:rPr>
          <w:rFonts w:ascii="Calibri" w:hAnsi="Calibri"/>
        </w:rPr>
      </w:pPr>
      <w:r w:rsidRPr="000302C8">
        <w:rPr>
          <w:rFonts w:ascii="Calibri" w:hAnsi="Calibri"/>
        </w:rPr>
        <w:t xml:space="preserve">If the MGP is less than the AGP, the </w:t>
      </w:r>
      <w:r w:rsidR="00474A55">
        <w:rPr>
          <w:rFonts w:ascii="Calibri" w:hAnsi="Calibri"/>
        </w:rPr>
        <w:t>district did not make adequate growth in reading at the elementary level</w:t>
      </w:r>
      <w:r w:rsidRPr="000302C8">
        <w:rPr>
          <w:rFonts w:ascii="Calibri" w:hAnsi="Calibri"/>
        </w:rPr>
        <w:t>.</w:t>
      </w:r>
      <w:r w:rsidRPr="000302C8">
        <w:rPr>
          <w:rFonts w:cs="Arial"/>
        </w:rPr>
        <w:t xml:space="preserve"> Use the scoring guide </w:t>
      </w:r>
      <w:r>
        <w:rPr>
          <w:rFonts w:cs="Arial"/>
        </w:rPr>
        <w:t xml:space="preserve">on the right below </w:t>
      </w:r>
      <w:r w:rsidRPr="000302C8">
        <w:rPr>
          <w:rFonts w:cs="Arial"/>
        </w:rPr>
        <w:t xml:space="preserve">for </w:t>
      </w:r>
      <w:r w:rsidRPr="000302C8">
        <w:rPr>
          <w:rFonts w:cs="Arial"/>
          <w:b/>
          <w:i/>
        </w:rPr>
        <w:t>did not meet adequate growth</w:t>
      </w:r>
    </w:p>
    <w:p w:rsidR="00EB152A" w:rsidRDefault="00EB152A" w:rsidP="00EB152A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B152A">
        <w:rPr>
          <w:rFonts w:ascii="Calibri" w:hAnsi="Calibri"/>
        </w:rPr>
        <w:t>Using the appropriate scoring guide, determine how many points the district earned for elementary Reading, out of the points available.</w:t>
      </w:r>
    </w:p>
    <w:p w:rsidR="00E776D3" w:rsidRPr="00EB152A" w:rsidRDefault="00E776D3" w:rsidP="00E776D3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A0E783" wp14:editId="00DE77D1">
                <wp:simplePos x="0" y="0"/>
                <wp:positionH relativeFrom="column">
                  <wp:posOffset>560705</wp:posOffset>
                </wp:positionH>
                <wp:positionV relativeFrom="paragraph">
                  <wp:posOffset>86360</wp:posOffset>
                </wp:positionV>
                <wp:extent cx="4069715" cy="270510"/>
                <wp:effectExtent l="0" t="0" r="26035" b="1524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D0" w:rsidRPr="00C50EAD" w:rsidRDefault="00E017D0" w:rsidP="00845A3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1B77">
                              <w:rPr>
                                <w:rFonts w:asciiTheme="minorHAnsi" w:hAnsiTheme="minorHAnsi"/>
                                <w:b/>
                              </w:rPr>
                              <w:t>Did district/consortium grade span meet adequate growth?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4.15pt;margin-top:6.8pt;width:320.45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">
                <v:textbox>
                  <w:txbxContent>
                    <w:p w:rsidR="00E017D0" w:rsidRPr="00C50EAD" w:rsidRDefault="00E017D0" w:rsidP="00845A3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1B77">
                        <w:rPr>
                          <w:rFonts w:asciiTheme="minorHAnsi" w:hAnsiTheme="minorHAnsi"/>
                          <w:b/>
                        </w:rPr>
                        <w:t>Did district/consortium grade span meet adequate growth?</w:t>
                      </w:r>
                    </w:p>
                  </w:txbxContent>
                </v:textbox>
              </v:shape>
            </w:pict>
          </mc:Fallback>
        </mc:AlternateContent>
      </w:r>
    </w:p>
    <w:p w:rsidR="00E776D3" w:rsidRDefault="00E776D3" w:rsidP="00E776D3">
      <w:pPr>
        <w:suppressAutoHyphens w:val="0"/>
        <w:rPr>
          <w:rFonts w:cs="Arial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1E8687" wp14:editId="491BDB29">
                <wp:simplePos x="0" y="0"/>
                <wp:positionH relativeFrom="column">
                  <wp:posOffset>3181985</wp:posOffset>
                </wp:positionH>
                <wp:positionV relativeFrom="paragraph">
                  <wp:posOffset>165100</wp:posOffset>
                </wp:positionV>
                <wp:extent cx="619125" cy="255270"/>
                <wp:effectExtent l="0" t="0" r="66675" b="6858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250.55pt;margin-top:13pt;width:48.75pt;height:2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JHOAIAAGI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A6E2CB" wp14:editId="405790BD">
                <wp:simplePos x="0" y="0"/>
                <wp:positionH relativeFrom="column">
                  <wp:posOffset>1419860</wp:posOffset>
                </wp:positionH>
                <wp:positionV relativeFrom="paragraph">
                  <wp:posOffset>165100</wp:posOffset>
                </wp:positionV>
                <wp:extent cx="476250" cy="255270"/>
                <wp:effectExtent l="38100" t="0" r="19050" b="49530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11.8pt;margin-top:13pt;width:37.5pt;height:20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RiQAIAAG0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E776D3" w:rsidRDefault="00E776D3" w:rsidP="00E776D3">
      <w:pPr>
        <w:suppressAutoHyphens w:val="0"/>
        <w:rPr>
          <w:rFonts w:cs="Arial"/>
        </w:rPr>
      </w:pPr>
    </w:p>
    <w:p w:rsidR="00E776D3" w:rsidRDefault="00E776D3" w:rsidP="00E776D3">
      <w:pPr>
        <w:suppressAutoHyphens w:val="0"/>
        <w:rPr>
          <w:rFonts w:cs="Arial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B78FA3" wp14:editId="420E3E2D">
                <wp:simplePos x="0" y="0"/>
                <wp:positionH relativeFrom="column">
                  <wp:posOffset>3004820</wp:posOffset>
                </wp:positionH>
                <wp:positionV relativeFrom="paragraph">
                  <wp:posOffset>66040</wp:posOffset>
                </wp:positionV>
                <wp:extent cx="2453005" cy="316230"/>
                <wp:effectExtent l="0" t="0" r="23495" b="2667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D0" w:rsidRPr="00C50EAD" w:rsidRDefault="00E017D0" w:rsidP="00845A3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1B77">
                              <w:rPr>
                                <w:rFonts w:asciiTheme="minorHAnsi" w:hAnsiTheme="minorHAnsi"/>
                                <w:b/>
                              </w:rPr>
                              <w:t>NO, did not meet adequate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236.6pt;margin-top:5.2pt;width:193.15pt;height:2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">
                <v:textbox>
                  <w:txbxContent>
                    <w:p w:rsidR="00E017D0" w:rsidRPr="00C50EAD" w:rsidRDefault="00E017D0" w:rsidP="00845A3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1B77">
                        <w:rPr>
                          <w:rFonts w:asciiTheme="minorHAnsi" w:hAnsiTheme="minorHAnsi"/>
                          <w:b/>
                        </w:rPr>
                        <w:t>NO, did not meet adequate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AE1D82" wp14:editId="50AED958">
                <wp:simplePos x="0" y="0"/>
                <wp:positionH relativeFrom="column">
                  <wp:posOffset>279400</wp:posOffset>
                </wp:positionH>
                <wp:positionV relativeFrom="paragraph">
                  <wp:posOffset>68580</wp:posOffset>
                </wp:positionV>
                <wp:extent cx="1988185" cy="316230"/>
                <wp:effectExtent l="0" t="0" r="12065" b="2667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D0" w:rsidRPr="00C50EAD" w:rsidRDefault="00E017D0" w:rsidP="00845A3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1B77">
                              <w:rPr>
                                <w:rFonts w:asciiTheme="minorHAnsi" w:hAnsiTheme="minorHAnsi"/>
                                <w:b/>
                              </w:rPr>
                              <w:t>YES, met adequate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22pt;margin-top:5.4pt;width:156.55pt;height:2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">
                <v:textbox>
                  <w:txbxContent>
                    <w:p w:rsidR="00E017D0" w:rsidRPr="00C50EAD" w:rsidRDefault="00E017D0" w:rsidP="00845A3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1B77">
                        <w:rPr>
                          <w:rFonts w:asciiTheme="minorHAnsi" w:hAnsiTheme="minorHAnsi"/>
                          <w:b/>
                        </w:rPr>
                        <w:t>YES, met adequate growth</w:t>
                      </w:r>
                    </w:p>
                  </w:txbxContent>
                </v:textbox>
              </v:shape>
            </w:pict>
          </mc:Fallback>
        </mc:AlternateContent>
      </w:r>
    </w:p>
    <w:p w:rsidR="00EB152A" w:rsidRPr="00E776D3" w:rsidRDefault="00EB152A" w:rsidP="00E776D3">
      <w:pPr>
        <w:suppressAutoHyphens w:val="0"/>
        <w:rPr>
          <w:rFonts w:cs="Arial"/>
          <w:vanish/>
        </w:rPr>
      </w:pPr>
    </w:p>
    <w:p w:rsidR="00EB152A" w:rsidRPr="00EB152A" w:rsidRDefault="00EB152A" w:rsidP="00EB152A">
      <w:pPr>
        <w:pStyle w:val="ListParagraph"/>
        <w:numPr>
          <w:ilvl w:val="0"/>
          <w:numId w:val="27"/>
        </w:numPr>
        <w:suppressAutoHyphens w:val="0"/>
        <w:rPr>
          <w:rFonts w:cs="Arial"/>
          <w:vanish/>
        </w:rPr>
      </w:pPr>
    </w:p>
    <w:p w:rsidR="00EB152A" w:rsidRPr="00EB152A" w:rsidRDefault="00EB152A" w:rsidP="00EB152A">
      <w:pPr>
        <w:pStyle w:val="ListParagraph"/>
        <w:numPr>
          <w:ilvl w:val="0"/>
          <w:numId w:val="27"/>
        </w:numPr>
        <w:suppressAutoHyphens w:val="0"/>
        <w:rPr>
          <w:rFonts w:cs="Arial"/>
          <w:vanish/>
        </w:rPr>
      </w:pPr>
    </w:p>
    <w:p w:rsidR="00EB152A" w:rsidRPr="00EB152A" w:rsidRDefault="00EB152A" w:rsidP="00EB152A">
      <w:pPr>
        <w:pStyle w:val="ListParagraph"/>
        <w:numPr>
          <w:ilvl w:val="1"/>
          <w:numId w:val="27"/>
        </w:numPr>
        <w:suppressAutoHyphens w:val="0"/>
        <w:rPr>
          <w:rFonts w:cs="Arial"/>
          <w:vanish/>
        </w:rPr>
      </w:pPr>
    </w:p>
    <w:p w:rsidR="00EB152A" w:rsidRPr="00EB152A" w:rsidRDefault="00EB152A" w:rsidP="00EB152A">
      <w:pPr>
        <w:pStyle w:val="ListParagraph"/>
        <w:numPr>
          <w:ilvl w:val="2"/>
          <w:numId w:val="27"/>
        </w:numPr>
        <w:suppressAutoHyphens w:val="0"/>
        <w:rPr>
          <w:rFonts w:cs="Arial"/>
          <w:vanish/>
        </w:rPr>
      </w:pPr>
    </w:p>
    <w:p w:rsidR="00845A3C" w:rsidRDefault="00845A3C" w:rsidP="00474A55">
      <w:pPr>
        <w:suppressAutoHyphens w:val="0"/>
        <w:rPr>
          <w:rFonts w:ascii="Calibri" w:hAnsi="Calibri"/>
        </w:rPr>
        <w:sectPr w:rsidR="00845A3C" w:rsidSect="003B18A2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41B47" w:rsidRDefault="00041B47" w:rsidP="00845A3C"/>
    <w:p w:rsidR="00E776D3" w:rsidRDefault="00E776D3" w:rsidP="00845A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06E52" wp14:editId="6EF52F48">
                <wp:simplePos x="0" y="0"/>
                <wp:positionH relativeFrom="column">
                  <wp:posOffset>1247775</wp:posOffset>
                </wp:positionH>
                <wp:positionV relativeFrom="paragraph">
                  <wp:posOffset>27305</wp:posOffset>
                </wp:positionV>
                <wp:extent cx="0" cy="294005"/>
                <wp:effectExtent l="76200" t="0" r="57150" b="4889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98.25pt;margin-top:2.15pt;width:0;height:2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qRMwIAAF0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776D3" w:rsidRDefault="00E776D3" w:rsidP="00845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10"/>
        <w:gridCol w:w="990"/>
      </w:tblGrid>
      <w:tr w:rsidR="00845A3C" w:rsidRPr="00C50EAD" w:rsidTr="00845A3C">
        <w:tc>
          <w:tcPr>
            <w:tcW w:w="1458" w:type="dxa"/>
            <w:shd w:val="clear" w:color="auto" w:fill="D9D9D9"/>
            <w:vAlign w:val="bottom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b/>
              </w:rPr>
            </w:pPr>
            <w:r w:rsidRPr="007A1B77">
              <w:rPr>
                <w:rFonts w:asciiTheme="minorHAnsi" w:hAnsiTheme="minorHAnsi"/>
                <w:b/>
              </w:rPr>
              <w:t>Median Growth Percentile</w:t>
            </w:r>
          </w:p>
        </w:tc>
        <w:tc>
          <w:tcPr>
            <w:tcW w:w="1710" w:type="dxa"/>
            <w:shd w:val="clear" w:color="auto" w:fill="D9D9D9"/>
            <w:vAlign w:val="bottom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b/>
              </w:rPr>
            </w:pPr>
            <w:r w:rsidRPr="007A1B77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b/>
              </w:rPr>
            </w:pPr>
            <w:r w:rsidRPr="007A1B77">
              <w:rPr>
                <w:rFonts w:asciiTheme="minorHAnsi" w:hAnsiTheme="minorHAnsi"/>
                <w:b/>
              </w:rPr>
              <w:t>Point Value</w:t>
            </w:r>
          </w:p>
        </w:tc>
      </w:tr>
      <w:tr w:rsidR="00845A3C" w:rsidRPr="00C50EAD" w:rsidTr="00845A3C"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 xml:space="preserve"> 60-69</w:t>
            </w:r>
          </w:p>
        </w:tc>
        <w:tc>
          <w:tcPr>
            <w:tcW w:w="1710" w:type="dxa"/>
            <w:shd w:val="clear" w:color="auto" w:fill="548DD4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7A1B77">
              <w:rPr>
                <w:rFonts w:asciiTheme="minorHAnsi" w:hAnsiTheme="minorHAnsi"/>
                <w:color w:val="000000"/>
              </w:rPr>
              <w:t>Exceeds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2</w:t>
            </w:r>
          </w:p>
        </w:tc>
      </w:tr>
      <w:tr w:rsidR="00845A3C" w:rsidRPr="00C50EAD" w:rsidTr="00845A3C"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45-59</w:t>
            </w:r>
          </w:p>
        </w:tc>
        <w:tc>
          <w:tcPr>
            <w:tcW w:w="1710" w:type="dxa"/>
            <w:shd w:val="clear" w:color="auto" w:fill="00B050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Meets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1.5</w:t>
            </w:r>
          </w:p>
        </w:tc>
      </w:tr>
      <w:tr w:rsidR="00845A3C" w:rsidRPr="00C50EAD" w:rsidTr="00845A3C"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30-44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Approaching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1</w:t>
            </w:r>
          </w:p>
        </w:tc>
      </w:tr>
      <w:tr w:rsidR="00845A3C" w:rsidRPr="00C50EAD" w:rsidTr="00845A3C">
        <w:trPr>
          <w:trHeight w:val="260"/>
        </w:trPr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1-29</w:t>
            </w:r>
          </w:p>
        </w:tc>
        <w:tc>
          <w:tcPr>
            <w:tcW w:w="1710" w:type="dxa"/>
            <w:shd w:val="clear" w:color="auto" w:fill="FF0000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Does Not Meet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0.5</w:t>
            </w:r>
          </w:p>
        </w:tc>
      </w:tr>
    </w:tbl>
    <w:p w:rsidR="00845A3C" w:rsidRDefault="00845A3C" w:rsidP="00845A3C">
      <w:pPr>
        <w:rPr>
          <w:rFonts w:asciiTheme="minorHAnsi" w:hAnsiTheme="minorHAnsi"/>
        </w:rPr>
      </w:pPr>
    </w:p>
    <w:p w:rsidR="00750A4C" w:rsidRDefault="00E776D3" w:rsidP="00845A3C">
      <w:pPr>
        <w:rPr>
          <w:rFonts w:asciiTheme="minorHAnsi" w:hAnsiTheme="minorHAns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B0E192" wp14:editId="3ECA47B3">
                <wp:simplePos x="0" y="0"/>
                <wp:positionH relativeFrom="column">
                  <wp:posOffset>1247775</wp:posOffset>
                </wp:positionH>
                <wp:positionV relativeFrom="paragraph">
                  <wp:posOffset>29845</wp:posOffset>
                </wp:positionV>
                <wp:extent cx="635" cy="284480"/>
                <wp:effectExtent l="76200" t="0" r="75565" b="5842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98.25pt;margin-top:2.35pt;width:.05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Hb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750A4C" w:rsidRDefault="00750A4C" w:rsidP="00845A3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10"/>
        <w:gridCol w:w="990"/>
      </w:tblGrid>
      <w:tr w:rsidR="00845A3C" w:rsidRPr="00C50EAD" w:rsidTr="00845A3C">
        <w:tc>
          <w:tcPr>
            <w:tcW w:w="1458" w:type="dxa"/>
            <w:shd w:val="clear" w:color="auto" w:fill="D9D9D9"/>
            <w:vAlign w:val="bottom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b/>
              </w:rPr>
            </w:pPr>
            <w:r w:rsidRPr="007A1B77">
              <w:rPr>
                <w:rFonts w:asciiTheme="minorHAnsi" w:hAnsiTheme="minorHAnsi"/>
                <w:b/>
              </w:rPr>
              <w:t>Median Growth Percentile</w:t>
            </w:r>
          </w:p>
        </w:tc>
        <w:tc>
          <w:tcPr>
            <w:tcW w:w="1710" w:type="dxa"/>
            <w:shd w:val="clear" w:color="auto" w:fill="D9D9D9"/>
            <w:vAlign w:val="bottom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b/>
              </w:rPr>
            </w:pPr>
            <w:r w:rsidRPr="007A1B77">
              <w:rPr>
                <w:rFonts w:asciiTheme="minorHAnsi" w:hAnsiTheme="minorHAnsi"/>
                <w:b/>
              </w:rPr>
              <w:t>Rating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b/>
              </w:rPr>
            </w:pPr>
            <w:r w:rsidRPr="007A1B77">
              <w:rPr>
                <w:rFonts w:asciiTheme="minorHAnsi" w:hAnsiTheme="minorHAnsi"/>
                <w:b/>
              </w:rPr>
              <w:t>Point Value</w:t>
            </w:r>
          </w:p>
        </w:tc>
      </w:tr>
      <w:tr w:rsidR="00845A3C" w:rsidRPr="00C50EAD" w:rsidTr="00845A3C"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70-99</w:t>
            </w:r>
          </w:p>
        </w:tc>
        <w:tc>
          <w:tcPr>
            <w:tcW w:w="1710" w:type="dxa"/>
            <w:shd w:val="clear" w:color="auto" w:fill="548DD4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7A1B77">
              <w:rPr>
                <w:rFonts w:asciiTheme="minorHAnsi" w:hAnsiTheme="minorHAnsi"/>
                <w:color w:val="000000"/>
              </w:rPr>
              <w:t>Exceeds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2</w:t>
            </w:r>
          </w:p>
        </w:tc>
      </w:tr>
      <w:tr w:rsidR="00845A3C" w:rsidRPr="00C50EAD" w:rsidTr="00845A3C"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55-69</w:t>
            </w:r>
          </w:p>
        </w:tc>
        <w:tc>
          <w:tcPr>
            <w:tcW w:w="1710" w:type="dxa"/>
            <w:shd w:val="clear" w:color="auto" w:fill="00B050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Meets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1.5</w:t>
            </w:r>
          </w:p>
        </w:tc>
      </w:tr>
      <w:tr w:rsidR="00845A3C" w:rsidRPr="00C50EAD" w:rsidTr="00845A3C"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40-54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Approaching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1</w:t>
            </w:r>
          </w:p>
        </w:tc>
      </w:tr>
      <w:tr w:rsidR="00845A3C" w:rsidRPr="00C50EAD" w:rsidTr="00845A3C">
        <w:tc>
          <w:tcPr>
            <w:tcW w:w="1458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1-39</w:t>
            </w:r>
          </w:p>
        </w:tc>
        <w:tc>
          <w:tcPr>
            <w:tcW w:w="1710" w:type="dxa"/>
            <w:shd w:val="clear" w:color="auto" w:fill="FF0000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Does Not Meet</w:t>
            </w:r>
          </w:p>
        </w:tc>
        <w:tc>
          <w:tcPr>
            <w:tcW w:w="990" w:type="dxa"/>
            <w:vAlign w:val="center"/>
          </w:tcPr>
          <w:p w:rsidR="00845A3C" w:rsidRPr="00C50EAD" w:rsidRDefault="007A1B77" w:rsidP="00845A3C">
            <w:pPr>
              <w:jc w:val="center"/>
              <w:rPr>
                <w:rFonts w:asciiTheme="minorHAnsi" w:hAnsiTheme="minorHAnsi"/>
              </w:rPr>
            </w:pPr>
            <w:r w:rsidRPr="007A1B77">
              <w:rPr>
                <w:rFonts w:asciiTheme="minorHAnsi" w:hAnsiTheme="minorHAnsi"/>
              </w:rPr>
              <w:t>0.5</w:t>
            </w:r>
          </w:p>
        </w:tc>
      </w:tr>
    </w:tbl>
    <w:p w:rsidR="00041B47" w:rsidRDefault="00041B47" w:rsidP="00474A55">
      <w:pPr>
        <w:suppressAutoHyphens w:val="0"/>
        <w:rPr>
          <w:rFonts w:ascii="Calibri" w:hAnsi="Calibri"/>
        </w:rPr>
        <w:sectPr w:rsidR="00041B47" w:rsidSect="00845A3C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:rsidR="006F7ABC" w:rsidRDefault="00474A55" w:rsidP="00041B47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Repeat steps 2 through </w:t>
      </w:r>
      <w:r w:rsidR="00E776D3">
        <w:rPr>
          <w:rFonts w:ascii="Calibri" w:hAnsi="Calibri"/>
        </w:rPr>
        <w:t>4</w:t>
      </w:r>
      <w:r>
        <w:rPr>
          <w:rFonts w:ascii="Calibri" w:hAnsi="Calibri"/>
        </w:rPr>
        <w:t xml:space="preserve"> separately for middle school and high school Reading.</w:t>
      </w:r>
    </w:p>
    <w:p w:rsidR="006F7ABC" w:rsidRDefault="005523E6" w:rsidP="00041B47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Sum the number of Reading </w:t>
      </w:r>
      <w:r w:rsidR="009A2961">
        <w:rPr>
          <w:rFonts w:ascii="Calibri" w:hAnsi="Calibri"/>
        </w:rPr>
        <w:t>P</w:t>
      </w:r>
      <w:r>
        <w:rPr>
          <w:rFonts w:ascii="Calibri" w:hAnsi="Calibri"/>
        </w:rPr>
        <w:t xml:space="preserve">oints </w:t>
      </w:r>
      <w:r w:rsidR="009A2961">
        <w:rPr>
          <w:rFonts w:ascii="Calibri" w:hAnsi="Calibri"/>
        </w:rPr>
        <w:t>E</w:t>
      </w:r>
      <w:r>
        <w:rPr>
          <w:rFonts w:ascii="Calibri" w:hAnsi="Calibri"/>
        </w:rPr>
        <w:t xml:space="preserve">arned across the grade spans as well as the number of Reading </w:t>
      </w:r>
      <w:r w:rsidR="009A2961">
        <w:rPr>
          <w:rFonts w:ascii="Calibri" w:hAnsi="Calibri"/>
        </w:rPr>
        <w:t>P</w:t>
      </w:r>
      <w:r>
        <w:rPr>
          <w:rFonts w:ascii="Calibri" w:hAnsi="Calibri"/>
        </w:rPr>
        <w:t xml:space="preserve">oints </w:t>
      </w:r>
      <w:r w:rsidR="009E6434">
        <w:rPr>
          <w:rFonts w:ascii="Calibri" w:hAnsi="Calibri"/>
        </w:rPr>
        <w:t>Eligible</w:t>
      </w:r>
      <w:r>
        <w:rPr>
          <w:rFonts w:ascii="Calibri" w:hAnsi="Calibri"/>
        </w:rPr>
        <w:t xml:space="preserve">.  </w:t>
      </w:r>
    </w:p>
    <w:p w:rsidR="00041B47" w:rsidRDefault="00474A55" w:rsidP="00041B47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 w:rsidRPr="00041B47">
        <w:rPr>
          <w:rFonts w:ascii="Calibri" w:hAnsi="Calibri"/>
        </w:rPr>
        <w:t xml:space="preserve">Repeat steps 2 through </w:t>
      </w:r>
      <w:r w:rsidR="00E776D3">
        <w:rPr>
          <w:rFonts w:ascii="Calibri" w:hAnsi="Calibri"/>
        </w:rPr>
        <w:t>6</w:t>
      </w:r>
      <w:r w:rsidRPr="00041B47">
        <w:rPr>
          <w:rFonts w:ascii="Calibri" w:hAnsi="Calibri"/>
        </w:rPr>
        <w:t xml:space="preserve"> separately for Writing and Math.</w:t>
      </w:r>
    </w:p>
    <w:p w:rsidR="006F7ABC" w:rsidRDefault="00041B47" w:rsidP="009E6434">
      <w:pPr>
        <w:pStyle w:val="ListParagraph"/>
        <w:numPr>
          <w:ilvl w:val="3"/>
          <w:numId w:val="2"/>
        </w:numPr>
        <w:ind w:left="720"/>
        <w:rPr>
          <w:rFonts w:ascii="Calibri" w:hAnsi="Calibri"/>
        </w:rPr>
      </w:pPr>
      <w:r w:rsidRPr="00041B47">
        <w:rPr>
          <w:rFonts w:ascii="Calibri" w:hAnsi="Calibri"/>
        </w:rPr>
        <w:t>Graduation rates are calculated for the 200</w:t>
      </w:r>
      <w:r w:rsidR="00E776D3">
        <w:rPr>
          <w:rFonts w:ascii="Calibri" w:hAnsi="Calibri"/>
        </w:rPr>
        <w:t>9</w:t>
      </w:r>
      <w:r w:rsidRPr="00041B47">
        <w:rPr>
          <w:rFonts w:ascii="Calibri" w:hAnsi="Calibri"/>
        </w:rPr>
        <w:t xml:space="preserve"> (7-year</w:t>
      </w:r>
      <w:r w:rsidR="00E776D3">
        <w:rPr>
          <w:rFonts w:ascii="Calibri" w:hAnsi="Calibri"/>
        </w:rPr>
        <w:t>)</w:t>
      </w:r>
      <w:r w:rsidRPr="00041B47">
        <w:rPr>
          <w:rFonts w:ascii="Calibri" w:hAnsi="Calibri"/>
        </w:rPr>
        <w:t>, 20</w:t>
      </w:r>
      <w:r w:rsidR="00E776D3">
        <w:rPr>
          <w:rFonts w:ascii="Calibri" w:hAnsi="Calibri"/>
        </w:rPr>
        <w:t>10</w:t>
      </w:r>
      <w:r w:rsidRPr="00041B47">
        <w:rPr>
          <w:rFonts w:ascii="Calibri" w:hAnsi="Calibri"/>
        </w:rPr>
        <w:t xml:space="preserve"> (6-year), 201</w:t>
      </w:r>
      <w:r w:rsidR="00E776D3">
        <w:rPr>
          <w:rFonts w:ascii="Calibri" w:hAnsi="Calibri"/>
        </w:rPr>
        <w:t>1</w:t>
      </w:r>
      <w:r w:rsidRPr="00041B47">
        <w:rPr>
          <w:rFonts w:ascii="Calibri" w:hAnsi="Calibri"/>
        </w:rPr>
        <w:t xml:space="preserve"> (5-year), and 201</w:t>
      </w:r>
      <w:r w:rsidR="00E776D3">
        <w:rPr>
          <w:rFonts w:ascii="Calibri" w:hAnsi="Calibri"/>
        </w:rPr>
        <w:t>2</w:t>
      </w:r>
      <w:r w:rsidRPr="00041B47">
        <w:rPr>
          <w:rFonts w:ascii="Calibri" w:hAnsi="Calibri"/>
        </w:rPr>
        <w:t xml:space="preserve"> (4-year) </w:t>
      </w:r>
      <w:r w:rsidR="00E776D3">
        <w:rPr>
          <w:rFonts w:ascii="Calibri" w:hAnsi="Calibri"/>
        </w:rPr>
        <w:t xml:space="preserve">cohort, </w:t>
      </w:r>
      <w:r w:rsidRPr="00041B47">
        <w:rPr>
          <w:rFonts w:ascii="Calibri" w:hAnsi="Calibri"/>
        </w:rPr>
        <w:t xml:space="preserve">for any cohorts with N=16+.  </w:t>
      </w:r>
      <w:r w:rsidRPr="009E6434">
        <w:rPr>
          <w:rFonts w:ascii="Calibri" w:hAnsi="Calibri"/>
        </w:rPr>
        <w:t xml:space="preserve">The best </w:t>
      </w:r>
      <w:r w:rsidR="009E6434" w:rsidRPr="009E6434">
        <w:rPr>
          <w:rFonts w:ascii="Calibri" w:hAnsi="Calibri"/>
        </w:rPr>
        <w:t xml:space="preserve">one </w:t>
      </w:r>
      <w:r w:rsidRPr="009E6434">
        <w:rPr>
          <w:rFonts w:ascii="Calibri" w:hAnsi="Calibri"/>
        </w:rPr>
        <w:t xml:space="preserve">of these four graduation rates is used and compared to the </w:t>
      </w:r>
      <w:r w:rsidR="00E776D3">
        <w:rPr>
          <w:rFonts w:ascii="Calibri" w:hAnsi="Calibri"/>
        </w:rPr>
        <w:t>table</w:t>
      </w:r>
      <w:r w:rsidR="0085546C" w:rsidRPr="009E6434">
        <w:rPr>
          <w:rFonts w:ascii="Calibri" w:hAnsi="Calibri"/>
        </w:rPr>
        <w:t xml:space="preserve"> </w:t>
      </w:r>
      <w:r w:rsidRPr="009E6434">
        <w:rPr>
          <w:rFonts w:ascii="Calibri" w:hAnsi="Calibri"/>
        </w:rPr>
        <w:t xml:space="preserve">below to determine how many points it is worth.  </w:t>
      </w:r>
      <w:r w:rsidR="003E5389" w:rsidRPr="009E6434">
        <w:rPr>
          <w:rFonts w:ascii="Calibri" w:hAnsi="Calibri"/>
        </w:rPr>
        <w:t>Graduation rate dat</w:t>
      </w:r>
      <w:r w:rsidR="009E6434" w:rsidRPr="009E6434">
        <w:rPr>
          <w:rFonts w:ascii="Calibri" w:hAnsi="Calibri"/>
        </w:rPr>
        <w:t xml:space="preserve">a </w:t>
      </w:r>
      <w:r w:rsidR="0085546C" w:rsidRPr="009E6434">
        <w:rPr>
          <w:rFonts w:ascii="Calibri" w:hAnsi="Calibri"/>
        </w:rPr>
        <w:t xml:space="preserve">are </w:t>
      </w:r>
      <w:r w:rsidR="003E5389" w:rsidRPr="009E6434">
        <w:rPr>
          <w:rFonts w:ascii="Calibri" w:hAnsi="Calibri"/>
        </w:rPr>
        <w:t>reported on the District Performance Frameworks.</w:t>
      </w:r>
    </w:p>
    <w:p w:rsidR="0063621C" w:rsidRPr="009E6434" w:rsidRDefault="0063621C" w:rsidP="0063621C">
      <w:pPr>
        <w:pStyle w:val="ListParagrap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620"/>
        <w:gridCol w:w="1530"/>
      </w:tblGrid>
      <w:tr w:rsidR="00041B47" w:rsidRPr="009E6434" w:rsidTr="00041B47">
        <w:trPr>
          <w:trHeight w:val="350"/>
        </w:trPr>
        <w:tc>
          <w:tcPr>
            <w:tcW w:w="5598" w:type="dxa"/>
            <w:shd w:val="clear" w:color="auto" w:fill="D9D9D9"/>
            <w:vAlign w:val="center"/>
          </w:tcPr>
          <w:p w:rsidR="00041B47" w:rsidRPr="009E6434" w:rsidRDefault="00041B47" w:rsidP="00041B47">
            <w:pPr>
              <w:rPr>
                <w:rFonts w:ascii="Calibri" w:hAnsi="Calibri"/>
                <w:b/>
                <w:i/>
              </w:rPr>
            </w:pPr>
            <w:r w:rsidRPr="009E6434">
              <w:rPr>
                <w:rFonts w:ascii="Calibri" w:hAnsi="Calibri"/>
                <w:b/>
                <w:i/>
              </w:rPr>
              <w:t>Scoring Guide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041B47" w:rsidRPr="009E6434" w:rsidRDefault="00041B47" w:rsidP="00041B47">
            <w:pPr>
              <w:jc w:val="center"/>
              <w:rPr>
                <w:rFonts w:ascii="Calibri" w:hAnsi="Calibri"/>
                <w:b/>
                <w:i/>
              </w:rPr>
            </w:pPr>
            <w:r w:rsidRPr="009E6434">
              <w:rPr>
                <w:rFonts w:ascii="Calibri" w:hAnsi="Calibri"/>
                <w:b/>
                <w:i/>
              </w:rPr>
              <w:t>Rating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041B47" w:rsidRPr="009E6434" w:rsidRDefault="00041B47" w:rsidP="00041B47">
            <w:pPr>
              <w:jc w:val="center"/>
              <w:rPr>
                <w:rFonts w:ascii="Calibri" w:hAnsi="Calibri"/>
                <w:b/>
                <w:i/>
              </w:rPr>
            </w:pPr>
            <w:r w:rsidRPr="009E6434">
              <w:rPr>
                <w:rFonts w:ascii="Calibri" w:hAnsi="Calibri"/>
                <w:b/>
                <w:i/>
              </w:rPr>
              <w:t>Point Value</w:t>
            </w:r>
          </w:p>
        </w:tc>
      </w:tr>
      <w:tr w:rsidR="00041B47" w:rsidRPr="009E6434" w:rsidTr="00041B47">
        <w:trPr>
          <w:trHeight w:val="332"/>
        </w:trPr>
        <w:tc>
          <w:tcPr>
            <w:tcW w:w="5598" w:type="dxa"/>
            <w:shd w:val="clear" w:color="auto" w:fill="D9D9D9"/>
            <w:vAlign w:val="center"/>
          </w:tcPr>
          <w:p w:rsidR="00041B47" w:rsidRPr="009E6434" w:rsidRDefault="00041B47" w:rsidP="00041B47">
            <w:pPr>
              <w:rPr>
                <w:rFonts w:ascii="Calibri" w:hAnsi="Calibri"/>
              </w:rPr>
            </w:pPr>
            <w:r w:rsidRPr="009E6434">
              <w:rPr>
                <w:rFonts w:ascii="Calibri" w:hAnsi="Calibri"/>
              </w:rPr>
              <w:t xml:space="preserve">Graduation Rate: </w:t>
            </w:r>
            <w:r w:rsidR="007A1B77" w:rsidRPr="009E6434">
              <w:rPr>
                <w:rFonts w:ascii="Calibri" w:hAnsi="Calibri"/>
              </w:rPr>
              <w:t>District/consortium’ graduation rate was: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041B47" w:rsidRPr="009E6434" w:rsidRDefault="00041B47" w:rsidP="00041B47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041B47" w:rsidRPr="009E6434" w:rsidRDefault="00041B47" w:rsidP="00041B47">
            <w:pPr>
              <w:rPr>
                <w:rFonts w:ascii="Calibri" w:hAnsi="Calibri"/>
              </w:rPr>
            </w:pPr>
          </w:p>
        </w:tc>
      </w:tr>
      <w:tr w:rsidR="00041B47" w:rsidRPr="009E6434" w:rsidTr="00041B47">
        <w:tc>
          <w:tcPr>
            <w:tcW w:w="5598" w:type="dxa"/>
            <w:vAlign w:val="center"/>
          </w:tcPr>
          <w:p w:rsidR="00041B47" w:rsidRPr="009E6434" w:rsidRDefault="007A1B77" w:rsidP="00041B47">
            <w:pPr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E6434">
              <w:rPr>
                <w:rFonts w:ascii="Calibri" w:hAnsi="Calibri"/>
                <w:sz w:val="22"/>
                <w:szCs w:val="22"/>
              </w:rPr>
              <w:t>At or above 90%</w:t>
            </w:r>
          </w:p>
        </w:tc>
        <w:tc>
          <w:tcPr>
            <w:tcW w:w="1620" w:type="dxa"/>
            <w:shd w:val="clear" w:color="auto" w:fill="548DD4"/>
            <w:vAlign w:val="center"/>
          </w:tcPr>
          <w:p w:rsidR="00041B47" w:rsidRPr="009E6434" w:rsidRDefault="007A1B77" w:rsidP="00041B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6434">
              <w:rPr>
                <w:rFonts w:ascii="Calibri" w:hAnsi="Calibri"/>
                <w:sz w:val="22"/>
                <w:szCs w:val="22"/>
              </w:rPr>
              <w:t>Exceeds</w:t>
            </w:r>
          </w:p>
        </w:tc>
        <w:tc>
          <w:tcPr>
            <w:tcW w:w="1530" w:type="dxa"/>
            <w:vAlign w:val="center"/>
          </w:tcPr>
          <w:p w:rsidR="00041B47" w:rsidRPr="009E6434" w:rsidRDefault="007A1B77" w:rsidP="00041B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643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41B47" w:rsidRPr="009E6434" w:rsidTr="00041B47">
        <w:tc>
          <w:tcPr>
            <w:tcW w:w="5598" w:type="dxa"/>
            <w:vAlign w:val="center"/>
          </w:tcPr>
          <w:p w:rsidR="00041B47" w:rsidRPr="009E6434" w:rsidRDefault="007A1B77" w:rsidP="00041B47">
            <w:pPr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E6434">
              <w:rPr>
                <w:rFonts w:ascii="Calibri" w:hAnsi="Calibri"/>
                <w:sz w:val="22"/>
                <w:szCs w:val="22"/>
              </w:rPr>
              <w:t>Above 80% but below 90%</w:t>
            </w:r>
          </w:p>
        </w:tc>
        <w:tc>
          <w:tcPr>
            <w:tcW w:w="1620" w:type="dxa"/>
            <w:shd w:val="clear" w:color="auto" w:fill="00B050"/>
            <w:vAlign w:val="center"/>
          </w:tcPr>
          <w:p w:rsidR="00041B47" w:rsidRPr="009E6434" w:rsidRDefault="007A1B77" w:rsidP="00041B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6434">
              <w:rPr>
                <w:rFonts w:ascii="Calibri" w:hAnsi="Calibri"/>
                <w:sz w:val="22"/>
                <w:szCs w:val="22"/>
              </w:rPr>
              <w:t>Meets</w:t>
            </w:r>
          </w:p>
        </w:tc>
        <w:tc>
          <w:tcPr>
            <w:tcW w:w="1530" w:type="dxa"/>
            <w:vAlign w:val="center"/>
          </w:tcPr>
          <w:p w:rsidR="00041B47" w:rsidRPr="009E6434" w:rsidRDefault="007A1B77" w:rsidP="00041B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643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41B47" w:rsidTr="00041B47">
        <w:tc>
          <w:tcPr>
            <w:tcW w:w="5598" w:type="dxa"/>
            <w:vAlign w:val="center"/>
          </w:tcPr>
          <w:p w:rsidR="00041B47" w:rsidRPr="00C50EAD" w:rsidRDefault="007A1B77" w:rsidP="00041B47">
            <w:pPr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6434">
              <w:rPr>
                <w:rFonts w:ascii="Calibri" w:hAnsi="Calibri"/>
                <w:sz w:val="22"/>
                <w:szCs w:val="22"/>
              </w:rPr>
              <w:t xml:space="preserve">At </w:t>
            </w:r>
            <w:r w:rsidRPr="007A1B77">
              <w:rPr>
                <w:rFonts w:asciiTheme="minorHAnsi" w:hAnsiTheme="minorHAnsi"/>
                <w:sz w:val="22"/>
                <w:szCs w:val="22"/>
              </w:rPr>
              <w:t>or above 65% but below 80%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41B47" w:rsidRPr="00C50EAD" w:rsidRDefault="007A1B77" w:rsidP="00041B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1B77">
              <w:rPr>
                <w:rFonts w:asciiTheme="minorHAnsi" w:hAnsiTheme="minorHAnsi"/>
                <w:sz w:val="22"/>
                <w:szCs w:val="22"/>
              </w:rPr>
              <w:t>Approaching</w:t>
            </w:r>
          </w:p>
        </w:tc>
        <w:tc>
          <w:tcPr>
            <w:tcW w:w="1530" w:type="dxa"/>
            <w:vAlign w:val="center"/>
          </w:tcPr>
          <w:p w:rsidR="00041B47" w:rsidRPr="00C50EAD" w:rsidRDefault="007A1B77" w:rsidP="00041B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1B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041B47" w:rsidTr="00041B47">
        <w:tc>
          <w:tcPr>
            <w:tcW w:w="5598" w:type="dxa"/>
            <w:vAlign w:val="center"/>
          </w:tcPr>
          <w:p w:rsidR="00041B47" w:rsidRPr="00C50EAD" w:rsidRDefault="007A1B77" w:rsidP="00041B47">
            <w:pPr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A1B77">
              <w:rPr>
                <w:rFonts w:asciiTheme="minorHAnsi" w:hAnsiTheme="minorHAnsi"/>
                <w:sz w:val="22"/>
                <w:szCs w:val="22"/>
              </w:rPr>
              <w:lastRenderedPageBreak/>
              <w:t>Below 65%</w:t>
            </w:r>
          </w:p>
        </w:tc>
        <w:tc>
          <w:tcPr>
            <w:tcW w:w="1620" w:type="dxa"/>
            <w:shd w:val="clear" w:color="auto" w:fill="FF0000"/>
            <w:vAlign w:val="center"/>
          </w:tcPr>
          <w:p w:rsidR="00041B47" w:rsidRPr="00C50EAD" w:rsidRDefault="007A1B77" w:rsidP="00041B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1B77">
              <w:rPr>
                <w:rFonts w:asciiTheme="minorHAnsi" w:hAnsiTheme="minorHAnsi"/>
                <w:sz w:val="22"/>
                <w:szCs w:val="22"/>
              </w:rPr>
              <w:t>Does Not Meet</w:t>
            </w:r>
          </w:p>
        </w:tc>
        <w:tc>
          <w:tcPr>
            <w:tcW w:w="1530" w:type="dxa"/>
            <w:vAlign w:val="center"/>
          </w:tcPr>
          <w:p w:rsidR="00041B47" w:rsidRPr="00C50EAD" w:rsidRDefault="007A1B77" w:rsidP="00041B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1B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0714A5" w:rsidRDefault="000714A5" w:rsidP="000714A5">
      <w:pPr>
        <w:suppressAutoHyphens w:val="0"/>
        <w:rPr>
          <w:rFonts w:ascii="Calibri" w:hAnsi="Calibri"/>
        </w:rPr>
      </w:pPr>
    </w:p>
    <w:p w:rsidR="006F7ABC" w:rsidRDefault="005523E6" w:rsidP="0063621C">
      <w:pPr>
        <w:pStyle w:val="ListParagraph"/>
        <w:numPr>
          <w:ilvl w:val="3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Sum the </w:t>
      </w:r>
      <w:r w:rsidR="009A2961">
        <w:rPr>
          <w:rFonts w:ascii="Calibri" w:hAnsi="Calibri"/>
        </w:rPr>
        <w:t>P</w:t>
      </w:r>
      <w:r>
        <w:rPr>
          <w:rFonts w:ascii="Calibri" w:hAnsi="Calibri"/>
        </w:rPr>
        <w:t xml:space="preserve">oints </w:t>
      </w:r>
      <w:r w:rsidR="009A2961">
        <w:rPr>
          <w:rFonts w:ascii="Calibri" w:hAnsi="Calibri"/>
        </w:rPr>
        <w:t>E</w:t>
      </w:r>
      <w:r>
        <w:rPr>
          <w:rFonts w:ascii="Calibri" w:hAnsi="Calibri"/>
        </w:rPr>
        <w:t xml:space="preserve">arned and the </w:t>
      </w:r>
      <w:r w:rsidR="009A2961">
        <w:rPr>
          <w:rFonts w:ascii="Calibri" w:hAnsi="Calibri"/>
        </w:rPr>
        <w:t>P</w:t>
      </w:r>
      <w:r>
        <w:rPr>
          <w:rFonts w:ascii="Calibri" w:hAnsi="Calibri"/>
        </w:rPr>
        <w:t xml:space="preserve">oints </w:t>
      </w:r>
      <w:r w:rsidR="0063621C">
        <w:rPr>
          <w:rFonts w:ascii="Calibri" w:hAnsi="Calibri"/>
        </w:rPr>
        <w:t xml:space="preserve">Eligible </w:t>
      </w:r>
      <w:r>
        <w:rPr>
          <w:rFonts w:ascii="Calibri" w:hAnsi="Calibri"/>
        </w:rPr>
        <w:t>across grade span</w:t>
      </w:r>
      <w:r w:rsidR="0085546C">
        <w:rPr>
          <w:rFonts w:ascii="Calibri" w:hAnsi="Calibri"/>
        </w:rPr>
        <w:t>s</w:t>
      </w:r>
      <w:r>
        <w:rPr>
          <w:rFonts w:ascii="Calibri" w:hAnsi="Calibri"/>
        </w:rPr>
        <w:t xml:space="preserve"> for all three content areas</w:t>
      </w:r>
      <w:r w:rsidR="000714A5">
        <w:rPr>
          <w:rFonts w:ascii="Calibri" w:hAnsi="Calibri"/>
        </w:rPr>
        <w:t xml:space="preserve"> and graduation rate</w:t>
      </w:r>
      <w:r>
        <w:rPr>
          <w:rFonts w:ascii="Calibri" w:hAnsi="Calibri"/>
        </w:rPr>
        <w:t>.</w:t>
      </w:r>
    </w:p>
    <w:p w:rsidR="006F7ABC" w:rsidRDefault="000714A5" w:rsidP="0063621C">
      <w:pPr>
        <w:pStyle w:val="ListParagraph"/>
        <w:numPr>
          <w:ilvl w:val="3"/>
          <w:numId w:val="2"/>
        </w:numPr>
        <w:ind w:hanging="450"/>
        <w:rPr>
          <w:rFonts w:ascii="Calibri" w:hAnsi="Calibri"/>
        </w:rPr>
      </w:pPr>
      <w:r>
        <w:rPr>
          <w:rFonts w:ascii="Calibri" w:hAnsi="Calibri"/>
        </w:rPr>
        <w:t xml:space="preserve">Divide the number of points earned by the number of points </w:t>
      </w:r>
      <w:r w:rsidR="0063621C">
        <w:rPr>
          <w:rFonts w:ascii="Calibri" w:hAnsi="Calibri"/>
        </w:rPr>
        <w:t>eligible</w:t>
      </w:r>
      <w:r>
        <w:rPr>
          <w:rFonts w:ascii="Calibri" w:hAnsi="Calibri"/>
        </w:rPr>
        <w:t>.</w:t>
      </w:r>
    </w:p>
    <w:p w:rsidR="000714A5" w:rsidRDefault="000714A5" w:rsidP="000714A5">
      <w:pPr>
        <w:pStyle w:val="ListParagraph"/>
        <w:suppressAutoHyphens w:val="0"/>
        <w:ind w:left="360"/>
        <w:contextualSpacing/>
        <w:rPr>
          <w:rFonts w:ascii="Calibri" w:hAnsi="Calibri"/>
        </w:rPr>
      </w:pPr>
    </w:p>
    <w:p w:rsidR="000714A5" w:rsidRDefault="000714A5" w:rsidP="000714A5">
      <w:pPr>
        <w:pStyle w:val="ListParagraph"/>
        <w:suppressAutoHyphens w:val="0"/>
        <w:ind w:left="360"/>
        <w:contextualSpacing/>
        <w:rPr>
          <w:rFonts w:ascii="Calibri" w:hAnsi="Calibri"/>
        </w:rPr>
      </w:pPr>
      <w:r w:rsidRPr="000714A5">
        <w:rPr>
          <w:rFonts w:ascii="Calibri" w:hAnsi="Calibri"/>
          <w:noProof/>
          <w:lang w:eastAsia="en-US"/>
        </w:rPr>
        <w:drawing>
          <wp:inline distT="0" distB="0" distL="0" distR="0" wp14:anchorId="07DB315B" wp14:editId="7F011D3D">
            <wp:extent cx="5295900" cy="1102747"/>
            <wp:effectExtent l="19050" t="0" r="0" b="0"/>
            <wp:docPr id="8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0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A5" w:rsidRDefault="000714A5" w:rsidP="000714A5">
      <w:pPr>
        <w:pStyle w:val="ListParagraph"/>
        <w:suppressAutoHyphens w:val="0"/>
        <w:ind w:left="360"/>
        <w:contextualSpacing/>
        <w:rPr>
          <w:rFonts w:ascii="Calibri" w:hAnsi="Calibri"/>
        </w:rPr>
      </w:pPr>
    </w:p>
    <w:p w:rsidR="00932C24" w:rsidRPr="002C1BC8" w:rsidRDefault="00E776D3" w:rsidP="00932C24">
      <w:pPr>
        <w:rPr>
          <w:rFonts w:ascii="Calibri" w:hAnsi="Calibri"/>
        </w:rPr>
      </w:pPr>
      <w:r>
        <w:rPr>
          <w:rFonts w:ascii="Calibri" w:hAnsi="Calibri"/>
        </w:rPr>
        <w:t xml:space="preserve">If the percentage of Points Earned falls below 62.5, then the district/consortium has not made AMAO 3.  </w:t>
      </w:r>
      <w:r w:rsidR="002C1BC8" w:rsidRPr="002C1BC8">
        <w:rPr>
          <w:rFonts w:ascii="Calibri" w:hAnsi="Calibri"/>
        </w:rPr>
        <w:t xml:space="preserve">If a </w:t>
      </w:r>
      <w:r w:rsidR="002C1BC8">
        <w:rPr>
          <w:rFonts w:ascii="Calibri" w:hAnsi="Calibri"/>
        </w:rPr>
        <w:t>district</w:t>
      </w:r>
      <w:r w:rsidR="003E5389">
        <w:rPr>
          <w:rFonts w:ascii="Calibri" w:hAnsi="Calibri"/>
        </w:rPr>
        <w:t>/consortium</w:t>
      </w:r>
      <w:r w:rsidR="00C52C0E">
        <w:rPr>
          <w:rFonts w:ascii="Calibri" w:hAnsi="Calibri"/>
        </w:rPr>
        <w:t xml:space="preserve">’s </w:t>
      </w:r>
      <w:r w:rsidR="009A2961">
        <w:rPr>
          <w:rFonts w:ascii="Calibri" w:hAnsi="Calibri"/>
        </w:rPr>
        <w:t xml:space="preserve">percentage of </w:t>
      </w:r>
      <w:r w:rsidR="00C52C0E">
        <w:rPr>
          <w:rFonts w:ascii="Calibri" w:hAnsi="Calibri"/>
        </w:rPr>
        <w:t xml:space="preserve">Points Earned </w:t>
      </w:r>
      <w:r w:rsidR="00D941C3">
        <w:rPr>
          <w:rFonts w:ascii="Calibri" w:hAnsi="Calibri"/>
        </w:rPr>
        <w:t xml:space="preserve">attains </w:t>
      </w:r>
      <w:r w:rsidR="003E5389" w:rsidRPr="00D941C3">
        <w:rPr>
          <w:rFonts w:ascii="Calibri" w:hAnsi="Calibri"/>
        </w:rPr>
        <w:t>a</w:t>
      </w:r>
      <w:r w:rsidR="003E5389">
        <w:rPr>
          <w:rFonts w:ascii="Calibri" w:hAnsi="Calibri"/>
          <w:b/>
          <w:i/>
        </w:rPr>
        <w:t xml:space="preserve"> </w:t>
      </w:r>
      <w:r w:rsidR="00C52C0E" w:rsidRPr="00C52C0E">
        <w:rPr>
          <w:rFonts w:ascii="Calibri" w:hAnsi="Calibri"/>
          <w:b/>
          <w:i/>
        </w:rPr>
        <w:t>Meets</w:t>
      </w:r>
      <w:r w:rsidR="00EB152A">
        <w:rPr>
          <w:rFonts w:ascii="Calibri" w:hAnsi="Calibri"/>
          <w:b/>
          <w:i/>
        </w:rPr>
        <w:t xml:space="preserve"> </w:t>
      </w:r>
      <w:r w:rsidR="00C52C0E">
        <w:rPr>
          <w:rFonts w:ascii="Calibri" w:hAnsi="Calibri"/>
        </w:rPr>
        <w:t xml:space="preserve">or </w:t>
      </w:r>
      <w:r w:rsidR="00C52C0E" w:rsidRPr="00C52C0E">
        <w:rPr>
          <w:rFonts w:ascii="Calibri" w:hAnsi="Calibri"/>
          <w:b/>
          <w:i/>
        </w:rPr>
        <w:t>Exceeds</w:t>
      </w:r>
      <w:r w:rsidR="003E5389">
        <w:rPr>
          <w:rFonts w:ascii="Calibri" w:hAnsi="Calibri"/>
          <w:b/>
          <w:i/>
        </w:rPr>
        <w:t xml:space="preserve"> rating</w:t>
      </w:r>
      <w:r w:rsidR="00C52C0E">
        <w:rPr>
          <w:rFonts w:ascii="Calibri" w:hAnsi="Calibri"/>
        </w:rPr>
        <w:t xml:space="preserve">, </w:t>
      </w:r>
      <w:r w:rsidR="003E5389">
        <w:rPr>
          <w:rFonts w:ascii="Calibri" w:hAnsi="Calibri"/>
        </w:rPr>
        <w:t xml:space="preserve">then the grantee has </w:t>
      </w:r>
      <w:r w:rsidR="00C52C0E">
        <w:rPr>
          <w:rFonts w:ascii="Calibri" w:hAnsi="Calibri"/>
        </w:rPr>
        <w:t>made AMAO 3</w:t>
      </w:r>
      <w:r w:rsidR="000714A5">
        <w:rPr>
          <w:rFonts w:ascii="Calibri" w:hAnsi="Calibri"/>
        </w:rPr>
        <w:t xml:space="preserve">, as long as it </w:t>
      </w:r>
      <w:r w:rsidR="002A02C3">
        <w:rPr>
          <w:rFonts w:ascii="Calibri" w:hAnsi="Calibri"/>
        </w:rPr>
        <w:t xml:space="preserve">does not fail to </w:t>
      </w:r>
      <w:r w:rsidR="000714A5">
        <w:rPr>
          <w:rFonts w:ascii="Calibri" w:hAnsi="Calibri"/>
        </w:rPr>
        <w:t xml:space="preserve">meet </w:t>
      </w:r>
      <w:r w:rsidR="002A02C3">
        <w:rPr>
          <w:rFonts w:ascii="Calibri" w:hAnsi="Calibri"/>
        </w:rPr>
        <w:t>two or more r</w:t>
      </w:r>
      <w:r w:rsidR="000714A5">
        <w:rPr>
          <w:rFonts w:ascii="Calibri" w:hAnsi="Calibri"/>
        </w:rPr>
        <w:t>equired 201</w:t>
      </w:r>
      <w:r w:rsidR="00BE02CB">
        <w:rPr>
          <w:rFonts w:ascii="Calibri" w:hAnsi="Calibri"/>
        </w:rPr>
        <w:t>3</w:t>
      </w:r>
      <w:r w:rsidR="000714A5">
        <w:rPr>
          <w:rFonts w:ascii="Calibri" w:hAnsi="Calibri"/>
        </w:rPr>
        <w:t xml:space="preserve"> TCAP particip</w:t>
      </w:r>
      <w:r w:rsidR="002A02C3">
        <w:rPr>
          <w:rFonts w:ascii="Calibri" w:hAnsi="Calibri"/>
        </w:rPr>
        <w:t>ation rates</w:t>
      </w:r>
      <w:r w:rsidR="00C52C0E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If the district/consortium fails to meet two or more participation rates, its AMAO 3 rating falls one category.  </w:t>
      </w:r>
    </w:p>
    <w:p w:rsidR="00B4416F" w:rsidRPr="00B4416F" w:rsidRDefault="00B4416F" w:rsidP="00B4416F">
      <w:pPr>
        <w:pStyle w:val="Heading2"/>
        <w:rPr>
          <w:rFonts w:cs="Arial"/>
        </w:rPr>
      </w:pPr>
      <w:bookmarkStart w:id="20" w:name="_Toc336247853"/>
      <w:bookmarkStart w:id="21" w:name="_Toc336255788"/>
      <w:r w:rsidRPr="00B4416F">
        <w:t>Calculate EL Participation in 201</w:t>
      </w:r>
      <w:r w:rsidR="002A02C3">
        <w:t>3</w:t>
      </w:r>
      <w:r w:rsidRPr="00B4416F">
        <w:t xml:space="preserve"> TCAP and CoAlt Reading, Writing, Math and Science </w:t>
      </w:r>
      <w:bookmarkEnd w:id="20"/>
    </w:p>
    <w:p w:rsidR="00B4416F" w:rsidRPr="00B4416F" w:rsidRDefault="00B4416F" w:rsidP="00B4416F">
      <w:pPr>
        <w:pStyle w:val="ListParagraph"/>
        <w:numPr>
          <w:ilvl w:val="3"/>
          <w:numId w:val="27"/>
        </w:numPr>
        <w:ind w:left="360"/>
        <w:rPr>
          <w:rFonts w:cs="Arial"/>
        </w:rPr>
      </w:pPr>
      <w:r w:rsidRPr="00B4416F">
        <w:rPr>
          <w:rFonts w:ascii="Calibri" w:hAnsi="Calibri"/>
        </w:rPr>
        <w:t>Calculate the Reading Participation denominator by counting all 3</w:t>
      </w:r>
      <w:r w:rsidRPr="00B4416F">
        <w:rPr>
          <w:rFonts w:ascii="Calibri" w:hAnsi="Calibri"/>
          <w:vertAlign w:val="superscript"/>
        </w:rPr>
        <w:t>rd</w:t>
      </w:r>
      <w:r w:rsidRPr="00B4416F">
        <w:rPr>
          <w:rFonts w:ascii="Calibri" w:hAnsi="Calibri"/>
        </w:rPr>
        <w:t xml:space="preserve"> – 10</w:t>
      </w:r>
      <w:r w:rsidRPr="00B4416F">
        <w:rPr>
          <w:rFonts w:ascii="Calibri" w:hAnsi="Calibri"/>
          <w:vertAlign w:val="superscript"/>
        </w:rPr>
        <w:t>th</w:t>
      </w:r>
      <w:r w:rsidRPr="00B4416F">
        <w:rPr>
          <w:rFonts w:ascii="Calibri" w:hAnsi="Calibri"/>
        </w:rPr>
        <w:t xml:space="preserve"> grade EL students in the district/consortium, regardless of EMH, who were enrolled at the time of testing including any expelled students.   Do not include students who withdrew during the testing period.</w:t>
      </w:r>
    </w:p>
    <w:p w:rsidR="00B4416F" w:rsidRPr="00B4416F" w:rsidRDefault="00B4416F" w:rsidP="00B4416F">
      <w:pPr>
        <w:pStyle w:val="ListParagraph"/>
        <w:numPr>
          <w:ilvl w:val="3"/>
          <w:numId w:val="27"/>
        </w:numPr>
        <w:ind w:left="360"/>
        <w:rPr>
          <w:rFonts w:cs="Arial"/>
        </w:rPr>
      </w:pPr>
      <w:r w:rsidRPr="00B4416F">
        <w:rPr>
          <w:rFonts w:ascii="Calibri" w:hAnsi="Calibri"/>
        </w:rPr>
        <w:t>Calculate the Reading Participation numerator by counting all 3</w:t>
      </w:r>
      <w:r w:rsidRPr="00B4416F">
        <w:rPr>
          <w:rFonts w:ascii="Calibri" w:hAnsi="Calibri"/>
          <w:vertAlign w:val="superscript"/>
        </w:rPr>
        <w:t>rd</w:t>
      </w:r>
      <w:r w:rsidRPr="00B4416F">
        <w:rPr>
          <w:rFonts w:ascii="Calibri" w:hAnsi="Calibri"/>
        </w:rPr>
        <w:t xml:space="preserve"> – 10</w:t>
      </w:r>
      <w:r w:rsidRPr="00B4416F">
        <w:rPr>
          <w:rFonts w:ascii="Calibri" w:hAnsi="Calibri"/>
          <w:vertAlign w:val="superscript"/>
        </w:rPr>
        <w:t>th</w:t>
      </w:r>
      <w:r w:rsidRPr="00B4416F">
        <w:rPr>
          <w:rFonts w:ascii="Calibri" w:hAnsi="Calibri"/>
        </w:rPr>
        <w:t xml:space="preserve"> grade EL students who were enrolled at the time of testing, took TCAP</w:t>
      </w:r>
      <w:r w:rsidR="00BE02CB">
        <w:rPr>
          <w:rFonts w:ascii="Calibri" w:hAnsi="Calibri"/>
        </w:rPr>
        <w:t xml:space="preserve"> </w:t>
      </w:r>
      <w:r w:rsidRPr="00B4416F">
        <w:rPr>
          <w:rFonts w:ascii="Calibri" w:hAnsi="Calibri"/>
        </w:rPr>
        <w:t xml:space="preserve">or CoAlt Reading and received a valid score, or students who were unable to test due to language.  Also include students who were eligible </w:t>
      </w:r>
      <w:r w:rsidR="00BE02CB">
        <w:rPr>
          <w:rFonts w:ascii="Calibri" w:hAnsi="Calibri"/>
        </w:rPr>
        <w:t>to take,</w:t>
      </w:r>
      <w:r w:rsidRPr="00B4416F">
        <w:rPr>
          <w:rFonts w:ascii="Calibri" w:hAnsi="Calibri"/>
        </w:rPr>
        <w:t xml:space="preserve"> and received a valid score on</w:t>
      </w:r>
      <w:r w:rsidR="00BE02CB">
        <w:rPr>
          <w:rFonts w:ascii="Calibri" w:hAnsi="Calibri"/>
        </w:rPr>
        <w:t>,</w:t>
      </w:r>
      <w:r w:rsidRPr="00B4416F">
        <w:rPr>
          <w:rFonts w:ascii="Calibri" w:hAnsi="Calibri"/>
        </w:rPr>
        <w:t xml:space="preserve"> the Spanish language version of TCAP Reading (Lectura).  Students considered eligible to take Lectura in place of TCAP Reading were </w:t>
      </w:r>
      <w:r w:rsidR="00BE02CB">
        <w:rPr>
          <w:rFonts w:ascii="Calibri" w:hAnsi="Calibri"/>
        </w:rPr>
        <w:t xml:space="preserve">limited English proficient (NEP and LEP) </w:t>
      </w:r>
      <w:r w:rsidRPr="00B4416F">
        <w:rPr>
          <w:rFonts w:ascii="Calibri" w:hAnsi="Calibri"/>
        </w:rPr>
        <w:t>3</w:t>
      </w:r>
      <w:r w:rsidRPr="00B4416F">
        <w:rPr>
          <w:rFonts w:ascii="Calibri" w:hAnsi="Calibri"/>
          <w:vertAlign w:val="superscript"/>
        </w:rPr>
        <w:t>rd</w:t>
      </w:r>
      <w:r w:rsidRPr="00B4416F">
        <w:rPr>
          <w:rFonts w:ascii="Calibri" w:hAnsi="Calibri"/>
        </w:rPr>
        <w:t xml:space="preserve"> and 4</w:t>
      </w:r>
      <w:r w:rsidRPr="00B4416F">
        <w:rPr>
          <w:rFonts w:ascii="Calibri" w:hAnsi="Calibri"/>
          <w:vertAlign w:val="superscript"/>
        </w:rPr>
        <w:t>th</w:t>
      </w:r>
      <w:r w:rsidRPr="00B4416F">
        <w:rPr>
          <w:rFonts w:ascii="Calibri" w:hAnsi="Calibri"/>
        </w:rPr>
        <w:t xml:space="preserve"> graders who have been continuously enrolled in a U.S. school for less than three years.  </w:t>
      </w:r>
    </w:p>
    <w:p w:rsidR="00B4416F" w:rsidRPr="00B4416F" w:rsidRDefault="00B4416F" w:rsidP="00B4416F">
      <w:pPr>
        <w:pStyle w:val="ListParagraph"/>
        <w:numPr>
          <w:ilvl w:val="3"/>
          <w:numId w:val="27"/>
        </w:numPr>
        <w:ind w:left="360"/>
        <w:rPr>
          <w:rFonts w:cs="Arial"/>
        </w:rPr>
      </w:pPr>
      <w:r w:rsidRPr="00B4416F">
        <w:rPr>
          <w:rFonts w:ascii="Calibri" w:hAnsi="Calibri"/>
        </w:rPr>
        <w:t>Divide the numerator by the denominator.  If the percentage of students participating is equal to or greater than 94.5%, the district/consortium made the Reading Participation target.</w:t>
      </w:r>
    </w:p>
    <w:p w:rsidR="00B4416F" w:rsidRPr="00B4416F" w:rsidRDefault="00B4416F" w:rsidP="00B4416F">
      <w:pPr>
        <w:pStyle w:val="ListParagraph"/>
        <w:numPr>
          <w:ilvl w:val="3"/>
          <w:numId w:val="27"/>
        </w:numPr>
        <w:ind w:left="360"/>
        <w:rPr>
          <w:rFonts w:cs="Arial"/>
        </w:rPr>
      </w:pPr>
      <w:r w:rsidRPr="00B4416F">
        <w:rPr>
          <w:rFonts w:ascii="Calibri" w:hAnsi="Calibri"/>
        </w:rPr>
        <w:t>Repeat steps 1 through 3 above for Writing</w:t>
      </w:r>
      <w:r w:rsidR="00B85A78">
        <w:rPr>
          <w:rFonts w:ascii="Calibri" w:hAnsi="Calibri"/>
        </w:rPr>
        <w:t xml:space="preserve"> (</w:t>
      </w:r>
      <w:r w:rsidRPr="00B4416F">
        <w:rPr>
          <w:rFonts w:ascii="Calibri" w:hAnsi="Calibri"/>
        </w:rPr>
        <w:t>including Escritura</w:t>
      </w:r>
      <w:r w:rsidR="00B85A78">
        <w:rPr>
          <w:rFonts w:ascii="Calibri" w:hAnsi="Calibri"/>
        </w:rPr>
        <w:t>)</w:t>
      </w:r>
      <w:r w:rsidRPr="00B4416F">
        <w:rPr>
          <w:rFonts w:ascii="Calibri" w:hAnsi="Calibri"/>
        </w:rPr>
        <w:t>, Math and Science.</w:t>
      </w:r>
    </w:p>
    <w:p w:rsidR="00B4416F" w:rsidRPr="00B4416F" w:rsidRDefault="00B4416F" w:rsidP="00B4416F">
      <w:pPr>
        <w:pStyle w:val="ListParagraph"/>
        <w:numPr>
          <w:ilvl w:val="3"/>
          <w:numId w:val="27"/>
        </w:numPr>
        <w:ind w:left="360"/>
        <w:rPr>
          <w:rFonts w:eastAsia="Calibri"/>
        </w:rPr>
      </w:pPr>
      <w:r w:rsidRPr="00B4416F">
        <w:rPr>
          <w:rFonts w:ascii="Calibri" w:hAnsi="Calibri"/>
        </w:rPr>
        <w:t>If a district/consortium has two or more participation rates below 94.5</w:t>
      </w:r>
      <w:r w:rsidR="004503D2">
        <w:rPr>
          <w:rFonts w:ascii="Calibri" w:hAnsi="Calibri"/>
        </w:rPr>
        <w:t>%</w:t>
      </w:r>
      <w:r w:rsidRPr="00B4416F">
        <w:rPr>
          <w:rFonts w:ascii="Calibri" w:hAnsi="Calibri"/>
        </w:rPr>
        <w:t xml:space="preserve">, their AMAO 3 indicator rating, based on growth in Reading, Writing, Math and graduation rate, drops one level.  For example, an original </w:t>
      </w:r>
      <w:r w:rsidRPr="00B4416F">
        <w:rPr>
          <w:rFonts w:ascii="Calibri" w:hAnsi="Calibri"/>
          <w:b/>
          <w:i/>
        </w:rPr>
        <w:t>Meets</w:t>
      </w:r>
      <w:r w:rsidRPr="00B4416F">
        <w:rPr>
          <w:rFonts w:ascii="Calibri" w:hAnsi="Calibri"/>
        </w:rPr>
        <w:t xml:space="preserve"> determination would drop to </w:t>
      </w:r>
      <w:r w:rsidRPr="00B4416F">
        <w:rPr>
          <w:rFonts w:ascii="Calibri" w:hAnsi="Calibri"/>
          <w:b/>
          <w:i/>
        </w:rPr>
        <w:t>Approaching</w:t>
      </w:r>
      <w:r w:rsidRPr="00B4416F">
        <w:rPr>
          <w:rFonts w:ascii="Calibri" w:hAnsi="Calibri"/>
        </w:rPr>
        <w:t xml:space="preserve"> and, as a result, the district/consortium would not make AMAO 3.  </w:t>
      </w:r>
    </w:p>
    <w:p w:rsidR="00B4416F" w:rsidRDefault="00B4416F" w:rsidP="00B4416F">
      <w:pPr>
        <w:rPr>
          <w:b/>
          <w:u w:val="single"/>
        </w:rPr>
      </w:pPr>
    </w:p>
    <w:bookmarkEnd w:id="21"/>
    <w:p w:rsidR="00932C24" w:rsidRDefault="00932C24">
      <w:pPr>
        <w:spacing w:line="480" w:lineRule="auto"/>
        <w:rPr>
          <w:rFonts w:ascii="Calibri" w:hAnsi="Calibri"/>
        </w:rPr>
      </w:pPr>
    </w:p>
    <w:p w:rsidR="00622DBB" w:rsidRDefault="00622DBB">
      <w:pPr>
        <w:jc w:val="center"/>
        <w:rPr>
          <w:rFonts w:ascii="Calibri" w:hAnsi="Calibri"/>
          <w:sz w:val="28"/>
          <w:szCs w:val="28"/>
          <w:shd w:val="clear" w:color="auto" w:fill="FFFF00"/>
        </w:rPr>
      </w:pPr>
    </w:p>
    <w:p w:rsidR="00622DBB" w:rsidRDefault="00527150" w:rsidP="00FB02E1">
      <w:pPr>
        <w:pStyle w:val="Heading1"/>
        <w:pageBreakBefore/>
        <w:numPr>
          <w:ilvl w:val="0"/>
          <w:numId w:val="0"/>
        </w:numPr>
        <w:ind w:left="432" w:hanging="432"/>
      </w:pPr>
      <w:bookmarkStart w:id="22" w:name="_Toc291169268"/>
      <w:bookmarkStart w:id="23" w:name="_Toc336255795"/>
      <w:r>
        <w:lastRenderedPageBreak/>
        <w:t>Colorado Department of Education Contacts</w:t>
      </w:r>
      <w:bookmarkEnd w:id="22"/>
      <w:bookmarkEnd w:id="23"/>
    </w:p>
    <w:p w:rsidR="00622DBB" w:rsidRDefault="00622DBB">
      <w:pPr>
        <w:jc w:val="center"/>
        <w:rPr>
          <w:rFonts w:ascii="Calibri" w:hAnsi="Calibri"/>
          <w:b/>
          <w:sz w:val="32"/>
          <w:szCs w:val="32"/>
        </w:rPr>
      </w:pPr>
    </w:p>
    <w:p w:rsidR="00622DBB" w:rsidRDefault="0052715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Office of Federal Program Administration</w:t>
      </w:r>
    </w:p>
    <w:p w:rsidR="00622DBB" w:rsidRDefault="00622DBB">
      <w:pPr>
        <w:rPr>
          <w:rFonts w:ascii="Calibri" w:hAnsi="Calibri"/>
          <w:b/>
          <w:sz w:val="28"/>
          <w:szCs w:val="28"/>
        </w:rPr>
      </w:pPr>
    </w:p>
    <w:p w:rsidR="00622DBB" w:rsidRDefault="00527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Title III- Program Questions</w:t>
      </w:r>
    </w:p>
    <w:p w:rsidR="00622DBB" w:rsidRDefault="00622DBB">
      <w:pPr>
        <w:rPr>
          <w:rFonts w:ascii="Calibri" w:hAnsi="Calibri"/>
          <w:b/>
          <w:sz w:val="22"/>
          <w:szCs w:val="22"/>
          <w:u w:val="single"/>
        </w:rPr>
      </w:pPr>
    </w:p>
    <w:p w:rsidR="00622DBB" w:rsidRDefault="005271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Morgan Cox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Genevieve Hale</w:t>
      </w:r>
    </w:p>
    <w:p w:rsidR="00622DBB" w:rsidRDefault="005271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303.866.6784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303.866.6618</w:t>
      </w:r>
    </w:p>
    <w:p w:rsidR="00622DBB" w:rsidRDefault="0030341F">
      <w:pPr>
        <w:rPr>
          <w:rFonts w:ascii="Calibri" w:hAnsi="Calibri"/>
          <w:sz w:val="22"/>
          <w:szCs w:val="22"/>
        </w:rPr>
      </w:pPr>
      <w:hyperlink r:id="rId12" w:history="1">
        <w:r w:rsidR="00657DD0" w:rsidRPr="00A92C99">
          <w:rPr>
            <w:rStyle w:val="Hyperlink"/>
            <w:rFonts w:ascii="Calibri" w:hAnsi="Calibri"/>
          </w:rPr>
          <w:t>cox_m@cde.state.co.us</w:t>
        </w:r>
      </w:hyperlink>
      <w:r w:rsidR="00527150">
        <w:rPr>
          <w:rFonts w:ascii="Calibri" w:hAnsi="Calibri"/>
          <w:sz w:val="22"/>
          <w:szCs w:val="22"/>
        </w:rPr>
        <w:tab/>
      </w:r>
      <w:r w:rsidR="00527150">
        <w:rPr>
          <w:rFonts w:ascii="Calibri" w:hAnsi="Calibri"/>
          <w:sz w:val="22"/>
          <w:szCs w:val="22"/>
        </w:rPr>
        <w:tab/>
      </w:r>
      <w:r w:rsidR="00527150">
        <w:rPr>
          <w:rFonts w:ascii="Calibri" w:hAnsi="Calibri"/>
          <w:sz w:val="22"/>
          <w:szCs w:val="22"/>
        </w:rPr>
        <w:tab/>
      </w:r>
      <w:hyperlink r:id="rId13" w:history="1">
        <w:r w:rsidR="00657DD0" w:rsidRPr="00A92C99">
          <w:rPr>
            <w:rStyle w:val="Hyperlink"/>
            <w:rFonts w:ascii="Calibri" w:hAnsi="Calibri"/>
          </w:rPr>
          <w:t>hale_g@cde.state.co.us</w:t>
        </w:r>
      </w:hyperlink>
    </w:p>
    <w:p w:rsidR="00622DBB" w:rsidRDefault="00622DBB">
      <w:pPr>
        <w:rPr>
          <w:rFonts w:ascii="Calibri" w:hAnsi="Calibri"/>
          <w:sz w:val="22"/>
          <w:szCs w:val="22"/>
        </w:rPr>
      </w:pPr>
    </w:p>
    <w:p w:rsidR="00622DBB" w:rsidRDefault="00527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</w:t>
      </w:r>
      <w:r w:rsidR="00B22BF5">
        <w:rPr>
          <w:rFonts w:ascii="Calibri" w:hAnsi="Calibri"/>
          <w:b/>
          <w:sz w:val="22"/>
          <w:szCs w:val="22"/>
        </w:rPr>
        <w:t>tle III- Data Questions – AMAOs</w:t>
      </w:r>
    </w:p>
    <w:p w:rsidR="00622DBB" w:rsidRDefault="00622DBB">
      <w:pPr>
        <w:rPr>
          <w:rFonts w:ascii="Calibri" w:hAnsi="Calibri"/>
          <w:b/>
          <w:sz w:val="22"/>
          <w:szCs w:val="22"/>
          <w:u w:val="single"/>
        </w:rPr>
      </w:pPr>
    </w:p>
    <w:p w:rsidR="00622DBB" w:rsidRDefault="005271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Donna Morganstern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622DBB" w:rsidRDefault="005271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303.866.6209</w:t>
      </w:r>
    </w:p>
    <w:p w:rsidR="00622DBB" w:rsidRDefault="0030341F">
      <w:pPr>
        <w:rPr>
          <w:rFonts w:ascii="Calibri" w:hAnsi="Calibri"/>
          <w:sz w:val="22"/>
          <w:szCs w:val="22"/>
        </w:rPr>
      </w:pPr>
      <w:hyperlink r:id="rId14" w:history="1">
        <w:r w:rsidR="00527150">
          <w:rPr>
            <w:rStyle w:val="Hyperlink"/>
            <w:rFonts w:ascii="Calibri" w:hAnsi="Calibri"/>
          </w:rPr>
          <w:t>morganstern_d@cde.state.co.us</w:t>
        </w:r>
      </w:hyperlink>
    </w:p>
    <w:p w:rsidR="00622DBB" w:rsidRDefault="005271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E5AA8" w:rsidRDefault="001E5AA8">
      <w:pPr>
        <w:rPr>
          <w:rFonts w:ascii="Calibri" w:hAnsi="Calibri"/>
          <w:b/>
          <w:sz w:val="28"/>
          <w:szCs w:val="28"/>
        </w:rPr>
      </w:pPr>
    </w:p>
    <w:p w:rsidR="00622DBB" w:rsidRPr="00E06317" w:rsidRDefault="00527150">
      <w:pPr>
        <w:rPr>
          <w:rFonts w:ascii="Calibri" w:hAnsi="Calibri"/>
          <w:b/>
          <w:sz w:val="28"/>
          <w:szCs w:val="28"/>
        </w:rPr>
      </w:pPr>
      <w:r w:rsidRPr="00E06317">
        <w:rPr>
          <w:rFonts w:ascii="Calibri" w:hAnsi="Calibri"/>
          <w:b/>
          <w:sz w:val="28"/>
          <w:szCs w:val="28"/>
        </w:rPr>
        <w:t xml:space="preserve">Unit of Student Assessment </w:t>
      </w:r>
    </w:p>
    <w:p w:rsidR="00622DBB" w:rsidRPr="00544CA7" w:rsidRDefault="00622DBB">
      <w:pPr>
        <w:rPr>
          <w:rFonts w:ascii="Calibri" w:hAnsi="Calibri"/>
          <w:b/>
          <w:sz w:val="22"/>
          <w:szCs w:val="22"/>
        </w:rPr>
      </w:pPr>
    </w:p>
    <w:p w:rsidR="00356E26" w:rsidRDefault="007A1B77">
      <w:pPr>
        <w:rPr>
          <w:rFonts w:asciiTheme="minorHAnsi" w:hAnsiTheme="minorHAnsi"/>
          <w:sz w:val="22"/>
          <w:szCs w:val="22"/>
        </w:rPr>
      </w:pPr>
      <w:r w:rsidRPr="007A1B77">
        <w:rPr>
          <w:rFonts w:asciiTheme="minorHAnsi" w:hAnsiTheme="minorHAnsi"/>
          <w:sz w:val="22"/>
          <w:szCs w:val="22"/>
        </w:rPr>
        <w:t>Heather Villalobos Pavia</w:t>
      </w:r>
    </w:p>
    <w:p w:rsidR="00D243DA" w:rsidRPr="00C50EAD" w:rsidRDefault="007A1B77" w:rsidP="00D243DA">
      <w:pPr>
        <w:rPr>
          <w:rFonts w:asciiTheme="minorHAnsi" w:hAnsiTheme="minorHAnsi"/>
          <w:b/>
          <w:bCs/>
          <w:sz w:val="22"/>
          <w:szCs w:val="22"/>
        </w:rPr>
      </w:pPr>
      <w:r w:rsidRPr="007A1B77">
        <w:rPr>
          <w:rFonts w:asciiTheme="minorHAnsi" w:hAnsiTheme="minorHAnsi"/>
          <w:sz w:val="22"/>
          <w:szCs w:val="22"/>
        </w:rPr>
        <w:t>303.866.6118</w:t>
      </w:r>
      <w:r w:rsidRPr="007A1B77">
        <w:rPr>
          <w:rFonts w:asciiTheme="minorHAnsi" w:hAnsiTheme="minorHAnsi"/>
          <w:sz w:val="22"/>
          <w:szCs w:val="22"/>
        </w:rPr>
        <w:br/>
      </w:r>
      <w:r w:rsidRPr="007A1B77">
        <w:rPr>
          <w:rFonts w:asciiTheme="minorHAnsi" w:hAnsiTheme="minorHAnsi"/>
          <w:sz w:val="22"/>
          <w:szCs w:val="22"/>
          <w:u w:val="single"/>
          <w:lang w:val="pt-BR"/>
        </w:rPr>
        <w:t xml:space="preserve"> </w:t>
      </w:r>
      <w:hyperlink r:id="rId15" w:history="1">
        <w:r w:rsidRPr="007A1B77">
          <w:rPr>
            <w:rStyle w:val="Hyperlink"/>
            <w:rFonts w:asciiTheme="minorHAnsi" w:hAnsiTheme="minorHAnsi"/>
            <w:sz w:val="22"/>
            <w:szCs w:val="22"/>
          </w:rPr>
          <w:t>villalobos-pavia_h@cde.state.co.us</w:t>
        </w:r>
      </w:hyperlink>
    </w:p>
    <w:p w:rsidR="00622DBB" w:rsidRPr="00D243DA" w:rsidRDefault="0030341F">
      <w:pPr>
        <w:rPr>
          <w:rFonts w:ascii="Calibri" w:hAnsi="Calibri"/>
          <w:b/>
          <w:sz w:val="22"/>
          <w:szCs w:val="22"/>
          <w:lang w:val="pt-BR"/>
        </w:rPr>
      </w:pPr>
      <w:hyperlink r:id="rId16" w:history="1"/>
      <w:r w:rsidR="00527150" w:rsidRPr="00D243DA">
        <w:rPr>
          <w:rFonts w:ascii="Calibri" w:hAnsi="Calibri"/>
          <w:b/>
          <w:sz w:val="22"/>
          <w:szCs w:val="22"/>
          <w:lang w:val="pt-BR"/>
        </w:rPr>
        <w:tab/>
      </w:r>
      <w:r w:rsidR="00527150" w:rsidRPr="00D243DA">
        <w:rPr>
          <w:rFonts w:ascii="Calibri" w:hAnsi="Calibri"/>
          <w:b/>
          <w:sz w:val="22"/>
          <w:szCs w:val="22"/>
          <w:lang w:val="pt-BR"/>
        </w:rPr>
        <w:tab/>
      </w:r>
    </w:p>
    <w:p w:rsidR="00622DBB" w:rsidRDefault="00527150">
      <w:pPr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ab/>
      </w:r>
    </w:p>
    <w:p w:rsidR="00622DBB" w:rsidRDefault="001E5AA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Office of Language, Culture and Equity</w:t>
      </w:r>
    </w:p>
    <w:p w:rsidR="00622DBB" w:rsidRDefault="00622DBB">
      <w:pPr>
        <w:rPr>
          <w:rFonts w:ascii="Calibri" w:hAnsi="Calibri"/>
          <w:b/>
          <w:sz w:val="26"/>
          <w:szCs w:val="26"/>
          <w:u w:val="single"/>
        </w:rPr>
      </w:pPr>
    </w:p>
    <w:p w:rsidR="007F13FC" w:rsidRPr="002D51AA" w:rsidRDefault="001F5DD7" w:rsidP="00B22BF5">
      <w:pPr>
        <w:rPr>
          <w:rFonts w:ascii="Calibri" w:hAnsi="Calibri"/>
          <w:sz w:val="22"/>
          <w:szCs w:val="22"/>
          <w:lang w:val="es-MX"/>
        </w:rPr>
      </w:pPr>
      <w:r w:rsidRPr="001F5DD7">
        <w:rPr>
          <w:rFonts w:ascii="Calibri" w:hAnsi="Calibri"/>
          <w:sz w:val="22"/>
          <w:szCs w:val="22"/>
          <w:lang w:val="es-MX"/>
        </w:rPr>
        <w:t xml:space="preserve">Liliana Graham </w:t>
      </w:r>
    </w:p>
    <w:p w:rsidR="00377B2B" w:rsidRPr="002D51AA" w:rsidRDefault="001F5DD7" w:rsidP="00377B2B">
      <w:pPr>
        <w:rPr>
          <w:rFonts w:ascii="Calibri" w:hAnsi="Calibri"/>
          <w:sz w:val="22"/>
          <w:szCs w:val="22"/>
          <w:lang w:val="es-MX"/>
        </w:rPr>
      </w:pPr>
      <w:r w:rsidRPr="001F5DD7">
        <w:rPr>
          <w:rFonts w:ascii="Calibri" w:hAnsi="Calibri"/>
          <w:sz w:val="22"/>
          <w:szCs w:val="22"/>
          <w:lang w:val="es-MX"/>
        </w:rPr>
        <w:t>303-866-6634</w:t>
      </w:r>
    </w:p>
    <w:p w:rsidR="00377B2B" w:rsidRPr="002D51AA" w:rsidRDefault="0030341F" w:rsidP="00377B2B">
      <w:pPr>
        <w:rPr>
          <w:lang w:val="es-MX"/>
        </w:rPr>
      </w:pPr>
      <w:hyperlink r:id="rId17" w:history="1">
        <w:r w:rsidR="00377B2B" w:rsidRPr="00A92C99">
          <w:rPr>
            <w:rStyle w:val="Hyperlink"/>
            <w:rFonts w:ascii="Calibri" w:hAnsi="Calibri"/>
            <w:lang w:val="pt-BR"/>
          </w:rPr>
          <w:t>graham_l@cde.state.co.us</w:t>
        </w:r>
      </w:hyperlink>
    </w:p>
    <w:p w:rsidR="00622DBB" w:rsidRDefault="00622DBB">
      <w:pPr>
        <w:rPr>
          <w:rFonts w:ascii="Calibri" w:hAnsi="Calibri"/>
          <w:sz w:val="22"/>
          <w:szCs w:val="22"/>
          <w:lang w:val="es-MX"/>
        </w:rPr>
      </w:pPr>
    </w:p>
    <w:p w:rsidR="00D243DA" w:rsidRDefault="00D243DA">
      <w:pPr>
        <w:rPr>
          <w:rFonts w:ascii="Calibri" w:hAnsi="Calibri"/>
          <w:sz w:val="22"/>
          <w:szCs w:val="22"/>
          <w:lang w:val="es-MX"/>
        </w:rPr>
      </w:pPr>
    </w:p>
    <w:p w:rsidR="00D243DA" w:rsidRPr="00D243DA" w:rsidRDefault="00D243DA" w:rsidP="00D243DA">
      <w:pPr>
        <w:rPr>
          <w:rFonts w:ascii="Calibri" w:hAnsi="Calibri"/>
          <w:b/>
          <w:sz w:val="28"/>
          <w:szCs w:val="28"/>
          <w:lang w:val="es-MX"/>
        </w:rPr>
      </w:pPr>
      <w:r w:rsidRPr="00D243DA">
        <w:rPr>
          <w:rFonts w:ascii="Calibri" w:hAnsi="Calibri"/>
          <w:b/>
          <w:sz w:val="28"/>
          <w:szCs w:val="28"/>
          <w:lang w:val="es-MX"/>
        </w:rPr>
        <w:t>CEDAR questions</w:t>
      </w:r>
    </w:p>
    <w:p w:rsidR="00D243DA" w:rsidRPr="00D243DA" w:rsidRDefault="0030341F" w:rsidP="00D243DA">
      <w:pPr>
        <w:rPr>
          <w:lang w:val="es-MX"/>
        </w:rPr>
      </w:pPr>
      <w:hyperlink r:id="rId18" w:history="1">
        <w:r w:rsidR="00D243DA" w:rsidRPr="00D243DA">
          <w:rPr>
            <w:rStyle w:val="Hyperlink"/>
            <w:rFonts w:ascii="Calibri" w:hAnsi="Calibri"/>
            <w:lang w:val="es-MX"/>
          </w:rPr>
          <w:t>CEDAR@cde.state.co.us</w:t>
        </w:r>
      </w:hyperlink>
    </w:p>
    <w:p w:rsidR="00D243DA" w:rsidRPr="002D51AA" w:rsidRDefault="00D243DA">
      <w:pPr>
        <w:rPr>
          <w:rFonts w:ascii="Calibri" w:hAnsi="Calibri"/>
          <w:sz w:val="22"/>
          <w:szCs w:val="22"/>
          <w:lang w:val="es-MX"/>
        </w:rPr>
      </w:pPr>
    </w:p>
    <w:sectPr w:rsidR="00D243DA" w:rsidRPr="002D51AA" w:rsidSect="00C0661A">
      <w:footnotePr>
        <w:pos w:val="beneathText"/>
      </w:footnotePr>
      <w:type w:val="continuous"/>
      <w:pgSz w:w="12240" w:h="15840"/>
      <w:pgMar w:top="1440" w:right="1800" w:bottom="1440" w:left="180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1F" w:rsidRDefault="0030341F">
      <w:r>
        <w:separator/>
      </w:r>
    </w:p>
  </w:endnote>
  <w:endnote w:type="continuationSeparator" w:id="0">
    <w:p w:rsidR="0030341F" w:rsidRDefault="003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D0" w:rsidRDefault="00E0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1F" w:rsidRDefault="0030341F">
      <w:r>
        <w:separator/>
      </w:r>
    </w:p>
  </w:footnote>
  <w:footnote w:type="continuationSeparator" w:id="0">
    <w:p w:rsidR="0030341F" w:rsidRDefault="0030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D0" w:rsidRPr="003B18A2" w:rsidRDefault="00E017D0" w:rsidP="003B1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87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230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244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259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273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3024"/>
        </w:tabs>
        <w:ind w:left="302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70"/>
        </w:tabs>
        <w:ind w:left="8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648"/>
        </w:tabs>
        <w:ind w:left="0" w:firstLine="648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77"/>
        </w:tabs>
        <w:ind w:left="0" w:firstLine="678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648"/>
        </w:tabs>
        <w:ind w:left="0" w:firstLine="648"/>
      </w:pPr>
      <w:rPr>
        <w:rFonts w:ascii="Symbol" w:hAnsi="Symbol"/>
        <w:color w:val="auto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648"/>
        </w:tabs>
        <w:ind w:left="0" w:firstLine="648"/>
      </w:pPr>
      <w:rPr>
        <w:rFonts w:ascii="Symbol" w:hAnsi="Symbol"/>
        <w:color w:val="auto"/>
      </w:rPr>
    </w:lvl>
  </w:abstractNum>
  <w:abstractNum w:abstractNumId="11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"/>
      <w:lvlJc w:val="left"/>
      <w:pPr>
        <w:tabs>
          <w:tab w:val="num" w:pos="677"/>
        </w:tabs>
        <w:ind w:left="0" w:firstLine="678"/>
      </w:pPr>
      <w:rPr>
        <w:rFonts w:ascii="Symbol" w:hAnsi="Symbol"/>
        <w:color w:val="auto"/>
      </w:rPr>
    </w:lvl>
  </w:abstractNum>
  <w:abstractNum w:abstractNumId="13">
    <w:nsid w:val="0000000E"/>
    <w:multiLevelType w:val="multilevel"/>
    <w:tmpl w:val="0000000E"/>
    <w:name w:val="WW8Num30"/>
    <w:lvl w:ilvl="0">
      <w:start w:val="1"/>
      <w:numFmt w:val="bullet"/>
      <w:lvlText w:val=""/>
      <w:lvlJc w:val="left"/>
      <w:pPr>
        <w:tabs>
          <w:tab w:val="num" w:pos="648"/>
        </w:tabs>
        <w:ind w:left="0" w:firstLine="648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A2D018D"/>
    <w:multiLevelType w:val="multilevel"/>
    <w:tmpl w:val="6BEA7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0BEB60C7"/>
    <w:multiLevelType w:val="hybridMultilevel"/>
    <w:tmpl w:val="19729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EDF399A"/>
    <w:multiLevelType w:val="hybridMultilevel"/>
    <w:tmpl w:val="0E18195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13B70DD3"/>
    <w:multiLevelType w:val="multilevel"/>
    <w:tmpl w:val="FBF47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70"/>
        </w:tabs>
        <w:ind w:left="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1BAC55DF"/>
    <w:multiLevelType w:val="hybridMultilevel"/>
    <w:tmpl w:val="118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F72B6"/>
    <w:multiLevelType w:val="hybridMultilevel"/>
    <w:tmpl w:val="E048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A5987"/>
    <w:multiLevelType w:val="hybridMultilevel"/>
    <w:tmpl w:val="53B01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05694A"/>
    <w:multiLevelType w:val="hybridMultilevel"/>
    <w:tmpl w:val="0F50E0CC"/>
    <w:lvl w:ilvl="0" w:tplc="B48A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C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8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2D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4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4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66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4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4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485BBC"/>
    <w:multiLevelType w:val="hybridMultilevel"/>
    <w:tmpl w:val="D25C9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272291"/>
    <w:multiLevelType w:val="hybridMultilevel"/>
    <w:tmpl w:val="9C10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4275B"/>
    <w:multiLevelType w:val="hybridMultilevel"/>
    <w:tmpl w:val="291C6B64"/>
    <w:lvl w:ilvl="0" w:tplc="AF0854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D21D5"/>
    <w:multiLevelType w:val="hybridMultilevel"/>
    <w:tmpl w:val="48A41214"/>
    <w:lvl w:ilvl="0" w:tplc="AF0854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21A6C"/>
    <w:multiLevelType w:val="multilevel"/>
    <w:tmpl w:val="FBF47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70"/>
        </w:tabs>
        <w:ind w:left="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4E8E6135"/>
    <w:multiLevelType w:val="hybridMultilevel"/>
    <w:tmpl w:val="E2DE24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DB833A0">
      <w:start w:val="205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EC4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7EE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728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3D7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59B6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7B0E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B661EF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8">
    <w:nsid w:val="54075413"/>
    <w:multiLevelType w:val="hybridMultilevel"/>
    <w:tmpl w:val="39CA70A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60957F5C"/>
    <w:multiLevelType w:val="hybridMultilevel"/>
    <w:tmpl w:val="9BF20D4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61CD37F5"/>
    <w:multiLevelType w:val="hybridMultilevel"/>
    <w:tmpl w:val="8FA6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31AE8"/>
    <w:multiLevelType w:val="hybridMultilevel"/>
    <w:tmpl w:val="6198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9"/>
  </w:num>
  <w:num w:numId="18">
    <w:abstractNumId w:val="30"/>
  </w:num>
  <w:num w:numId="19">
    <w:abstractNumId w:val="25"/>
  </w:num>
  <w:num w:numId="20">
    <w:abstractNumId w:val="27"/>
  </w:num>
  <w:num w:numId="21">
    <w:abstractNumId w:val="14"/>
  </w:num>
  <w:num w:numId="22">
    <w:abstractNumId w:val="28"/>
  </w:num>
  <w:num w:numId="23">
    <w:abstractNumId w:val="29"/>
  </w:num>
  <w:num w:numId="24">
    <w:abstractNumId w:val="31"/>
  </w:num>
  <w:num w:numId="25">
    <w:abstractNumId w:val="20"/>
  </w:num>
  <w:num w:numId="26">
    <w:abstractNumId w:val="24"/>
  </w:num>
  <w:num w:numId="27">
    <w:abstractNumId w:val="26"/>
  </w:num>
  <w:num w:numId="28">
    <w:abstractNumId w:val="22"/>
  </w:num>
  <w:num w:numId="29">
    <w:abstractNumId w:val="16"/>
  </w:num>
  <w:num w:numId="30">
    <w:abstractNumId w:val="23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3"/>
    <w:rsid w:val="000157F4"/>
    <w:rsid w:val="00020E73"/>
    <w:rsid w:val="000302C8"/>
    <w:rsid w:val="00035143"/>
    <w:rsid w:val="000355EA"/>
    <w:rsid w:val="00035B04"/>
    <w:rsid w:val="00041B47"/>
    <w:rsid w:val="000714A5"/>
    <w:rsid w:val="000769A5"/>
    <w:rsid w:val="000A52BB"/>
    <w:rsid w:val="000C54B6"/>
    <w:rsid w:val="000D05EF"/>
    <w:rsid w:val="0011202C"/>
    <w:rsid w:val="00125A24"/>
    <w:rsid w:val="00160B27"/>
    <w:rsid w:val="001660E4"/>
    <w:rsid w:val="001A221B"/>
    <w:rsid w:val="001C27D1"/>
    <w:rsid w:val="001C5B3C"/>
    <w:rsid w:val="001D0C61"/>
    <w:rsid w:val="001E5AA8"/>
    <w:rsid w:val="001F185D"/>
    <w:rsid w:val="001F5DD7"/>
    <w:rsid w:val="00202267"/>
    <w:rsid w:val="002041FF"/>
    <w:rsid w:val="0021292C"/>
    <w:rsid w:val="00217EA5"/>
    <w:rsid w:val="002221DD"/>
    <w:rsid w:val="00236193"/>
    <w:rsid w:val="00246FD3"/>
    <w:rsid w:val="00270E47"/>
    <w:rsid w:val="00291773"/>
    <w:rsid w:val="002A02C3"/>
    <w:rsid w:val="002A6A30"/>
    <w:rsid w:val="002A6B83"/>
    <w:rsid w:val="002B1730"/>
    <w:rsid w:val="002B3C1D"/>
    <w:rsid w:val="002C1A7F"/>
    <w:rsid w:val="002C1BC8"/>
    <w:rsid w:val="002D4D24"/>
    <w:rsid w:val="002D51AA"/>
    <w:rsid w:val="0030341F"/>
    <w:rsid w:val="0030516D"/>
    <w:rsid w:val="00311255"/>
    <w:rsid w:val="003342DD"/>
    <w:rsid w:val="0035526C"/>
    <w:rsid w:val="00356E26"/>
    <w:rsid w:val="00363EA3"/>
    <w:rsid w:val="00374338"/>
    <w:rsid w:val="00377B2B"/>
    <w:rsid w:val="003910BD"/>
    <w:rsid w:val="003A1B3F"/>
    <w:rsid w:val="003A3972"/>
    <w:rsid w:val="003B18A2"/>
    <w:rsid w:val="003B6018"/>
    <w:rsid w:val="003D0E88"/>
    <w:rsid w:val="003D7946"/>
    <w:rsid w:val="003E5389"/>
    <w:rsid w:val="003F6E8D"/>
    <w:rsid w:val="0040115B"/>
    <w:rsid w:val="004043C5"/>
    <w:rsid w:val="00405D2D"/>
    <w:rsid w:val="00424EF9"/>
    <w:rsid w:val="004503D2"/>
    <w:rsid w:val="00462A82"/>
    <w:rsid w:val="0047146A"/>
    <w:rsid w:val="00474A55"/>
    <w:rsid w:val="00496F9C"/>
    <w:rsid w:val="004A7EAF"/>
    <w:rsid w:val="004B3C2D"/>
    <w:rsid w:val="004C31CF"/>
    <w:rsid w:val="004C5652"/>
    <w:rsid w:val="004C647D"/>
    <w:rsid w:val="004D5D55"/>
    <w:rsid w:val="004E43D0"/>
    <w:rsid w:val="004F741A"/>
    <w:rsid w:val="00512095"/>
    <w:rsid w:val="00514AC7"/>
    <w:rsid w:val="00522762"/>
    <w:rsid w:val="00527150"/>
    <w:rsid w:val="00532EC2"/>
    <w:rsid w:val="00536518"/>
    <w:rsid w:val="00544CA7"/>
    <w:rsid w:val="005523E6"/>
    <w:rsid w:val="00567C1C"/>
    <w:rsid w:val="00573406"/>
    <w:rsid w:val="005738A7"/>
    <w:rsid w:val="005B02CB"/>
    <w:rsid w:val="005B1809"/>
    <w:rsid w:val="005B5303"/>
    <w:rsid w:val="005B6263"/>
    <w:rsid w:val="005E541C"/>
    <w:rsid w:val="006205DF"/>
    <w:rsid w:val="00622DBB"/>
    <w:rsid w:val="0063621C"/>
    <w:rsid w:val="006450F2"/>
    <w:rsid w:val="00657DD0"/>
    <w:rsid w:val="00660BE9"/>
    <w:rsid w:val="006805A8"/>
    <w:rsid w:val="0068213B"/>
    <w:rsid w:val="00691F77"/>
    <w:rsid w:val="006B0FA7"/>
    <w:rsid w:val="006C0DBD"/>
    <w:rsid w:val="006D23FE"/>
    <w:rsid w:val="006F7ABC"/>
    <w:rsid w:val="007134B3"/>
    <w:rsid w:val="00750A4C"/>
    <w:rsid w:val="00751538"/>
    <w:rsid w:val="007519DF"/>
    <w:rsid w:val="0076071B"/>
    <w:rsid w:val="00771A28"/>
    <w:rsid w:val="007A1B77"/>
    <w:rsid w:val="007F13FC"/>
    <w:rsid w:val="007F3149"/>
    <w:rsid w:val="0081277A"/>
    <w:rsid w:val="008173B6"/>
    <w:rsid w:val="00842AF9"/>
    <w:rsid w:val="00845A3C"/>
    <w:rsid w:val="00846AD6"/>
    <w:rsid w:val="0085546C"/>
    <w:rsid w:val="00863C0D"/>
    <w:rsid w:val="00872955"/>
    <w:rsid w:val="00885411"/>
    <w:rsid w:val="00890598"/>
    <w:rsid w:val="00890B1F"/>
    <w:rsid w:val="00896728"/>
    <w:rsid w:val="00897C04"/>
    <w:rsid w:val="008A32FE"/>
    <w:rsid w:val="008A62C6"/>
    <w:rsid w:val="008B3185"/>
    <w:rsid w:val="008C4694"/>
    <w:rsid w:val="008D0FBA"/>
    <w:rsid w:val="008E12D4"/>
    <w:rsid w:val="008E288A"/>
    <w:rsid w:val="008F65E2"/>
    <w:rsid w:val="009021BF"/>
    <w:rsid w:val="00922C80"/>
    <w:rsid w:val="00922CCD"/>
    <w:rsid w:val="00923BA2"/>
    <w:rsid w:val="00932C24"/>
    <w:rsid w:val="0093662A"/>
    <w:rsid w:val="00936D2B"/>
    <w:rsid w:val="009756D4"/>
    <w:rsid w:val="009920B5"/>
    <w:rsid w:val="009A1C51"/>
    <w:rsid w:val="009A2961"/>
    <w:rsid w:val="009A3651"/>
    <w:rsid w:val="009B6E56"/>
    <w:rsid w:val="009E0A6A"/>
    <w:rsid w:val="009E33FB"/>
    <w:rsid w:val="009E5B38"/>
    <w:rsid w:val="009E6434"/>
    <w:rsid w:val="009F2925"/>
    <w:rsid w:val="00A06D37"/>
    <w:rsid w:val="00A2179D"/>
    <w:rsid w:val="00A2357E"/>
    <w:rsid w:val="00A277BC"/>
    <w:rsid w:val="00A73F73"/>
    <w:rsid w:val="00A807AE"/>
    <w:rsid w:val="00A82097"/>
    <w:rsid w:val="00A908D2"/>
    <w:rsid w:val="00AA6C9C"/>
    <w:rsid w:val="00AC715D"/>
    <w:rsid w:val="00AD4C7B"/>
    <w:rsid w:val="00AD6B42"/>
    <w:rsid w:val="00B05648"/>
    <w:rsid w:val="00B22BF5"/>
    <w:rsid w:val="00B25D2E"/>
    <w:rsid w:val="00B42847"/>
    <w:rsid w:val="00B4416F"/>
    <w:rsid w:val="00B56121"/>
    <w:rsid w:val="00B61AFC"/>
    <w:rsid w:val="00B64F79"/>
    <w:rsid w:val="00B7120D"/>
    <w:rsid w:val="00B85A78"/>
    <w:rsid w:val="00B90629"/>
    <w:rsid w:val="00BA2D60"/>
    <w:rsid w:val="00BA7307"/>
    <w:rsid w:val="00BB4C9B"/>
    <w:rsid w:val="00BB4D1D"/>
    <w:rsid w:val="00BB50D0"/>
    <w:rsid w:val="00BE02CB"/>
    <w:rsid w:val="00BF234F"/>
    <w:rsid w:val="00BF7590"/>
    <w:rsid w:val="00C0305E"/>
    <w:rsid w:val="00C0661A"/>
    <w:rsid w:val="00C10648"/>
    <w:rsid w:val="00C2650B"/>
    <w:rsid w:val="00C34C3D"/>
    <w:rsid w:val="00C37831"/>
    <w:rsid w:val="00C42B5F"/>
    <w:rsid w:val="00C50EAD"/>
    <w:rsid w:val="00C52C0E"/>
    <w:rsid w:val="00C540F8"/>
    <w:rsid w:val="00C60C94"/>
    <w:rsid w:val="00C61724"/>
    <w:rsid w:val="00C6323D"/>
    <w:rsid w:val="00C74579"/>
    <w:rsid w:val="00CE44F9"/>
    <w:rsid w:val="00D07E86"/>
    <w:rsid w:val="00D1337E"/>
    <w:rsid w:val="00D243DA"/>
    <w:rsid w:val="00D3577F"/>
    <w:rsid w:val="00D460AD"/>
    <w:rsid w:val="00D5076F"/>
    <w:rsid w:val="00D55936"/>
    <w:rsid w:val="00D8372E"/>
    <w:rsid w:val="00D92C10"/>
    <w:rsid w:val="00D941C3"/>
    <w:rsid w:val="00DA6FDA"/>
    <w:rsid w:val="00DB2308"/>
    <w:rsid w:val="00DC2B26"/>
    <w:rsid w:val="00E0007C"/>
    <w:rsid w:val="00E017D0"/>
    <w:rsid w:val="00E019DB"/>
    <w:rsid w:val="00E020E5"/>
    <w:rsid w:val="00E03CA0"/>
    <w:rsid w:val="00E06317"/>
    <w:rsid w:val="00E25EDB"/>
    <w:rsid w:val="00E3646E"/>
    <w:rsid w:val="00E6249A"/>
    <w:rsid w:val="00E7536A"/>
    <w:rsid w:val="00E776D3"/>
    <w:rsid w:val="00E92E3B"/>
    <w:rsid w:val="00E936F9"/>
    <w:rsid w:val="00E943A4"/>
    <w:rsid w:val="00EA1009"/>
    <w:rsid w:val="00EB00FE"/>
    <w:rsid w:val="00EB152A"/>
    <w:rsid w:val="00EF71F2"/>
    <w:rsid w:val="00F07ED5"/>
    <w:rsid w:val="00F26399"/>
    <w:rsid w:val="00F4460D"/>
    <w:rsid w:val="00F44AE9"/>
    <w:rsid w:val="00F4554D"/>
    <w:rsid w:val="00F64677"/>
    <w:rsid w:val="00F71390"/>
    <w:rsid w:val="00F73B93"/>
    <w:rsid w:val="00F74313"/>
    <w:rsid w:val="00F761EC"/>
    <w:rsid w:val="00F80355"/>
    <w:rsid w:val="00F83067"/>
    <w:rsid w:val="00F9027C"/>
    <w:rsid w:val="00F945EC"/>
    <w:rsid w:val="00F95933"/>
    <w:rsid w:val="00FA7403"/>
    <w:rsid w:val="00FB02E1"/>
    <w:rsid w:val="00FB128B"/>
    <w:rsid w:val="00FC44A4"/>
    <w:rsid w:val="00FC620B"/>
    <w:rsid w:val="00FD258F"/>
    <w:rsid w:val="00FD68C5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2DB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622DBB"/>
    <w:pPr>
      <w:keepNext/>
      <w:numPr>
        <w:numId w:val="1"/>
      </w:numPr>
      <w:outlineLvl w:val="0"/>
    </w:pPr>
    <w:rPr>
      <w:rFonts w:ascii="Calibri" w:hAnsi="Calibri" w:cs="Arial"/>
      <w:b/>
      <w:bCs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22DBB"/>
    <w:rPr>
      <w:rFonts w:ascii="Symbol" w:hAnsi="Symbol"/>
      <w:color w:val="auto"/>
    </w:rPr>
  </w:style>
  <w:style w:type="character" w:customStyle="1" w:styleId="WW8Num1z1">
    <w:name w:val="WW8Num1z1"/>
    <w:rsid w:val="00622DBB"/>
    <w:rPr>
      <w:rFonts w:ascii="Courier New" w:hAnsi="Courier New" w:cs="Courier New"/>
    </w:rPr>
  </w:style>
  <w:style w:type="character" w:customStyle="1" w:styleId="WW8Num1z2">
    <w:name w:val="WW8Num1z2"/>
    <w:rsid w:val="00622DBB"/>
    <w:rPr>
      <w:rFonts w:ascii="Wingdings" w:hAnsi="Wingdings"/>
    </w:rPr>
  </w:style>
  <w:style w:type="character" w:customStyle="1" w:styleId="WW8Num1z3">
    <w:name w:val="WW8Num1z3"/>
    <w:rsid w:val="00622DBB"/>
    <w:rPr>
      <w:rFonts w:ascii="Symbol" w:hAnsi="Symbol"/>
    </w:rPr>
  </w:style>
  <w:style w:type="character" w:customStyle="1" w:styleId="WW8Num2z0">
    <w:name w:val="WW8Num2z0"/>
    <w:rsid w:val="00622DBB"/>
    <w:rPr>
      <w:rFonts w:ascii="Times New Roman" w:hAnsi="Times New Roman"/>
    </w:rPr>
  </w:style>
  <w:style w:type="character" w:customStyle="1" w:styleId="WW8Num5z0">
    <w:name w:val="WW8Num5z0"/>
    <w:rsid w:val="00622DBB"/>
    <w:rPr>
      <w:rFonts w:ascii="Symbol" w:hAnsi="Symbol"/>
      <w:color w:val="auto"/>
    </w:rPr>
  </w:style>
  <w:style w:type="character" w:customStyle="1" w:styleId="WW8Num5z1">
    <w:name w:val="WW8Num5z1"/>
    <w:rsid w:val="00622DBB"/>
    <w:rPr>
      <w:rFonts w:ascii="Courier New" w:hAnsi="Courier New" w:cs="Courier New"/>
    </w:rPr>
  </w:style>
  <w:style w:type="character" w:customStyle="1" w:styleId="WW8Num5z2">
    <w:name w:val="WW8Num5z2"/>
    <w:rsid w:val="00622DBB"/>
    <w:rPr>
      <w:rFonts w:ascii="Wingdings" w:hAnsi="Wingdings"/>
    </w:rPr>
  </w:style>
  <w:style w:type="character" w:customStyle="1" w:styleId="WW8Num5z3">
    <w:name w:val="WW8Num5z3"/>
    <w:rsid w:val="00622DBB"/>
    <w:rPr>
      <w:rFonts w:ascii="Symbol" w:hAnsi="Symbol"/>
    </w:rPr>
  </w:style>
  <w:style w:type="character" w:customStyle="1" w:styleId="WW8Num6z0">
    <w:name w:val="WW8Num6z0"/>
    <w:rsid w:val="00622DBB"/>
    <w:rPr>
      <w:rFonts w:ascii="Times New Roman" w:hAnsi="Times New Roman"/>
    </w:rPr>
  </w:style>
  <w:style w:type="character" w:customStyle="1" w:styleId="WW8Num7z0">
    <w:name w:val="WW8Num7z0"/>
    <w:rsid w:val="00622DBB"/>
    <w:rPr>
      <w:rFonts w:ascii="Symbol" w:hAnsi="Symbol"/>
    </w:rPr>
  </w:style>
  <w:style w:type="character" w:customStyle="1" w:styleId="WW8Num7z1">
    <w:name w:val="WW8Num7z1"/>
    <w:rsid w:val="00622DBB"/>
    <w:rPr>
      <w:rFonts w:ascii="Courier New" w:hAnsi="Courier New" w:cs="Courier New"/>
    </w:rPr>
  </w:style>
  <w:style w:type="character" w:customStyle="1" w:styleId="WW8Num7z2">
    <w:name w:val="WW8Num7z2"/>
    <w:rsid w:val="00622DBB"/>
    <w:rPr>
      <w:rFonts w:ascii="Wingdings" w:hAnsi="Wingdings"/>
    </w:rPr>
  </w:style>
  <w:style w:type="character" w:customStyle="1" w:styleId="WW8Num8z0">
    <w:name w:val="WW8Num8z0"/>
    <w:rsid w:val="00622DBB"/>
    <w:rPr>
      <w:rFonts w:ascii="Symbol" w:hAnsi="Symbol"/>
      <w:color w:val="auto"/>
    </w:rPr>
  </w:style>
  <w:style w:type="character" w:customStyle="1" w:styleId="WW8Num8z1">
    <w:name w:val="WW8Num8z1"/>
    <w:rsid w:val="00622DBB"/>
    <w:rPr>
      <w:rFonts w:ascii="Courier New" w:hAnsi="Courier New" w:cs="Courier New"/>
    </w:rPr>
  </w:style>
  <w:style w:type="character" w:customStyle="1" w:styleId="WW8Num8z2">
    <w:name w:val="WW8Num8z2"/>
    <w:rsid w:val="00622DBB"/>
    <w:rPr>
      <w:rFonts w:ascii="Wingdings" w:hAnsi="Wingdings"/>
    </w:rPr>
  </w:style>
  <w:style w:type="character" w:customStyle="1" w:styleId="WW8Num8z3">
    <w:name w:val="WW8Num8z3"/>
    <w:rsid w:val="00622DBB"/>
    <w:rPr>
      <w:rFonts w:ascii="Symbol" w:hAnsi="Symbol"/>
    </w:rPr>
  </w:style>
  <w:style w:type="character" w:customStyle="1" w:styleId="WW8Num9z0">
    <w:name w:val="WW8Num9z0"/>
    <w:rsid w:val="00622DBB"/>
    <w:rPr>
      <w:rFonts w:ascii="Symbol" w:hAnsi="Symbol"/>
      <w:color w:val="auto"/>
    </w:rPr>
  </w:style>
  <w:style w:type="character" w:customStyle="1" w:styleId="WW8Num9z1">
    <w:name w:val="WW8Num9z1"/>
    <w:rsid w:val="00622DBB"/>
    <w:rPr>
      <w:rFonts w:ascii="Courier New" w:hAnsi="Courier New" w:cs="Courier New"/>
    </w:rPr>
  </w:style>
  <w:style w:type="character" w:customStyle="1" w:styleId="WW8Num9z2">
    <w:name w:val="WW8Num9z2"/>
    <w:rsid w:val="00622DBB"/>
    <w:rPr>
      <w:rFonts w:ascii="Wingdings" w:hAnsi="Wingdings"/>
    </w:rPr>
  </w:style>
  <w:style w:type="character" w:customStyle="1" w:styleId="WW8Num9z3">
    <w:name w:val="WW8Num9z3"/>
    <w:rsid w:val="00622DBB"/>
    <w:rPr>
      <w:rFonts w:ascii="Symbol" w:hAnsi="Symbol"/>
    </w:rPr>
  </w:style>
  <w:style w:type="character" w:customStyle="1" w:styleId="WW8Num10z0">
    <w:name w:val="WW8Num10z0"/>
    <w:rsid w:val="00622DBB"/>
    <w:rPr>
      <w:rFonts w:ascii="Symbol" w:hAnsi="Symbol"/>
      <w:color w:val="auto"/>
    </w:rPr>
  </w:style>
  <w:style w:type="character" w:customStyle="1" w:styleId="WW8Num10z1">
    <w:name w:val="WW8Num10z1"/>
    <w:rsid w:val="00622DBB"/>
    <w:rPr>
      <w:rFonts w:ascii="Courier New" w:hAnsi="Courier New" w:cs="Courier New"/>
    </w:rPr>
  </w:style>
  <w:style w:type="character" w:customStyle="1" w:styleId="WW8Num10z2">
    <w:name w:val="WW8Num10z2"/>
    <w:rsid w:val="00622DBB"/>
    <w:rPr>
      <w:rFonts w:ascii="Wingdings" w:hAnsi="Wingdings"/>
    </w:rPr>
  </w:style>
  <w:style w:type="character" w:customStyle="1" w:styleId="WW8Num10z3">
    <w:name w:val="WW8Num10z3"/>
    <w:rsid w:val="00622DBB"/>
    <w:rPr>
      <w:rFonts w:ascii="Symbol" w:hAnsi="Symbol"/>
    </w:rPr>
  </w:style>
  <w:style w:type="character" w:customStyle="1" w:styleId="WW8Num11z0">
    <w:name w:val="WW8Num11z0"/>
    <w:rsid w:val="00622DBB"/>
    <w:rPr>
      <w:rFonts w:ascii="Symbol" w:hAnsi="Symbol"/>
    </w:rPr>
  </w:style>
  <w:style w:type="character" w:customStyle="1" w:styleId="WW8Num11z1">
    <w:name w:val="WW8Num11z1"/>
    <w:rsid w:val="00622DBB"/>
    <w:rPr>
      <w:rFonts w:ascii="Courier New" w:hAnsi="Courier New" w:cs="Courier New"/>
    </w:rPr>
  </w:style>
  <w:style w:type="character" w:customStyle="1" w:styleId="WW8Num11z2">
    <w:name w:val="WW8Num11z2"/>
    <w:rsid w:val="00622DBB"/>
    <w:rPr>
      <w:rFonts w:ascii="Wingdings" w:hAnsi="Wingdings"/>
    </w:rPr>
  </w:style>
  <w:style w:type="character" w:customStyle="1" w:styleId="WW8Num12z0">
    <w:name w:val="WW8Num12z0"/>
    <w:rsid w:val="00622DBB"/>
    <w:rPr>
      <w:rFonts w:ascii="Symbol" w:hAnsi="Symbol"/>
      <w:color w:val="auto"/>
    </w:rPr>
  </w:style>
  <w:style w:type="character" w:customStyle="1" w:styleId="WW8Num12z1">
    <w:name w:val="WW8Num12z1"/>
    <w:rsid w:val="00622DBB"/>
    <w:rPr>
      <w:rFonts w:ascii="Courier New" w:hAnsi="Courier New" w:cs="Courier New"/>
    </w:rPr>
  </w:style>
  <w:style w:type="character" w:customStyle="1" w:styleId="WW8Num12z2">
    <w:name w:val="WW8Num12z2"/>
    <w:rsid w:val="00622DBB"/>
    <w:rPr>
      <w:rFonts w:ascii="Wingdings" w:hAnsi="Wingdings"/>
    </w:rPr>
  </w:style>
  <w:style w:type="character" w:customStyle="1" w:styleId="WW8Num12z3">
    <w:name w:val="WW8Num12z3"/>
    <w:rsid w:val="00622DBB"/>
    <w:rPr>
      <w:rFonts w:ascii="Symbol" w:hAnsi="Symbol"/>
    </w:rPr>
  </w:style>
  <w:style w:type="character" w:customStyle="1" w:styleId="WW8Num15z0">
    <w:name w:val="WW8Num15z0"/>
    <w:rsid w:val="00622DBB"/>
    <w:rPr>
      <w:rFonts w:ascii="Symbol" w:hAnsi="Symbol"/>
      <w:color w:val="auto"/>
    </w:rPr>
  </w:style>
  <w:style w:type="character" w:customStyle="1" w:styleId="WW8Num15z1">
    <w:name w:val="WW8Num15z1"/>
    <w:rsid w:val="00622DBB"/>
    <w:rPr>
      <w:rFonts w:ascii="Courier New" w:hAnsi="Courier New" w:cs="Courier New"/>
    </w:rPr>
  </w:style>
  <w:style w:type="character" w:customStyle="1" w:styleId="WW8Num15z2">
    <w:name w:val="WW8Num15z2"/>
    <w:rsid w:val="00622DBB"/>
    <w:rPr>
      <w:rFonts w:ascii="Wingdings" w:hAnsi="Wingdings"/>
    </w:rPr>
  </w:style>
  <w:style w:type="character" w:customStyle="1" w:styleId="WW8Num15z3">
    <w:name w:val="WW8Num15z3"/>
    <w:rsid w:val="00622DBB"/>
    <w:rPr>
      <w:rFonts w:ascii="Symbol" w:hAnsi="Symbol"/>
    </w:rPr>
  </w:style>
  <w:style w:type="character" w:customStyle="1" w:styleId="WW8Num18z0">
    <w:name w:val="WW8Num18z0"/>
    <w:rsid w:val="00622DBB"/>
    <w:rPr>
      <w:rFonts w:ascii="Symbol" w:hAnsi="Symbol"/>
      <w:color w:val="auto"/>
    </w:rPr>
  </w:style>
  <w:style w:type="character" w:customStyle="1" w:styleId="WW8Num18z1">
    <w:name w:val="WW8Num18z1"/>
    <w:rsid w:val="00622DBB"/>
    <w:rPr>
      <w:rFonts w:ascii="Courier New" w:hAnsi="Courier New" w:cs="Courier New"/>
    </w:rPr>
  </w:style>
  <w:style w:type="character" w:customStyle="1" w:styleId="WW8Num18z2">
    <w:name w:val="WW8Num18z2"/>
    <w:rsid w:val="00622DBB"/>
    <w:rPr>
      <w:rFonts w:ascii="Wingdings" w:hAnsi="Wingdings"/>
    </w:rPr>
  </w:style>
  <w:style w:type="character" w:customStyle="1" w:styleId="WW8Num18z3">
    <w:name w:val="WW8Num18z3"/>
    <w:rsid w:val="00622DBB"/>
    <w:rPr>
      <w:rFonts w:ascii="Symbol" w:hAnsi="Symbol"/>
    </w:rPr>
  </w:style>
  <w:style w:type="character" w:customStyle="1" w:styleId="WW8Num19z0">
    <w:name w:val="WW8Num19z0"/>
    <w:rsid w:val="00622DBB"/>
    <w:rPr>
      <w:rFonts w:ascii="Symbol" w:hAnsi="Symbol"/>
    </w:rPr>
  </w:style>
  <w:style w:type="character" w:customStyle="1" w:styleId="WW8Num19z1">
    <w:name w:val="WW8Num19z1"/>
    <w:rsid w:val="00622DBB"/>
    <w:rPr>
      <w:rFonts w:ascii="Courier New" w:hAnsi="Courier New" w:cs="Courier New"/>
    </w:rPr>
  </w:style>
  <w:style w:type="character" w:customStyle="1" w:styleId="WW8Num19z2">
    <w:name w:val="WW8Num19z2"/>
    <w:rsid w:val="00622DBB"/>
    <w:rPr>
      <w:rFonts w:ascii="Wingdings" w:hAnsi="Wingdings"/>
    </w:rPr>
  </w:style>
  <w:style w:type="character" w:customStyle="1" w:styleId="WW8Num20z0">
    <w:name w:val="WW8Num20z0"/>
    <w:rsid w:val="00622DBB"/>
    <w:rPr>
      <w:rFonts w:ascii="Symbol" w:hAnsi="Symbol"/>
      <w:color w:val="auto"/>
    </w:rPr>
  </w:style>
  <w:style w:type="character" w:customStyle="1" w:styleId="WW8Num20z1">
    <w:name w:val="WW8Num20z1"/>
    <w:rsid w:val="00622DBB"/>
    <w:rPr>
      <w:rFonts w:ascii="Courier New" w:hAnsi="Courier New" w:cs="Courier New"/>
    </w:rPr>
  </w:style>
  <w:style w:type="character" w:customStyle="1" w:styleId="WW8Num20z2">
    <w:name w:val="WW8Num20z2"/>
    <w:rsid w:val="00622DBB"/>
    <w:rPr>
      <w:rFonts w:ascii="Wingdings" w:hAnsi="Wingdings"/>
    </w:rPr>
  </w:style>
  <w:style w:type="character" w:customStyle="1" w:styleId="WW8Num20z3">
    <w:name w:val="WW8Num20z3"/>
    <w:rsid w:val="00622DBB"/>
    <w:rPr>
      <w:rFonts w:ascii="Symbol" w:hAnsi="Symbol"/>
    </w:rPr>
  </w:style>
  <w:style w:type="character" w:customStyle="1" w:styleId="WW8Num21z0">
    <w:name w:val="WW8Num21z0"/>
    <w:rsid w:val="00622DBB"/>
    <w:rPr>
      <w:rFonts w:ascii="Times New Roman" w:hAnsi="Times New Roman"/>
    </w:rPr>
  </w:style>
  <w:style w:type="character" w:customStyle="1" w:styleId="WW8Num22z0">
    <w:name w:val="WW8Num22z0"/>
    <w:rsid w:val="00622DBB"/>
    <w:rPr>
      <w:rFonts w:ascii="Symbol" w:hAnsi="Symbol"/>
      <w:color w:val="auto"/>
    </w:rPr>
  </w:style>
  <w:style w:type="character" w:customStyle="1" w:styleId="WW8Num22z1">
    <w:name w:val="WW8Num22z1"/>
    <w:rsid w:val="00622DBB"/>
    <w:rPr>
      <w:rFonts w:ascii="Courier New" w:hAnsi="Courier New" w:cs="Courier New"/>
    </w:rPr>
  </w:style>
  <w:style w:type="character" w:customStyle="1" w:styleId="WW8Num22z2">
    <w:name w:val="WW8Num22z2"/>
    <w:rsid w:val="00622DBB"/>
    <w:rPr>
      <w:rFonts w:ascii="Wingdings" w:hAnsi="Wingdings"/>
    </w:rPr>
  </w:style>
  <w:style w:type="character" w:customStyle="1" w:styleId="WW8Num22z3">
    <w:name w:val="WW8Num22z3"/>
    <w:rsid w:val="00622DBB"/>
    <w:rPr>
      <w:rFonts w:ascii="Symbol" w:hAnsi="Symbol"/>
    </w:rPr>
  </w:style>
  <w:style w:type="character" w:customStyle="1" w:styleId="WW8Num23z0">
    <w:name w:val="WW8Num23z0"/>
    <w:rsid w:val="00622DBB"/>
    <w:rPr>
      <w:rFonts w:ascii="Symbol" w:hAnsi="Symbol"/>
      <w:color w:val="auto"/>
    </w:rPr>
  </w:style>
  <w:style w:type="character" w:customStyle="1" w:styleId="WW8Num23z1">
    <w:name w:val="WW8Num23z1"/>
    <w:rsid w:val="00622DBB"/>
    <w:rPr>
      <w:rFonts w:ascii="Courier New" w:hAnsi="Courier New" w:cs="Courier New"/>
    </w:rPr>
  </w:style>
  <w:style w:type="character" w:customStyle="1" w:styleId="WW8Num23z2">
    <w:name w:val="WW8Num23z2"/>
    <w:rsid w:val="00622DBB"/>
    <w:rPr>
      <w:rFonts w:ascii="Wingdings" w:hAnsi="Wingdings"/>
    </w:rPr>
  </w:style>
  <w:style w:type="character" w:customStyle="1" w:styleId="WW8Num23z3">
    <w:name w:val="WW8Num23z3"/>
    <w:rsid w:val="00622DBB"/>
    <w:rPr>
      <w:rFonts w:ascii="Symbol" w:hAnsi="Symbol"/>
    </w:rPr>
  </w:style>
  <w:style w:type="character" w:customStyle="1" w:styleId="WW8Num24z0">
    <w:name w:val="WW8Num24z0"/>
    <w:rsid w:val="00622DBB"/>
    <w:rPr>
      <w:rFonts w:ascii="Symbol" w:hAnsi="Symbol"/>
      <w:color w:val="auto"/>
    </w:rPr>
  </w:style>
  <w:style w:type="character" w:customStyle="1" w:styleId="WW8Num24z1">
    <w:name w:val="WW8Num24z1"/>
    <w:rsid w:val="00622DBB"/>
    <w:rPr>
      <w:rFonts w:ascii="Courier New" w:hAnsi="Courier New" w:cs="Courier New"/>
    </w:rPr>
  </w:style>
  <w:style w:type="character" w:customStyle="1" w:styleId="WW8Num24z2">
    <w:name w:val="WW8Num24z2"/>
    <w:rsid w:val="00622DBB"/>
    <w:rPr>
      <w:rFonts w:ascii="Wingdings" w:hAnsi="Wingdings"/>
    </w:rPr>
  </w:style>
  <w:style w:type="character" w:customStyle="1" w:styleId="WW8Num24z3">
    <w:name w:val="WW8Num24z3"/>
    <w:rsid w:val="00622DBB"/>
    <w:rPr>
      <w:rFonts w:ascii="Symbol" w:hAnsi="Symbol"/>
    </w:rPr>
  </w:style>
  <w:style w:type="character" w:customStyle="1" w:styleId="WW8Num25z0">
    <w:name w:val="WW8Num25z0"/>
    <w:rsid w:val="00622DBB"/>
    <w:rPr>
      <w:rFonts w:ascii="Symbol" w:hAnsi="Symbol"/>
      <w:color w:val="auto"/>
    </w:rPr>
  </w:style>
  <w:style w:type="character" w:customStyle="1" w:styleId="WW8Num25z1">
    <w:name w:val="WW8Num25z1"/>
    <w:rsid w:val="00622DBB"/>
    <w:rPr>
      <w:rFonts w:ascii="Courier New" w:hAnsi="Courier New" w:cs="Courier New"/>
    </w:rPr>
  </w:style>
  <w:style w:type="character" w:customStyle="1" w:styleId="WW8Num25z2">
    <w:name w:val="WW8Num25z2"/>
    <w:rsid w:val="00622DBB"/>
    <w:rPr>
      <w:rFonts w:ascii="Wingdings" w:hAnsi="Wingdings"/>
    </w:rPr>
  </w:style>
  <w:style w:type="character" w:customStyle="1" w:styleId="WW8Num25z3">
    <w:name w:val="WW8Num25z3"/>
    <w:rsid w:val="00622DBB"/>
    <w:rPr>
      <w:rFonts w:ascii="Symbol" w:hAnsi="Symbol"/>
    </w:rPr>
  </w:style>
  <w:style w:type="character" w:customStyle="1" w:styleId="WW8Num26z0">
    <w:name w:val="WW8Num26z0"/>
    <w:rsid w:val="00622DBB"/>
    <w:rPr>
      <w:rFonts w:ascii="Symbol" w:hAnsi="Symbol"/>
      <w:color w:val="auto"/>
    </w:rPr>
  </w:style>
  <w:style w:type="character" w:customStyle="1" w:styleId="WW8Num26z1">
    <w:name w:val="WW8Num26z1"/>
    <w:rsid w:val="00622DBB"/>
    <w:rPr>
      <w:rFonts w:ascii="Courier New" w:hAnsi="Courier New" w:cs="Courier New"/>
    </w:rPr>
  </w:style>
  <w:style w:type="character" w:customStyle="1" w:styleId="WW8Num26z2">
    <w:name w:val="WW8Num26z2"/>
    <w:rsid w:val="00622DBB"/>
    <w:rPr>
      <w:rFonts w:ascii="Wingdings" w:hAnsi="Wingdings"/>
    </w:rPr>
  </w:style>
  <w:style w:type="character" w:customStyle="1" w:styleId="WW8Num26z3">
    <w:name w:val="WW8Num26z3"/>
    <w:rsid w:val="00622DBB"/>
    <w:rPr>
      <w:rFonts w:ascii="Symbol" w:hAnsi="Symbol"/>
    </w:rPr>
  </w:style>
  <w:style w:type="character" w:customStyle="1" w:styleId="WW8Num28z0">
    <w:name w:val="WW8Num28z0"/>
    <w:rsid w:val="00622DBB"/>
    <w:rPr>
      <w:rFonts w:ascii="Symbol" w:hAnsi="Symbol"/>
      <w:color w:val="auto"/>
    </w:rPr>
  </w:style>
  <w:style w:type="character" w:customStyle="1" w:styleId="WW8Num28z1">
    <w:name w:val="WW8Num28z1"/>
    <w:rsid w:val="00622DBB"/>
    <w:rPr>
      <w:rFonts w:ascii="Courier New" w:hAnsi="Courier New" w:cs="Courier New"/>
    </w:rPr>
  </w:style>
  <w:style w:type="character" w:customStyle="1" w:styleId="WW8Num28z2">
    <w:name w:val="WW8Num28z2"/>
    <w:rsid w:val="00622DBB"/>
    <w:rPr>
      <w:rFonts w:ascii="Wingdings" w:hAnsi="Wingdings"/>
    </w:rPr>
  </w:style>
  <w:style w:type="character" w:customStyle="1" w:styleId="WW8Num28z3">
    <w:name w:val="WW8Num28z3"/>
    <w:rsid w:val="00622DBB"/>
    <w:rPr>
      <w:rFonts w:ascii="Symbol" w:hAnsi="Symbol"/>
    </w:rPr>
  </w:style>
  <w:style w:type="character" w:customStyle="1" w:styleId="WW8Num29z0">
    <w:name w:val="WW8Num29z0"/>
    <w:rsid w:val="00622DBB"/>
    <w:rPr>
      <w:rFonts w:ascii="Symbol" w:hAnsi="Symbol"/>
      <w:color w:val="auto"/>
    </w:rPr>
  </w:style>
  <w:style w:type="character" w:customStyle="1" w:styleId="WW8Num29z1">
    <w:name w:val="WW8Num29z1"/>
    <w:rsid w:val="00622DBB"/>
    <w:rPr>
      <w:rFonts w:ascii="Courier New" w:hAnsi="Courier New" w:cs="Courier New"/>
    </w:rPr>
  </w:style>
  <w:style w:type="character" w:customStyle="1" w:styleId="WW8Num29z2">
    <w:name w:val="WW8Num29z2"/>
    <w:rsid w:val="00622DBB"/>
    <w:rPr>
      <w:rFonts w:ascii="Wingdings" w:hAnsi="Wingdings"/>
    </w:rPr>
  </w:style>
  <w:style w:type="character" w:customStyle="1" w:styleId="WW8Num29z3">
    <w:name w:val="WW8Num29z3"/>
    <w:rsid w:val="00622DBB"/>
    <w:rPr>
      <w:rFonts w:ascii="Symbol" w:hAnsi="Symbol"/>
    </w:rPr>
  </w:style>
  <w:style w:type="character" w:customStyle="1" w:styleId="WW8Num30z0">
    <w:name w:val="WW8Num30z0"/>
    <w:rsid w:val="00622DBB"/>
    <w:rPr>
      <w:rFonts w:ascii="Symbol" w:hAnsi="Symbol"/>
      <w:color w:val="auto"/>
    </w:rPr>
  </w:style>
  <w:style w:type="character" w:customStyle="1" w:styleId="WW8Num30z1">
    <w:name w:val="WW8Num30z1"/>
    <w:rsid w:val="00622DBB"/>
    <w:rPr>
      <w:rFonts w:ascii="Courier New" w:hAnsi="Courier New" w:cs="Courier New"/>
    </w:rPr>
  </w:style>
  <w:style w:type="character" w:customStyle="1" w:styleId="WW8Num30z2">
    <w:name w:val="WW8Num30z2"/>
    <w:rsid w:val="00622DBB"/>
    <w:rPr>
      <w:rFonts w:ascii="Wingdings" w:hAnsi="Wingdings"/>
    </w:rPr>
  </w:style>
  <w:style w:type="character" w:customStyle="1" w:styleId="WW8Num30z3">
    <w:name w:val="WW8Num30z3"/>
    <w:rsid w:val="00622DBB"/>
    <w:rPr>
      <w:rFonts w:ascii="Symbol" w:hAnsi="Symbol"/>
    </w:rPr>
  </w:style>
  <w:style w:type="character" w:customStyle="1" w:styleId="WW8Num31z0">
    <w:name w:val="WW8Num31z0"/>
    <w:rsid w:val="00622DBB"/>
    <w:rPr>
      <w:rFonts w:ascii="Symbol" w:hAnsi="Symbol"/>
      <w:color w:val="auto"/>
    </w:rPr>
  </w:style>
  <w:style w:type="character" w:customStyle="1" w:styleId="WW8Num31z1">
    <w:name w:val="WW8Num31z1"/>
    <w:rsid w:val="00622DBB"/>
    <w:rPr>
      <w:rFonts w:ascii="Courier New" w:hAnsi="Courier New" w:cs="Courier New"/>
    </w:rPr>
  </w:style>
  <w:style w:type="character" w:customStyle="1" w:styleId="WW8Num31z2">
    <w:name w:val="WW8Num31z2"/>
    <w:rsid w:val="00622DBB"/>
    <w:rPr>
      <w:rFonts w:ascii="Wingdings" w:hAnsi="Wingdings"/>
    </w:rPr>
  </w:style>
  <w:style w:type="character" w:customStyle="1" w:styleId="WW8Num31z3">
    <w:name w:val="WW8Num31z3"/>
    <w:rsid w:val="00622DBB"/>
    <w:rPr>
      <w:rFonts w:ascii="Symbol" w:hAnsi="Symbol"/>
    </w:rPr>
  </w:style>
  <w:style w:type="character" w:customStyle="1" w:styleId="WW8Num32z0">
    <w:name w:val="WW8Num32z0"/>
    <w:rsid w:val="00622DBB"/>
    <w:rPr>
      <w:rFonts w:ascii="Symbol" w:hAnsi="Symbol"/>
      <w:color w:val="auto"/>
    </w:rPr>
  </w:style>
  <w:style w:type="character" w:customStyle="1" w:styleId="WW8Num32z1">
    <w:name w:val="WW8Num32z1"/>
    <w:rsid w:val="00622DBB"/>
    <w:rPr>
      <w:rFonts w:ascii="Courier New" w:hAnsi="Courier New" w:cs="Courier New"/>
    </w:rPr>
  </w:style>
  <w:style w:type="character" w:customStyle="1" w:styleId="WW8Num32z2">
    <w:name w:val="WW8Num32z2"/>
    <w:rsid w:val="00622DBB"/>
    <w:rPr>
      <w:rFonts w:ascii="Wingdings" w:hAnsi="Wingdings"/>
    </w:rPr>
  </w:style>
  <w:style w:type="character" w:customStyle="1" w:styleId="WW8Num32z3">
    <w:name w:val="WW8Num32z3"/>
    <w:rsid w:val="00622DBB"/>
    <w:rPr>
      <w:rFonts w:ascii="Symbol" w:hAnsi="Symbol"/>
    </w:rPr>
  </w:style>
  <w:style w:type="character" w:styleId="PageNumber">
    <w:name w:val="page number"/>
    <w:basedOn w:val="DefaultParagraphFont"/>
    <w:semiHidden/>
    <w:rsid w:val="00622DBB"/>
  </w:style>
  <w:style w:type="character" w:styleId="Hyperlink">
    <w:name w:val="Hyperlink"/>
    <w:basedOn w:val="DefaultParagraphFont"/>
    <w:uiPriority w:val="99"/>
    <w:rsid w:val="00622DBB"/>
    <w:rPr>
      <w:color w:val="0000FF"/>
      <w:u w:val="single"/>
    </w:rPr>
  </w:style>
  <w:style w:type="character" w:styleId="CommentReference">
    <w:name w:val="annotation reference"/>
    <w:basedOn w:val="DefaultParagraphFont"/>
    <w:rsid w:val="00622DBB"/>
    <w:rPr>
      <w:sz w:val="16"/>
      <w:szCs w:val="16"/>
    </w:rPr>
  </w:style>
  <w:style w:type="character" w:customStyle="1" w:styleId="CommentTextChar">
    <w:name w:val="Comment Text Char"/>
    <w:basedOn w:val="DefaultParagraphFont"/>
    <w:rsid w:val="00622DBB"/>
  </w:style>
  <w:style w:type="character" w:customStyle="1" w:styleId="CommentSubjectChar">
    <w:name w:val="Comment Subject Char"/>
    <w:basedOn w:val="CommentTextChar"/>
    <w:rsid w:val="00622DBB"/>
    <w:rPr>
      <w:b/>
      <w:bCs/>
    </w:rPr>
  </w:style>
  <w:style w:type="character" w:styleId="FollowedHyperlink">
    <w:name w:val="FollowedHyperlink"/>
    <w:basedOn w:val="DefaultParagraphFont"/>
    <w:semiHidden/>
    <w:rsid w:val="00622DB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22D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22DBB"/>
    <w:pPr>
      <w:spacing w:after="120"/>
    </w:pPr>
  </w:style>
  <w:style w:type="paragraph" w:styleId="List">
    <w:name w:val="List"/>
    <w:basedOn w:val="BodyText"/>
    <w:semiHidden/>
    <w:rsid w:val="00622DBB"/>
    <w:rPr>
      <w:rFonts w:cs="Tahoma"/>
    </w:rPr>
  </w:style>
  <w:style w:type="paragraph" w:styleId="Caption">
    <w:name w:val="caption"/>
    <w:basedOn w:val="Normal"/>
    <w:qFormat/>
    <w:rsid w:val="00622DB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22DBB"/>
    <w:pPr>
      <w:suppressLineNumbers/>
    </w:pPr>
    <w:rPr>
      <w:rFonts w:cs="Tahoma"/>
    </w:rPr>
  </w:style>
  <w:style w:type="paragraph" w:styleId="BalloonText">
    <w:name w:val="Balloon Text"/>
    <w:basedOn w:val="Normal"/>
    <w:rsid w:val="00622D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22DB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3B18A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22DBB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22DBB"/>
    <w:pPr>
      <w:ind w:left="720"/>
    </w:pPr>
  </w:style>
  <w:style w:type="paragraph" w:styleId="CommentText">
    <w:name w:val="annotation text"/>
    <w:basedOn w:val="Normal"/>
    <w:rsid w:val="00622DB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22DBB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622DBB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uiPriority w:val="39"/>
    <w:qFormat/>
    <w:rsid w:val="00622DBB"/>
  </w:style>
  <w:style w:type="paragraph" w:customStyle="1" w:styleId="Framecontents">
    <w:name w:val="Frame contents"/>
    <w:basedOn w:val="BodyText"/>
    <w:rsid w:val="00622DBB"/>
  </w:style>
  <w:style w:type="paragraph" w:styleId="TOC2">
    <w:name w:val="toc 2"/>
    <w:basedOn w:val="Index"/>
    <w:uiPriority w:val="39"/>
    <w:qFormat/>
    <w:rsid w:val="00622DBB"/>
    <w:pPr>
      <w:tabs>
        <w:tab w:val="right" w:leader="dot" w:pos="9972"/>
      </w:tabs>
      <w:ind w:left="283"/>
    </w:pPr>
  </w:style>
  <w:style w:type="paragraph" w:styleId="TOC3">
    <w:name w:val="toc 3"/>
    <w:basedOn w:val="Index"/>
    <w:uiPriority w:val="39"/>
    <w:semiHidden/>
    <w:qFormat/>
    <w:rsid w:val="00622DBB"/>
    <w:pPr>
      <w:tabs>
        <w:tab w:val="right" w:leader="dot" w:pos="9972"/>
      </w:tabs>
      <w:ind w:left="566"/>
    </w:pPr>
  </w:style>
  <w:style w:type="paragraph" w:styleId="TOC4">
    <w:name w:val="toc 4"/>
    <w:basedOn w:val="Index"/>
    <w:semiHidden/>
    <w:rsid w:val="00622DBB"/>
    <w:pPr>
      <w:tabs>
        <w:tab w:val="right" w:leader="dot" w:pos="9972"/>
      </w:tabs>
      <w:ind w:left="849"/>
    </w:pPr>
  </w:style>
  <w:style w:type="paragraph" w:styleId="TOC5">
    <w:name w:val="toc 5"/>
    <w:basedOn w:val="Index"/>
    <w:semiHidden/>
    <w:rsid w:val="00622DBB"/>
    <w:pPr>
      <w:tabs>
        <w:tab w:val="right" w:leader="dot" w:pos="9972"/>
      </w:tabs>
      <w:ind w:left="1132"/>
    </w:pPr>
  </w:style>
  <w:style w:type="paragraph" w:styleId="TOC6">
    <w:name w:val="toc 6"/>
    <w:basedOn w:val="Index"/>
    <w:semiHidden/>
    <w:rsid w:val="00622DBB"/>
    <w:pPr>
      <w:tabs>
        <w:tab w:val="right" w:leader="dot" w:pos="9972"/>
      </w:tabs>
      <w:ind w:left="1415"/>
    </w:pPr>
  </w:style>
  <w:style w:type="paragraph" w:styleId="TOC7">
    <w:name w:val="toc 7"/>
    <w:basedOn w:val="Index"/>
    <w:semiHidden/>
    <w:rsid w:val="00622DBB"/>
    <w:pPr>
      <w:tabs>
        <w:tab w:val="right" w:leader="dot" w:pos="9972"/>
      </w:tabs>
      <w:ind w:left="1698"/>
    </w:pPr>
  </w:style>
  <w:style w:type="paragraph" w:styleId="TOC8">
    <w:name w:val="toc 8"/>
    <w:basedOn w:val="Index"/>
    <w:semiHidden/>
    <w:rsid w:val="00622DBB"/>
    <w:pPr>
      <w:tabs>
        <w:tab w:val="right" w:leader="dot" w:pos="9972"/>
      </w:tabs>
      <w:ind w:left="1981"/>
    </w:pPr>
  </w:style>
  <w:style w:type="paragraph" w:styleId="TOC9">
    <w:name w:val="toc 9"/>
    <w:basedOn w:val="Index"/>
    <w:semiHidden/>
    <w:rsid w:val="00622DBB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622DBB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622DBB"/>
    <w:pPr>
      <w:suppressLineNumbers/>
    </w:pPr>
  </w:style>
  <w:style w:type="paragraph" w:customStyle="1" w:styleId="TableHeading">
    <w:name w:val="Table Heading"/>
    <w:basedOn w:val="TableContents"/>
    <w:rsid w:val="00622DB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20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7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F44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1AA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243DA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2DB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622DBB"/>
    <w:pPr>
      <w:keepNext/>
      <w:numPr>
        <w:numId w:val="1"/>
      </w:numPr>
      <w:outlineLvl w:val="0"/>
    </w:pPr>
    <w:rPr>
      <w:rFonts w:ascii="Calibri" w:hAnsi="Calibri" w:cs="Arial"/>
      <w:b/>
      <w:bCs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22DBB"/>
    <w:rPr>
      <w:rFonts w:ascii="Symbol" w:hAnsi="Symbol"/>
      <w:color w:val="auto"/>
    </w:rPr>
  </w:style>
  <w:style w:type="character" w:customStyle="1" w:styleId="WW8Num1z1">
    <w:name w:val="WW8Num1z1"/>
    <w:rsid w:val="00622DBB"/>
    <w:rPr>
      <w:rFonts w:ascii="Courier New" w:hAnsi="Courier New" w:cs="Courier New"/>
    </w:rPr>
  </w:style>
  <w:style w:type="character" w:customStyle="1" w:styleId="WW8Num1z2">
    <w:name w:val="WW8Num1z2"/>
    <w:rsid w:val="00622DBB"/>
    <w:rPr>
      <w:rFonts w:ascii="Wingdings" w:hAnsi="Wingdings"/>
    </w:rPr>
  </w:style>
  <w:style w:type="character" w:customStyle="1" w:styleId="WW8Num1z3">
    <w:name w:val="WW8Num1z3"/>
    <w:rsid w:val="00622DBB"/>
    <w:rPr>
      <w:rFonts w:ascii="Symbol" w:hAnsi="Symbol"/>
    </w:rPr>
  </w:style>
  <w:style w:type="character" w:customStyle="1" w:styleId="WW8Num2z0">
    <w:name w:val="WW8Num2z0"/>
    <w:rsid w:val="00622DBB"/>
    <w:rPr>
      <w:rFonts w:ascii="Times New Roman" w:hAnsi="Times New Roman"/>
    </w:rPr>
  </w:style>
  <w:style w:type="character" w:customStyle="1" w:styleId="WW8Num5z0">
    <w:name w:val="WW8Num5z0"/>
    <w:rsid w:val="00622DBB"/>
    <w:rPr>
      <w:rFonts w:ascii="Symbol" w:hAnsi="Symbol"/>
      <w:color w:val="auto"/>
    </w:rPr>
  </w:style>
  <w:style w:type="character" w:customStyle="1" w:styleId="WW8Num5z1">
    <w:name w:val="WW8Num5z1"/>
    <w:rsid w:val="00622DBB"/>
    <w:rPr>
      <w:rFonts w:ascii="Courier New" w:hAnsi="Courier New" w:cs="Courier New"/>
    </w:rPr>
  </w:style>
  <w:style w:type="character" w:customStyle="1" w:styleId="WW8Num5z2">
    <w:name w:val="WW8Num5z2"/>
    <w:rsid w:val="00622DBB"/>
    <w:rPr>
      <w:rFonts w:ascii="Wingdings" w:hAnsi="Wingdings"/>
    </w:rPr>
  </w:style>
  <w:style w:type="character" w:customStyle="1" w:styleId="WW8Num5z3">
    <w:name w:val="WW8Num5z3"/>
    <w:rsid w:val="00622DBB"/>
    <w:rPr>
      <w:rFonts w:ascii="Symbol" w:hAnsi="Symbol"/>
    </w:rPr>
  </w:style>
  <w:style w:type="character" w:customStyle="1" w:styleId="WW8Num6z0">
    <w:name w:val="WW8Num6z0"/>
    <w:rsid w:val="00622DBB"/>
    <w:rPr>
      <w:rFonts w:ascii="Times New Roman" w:hAnsi="Times New Roman"/>
    </w:rPr>
  </w:style>
  <w:style w:type="character" w:customStyle="1" w:styleId="WW8Num7z0">
    <w:name w:val="WW8Num7z0"/>
    <w:rsid w:val="00622DBB"/>
    <w:rPr>
      <w:rFonts w:ascii="Symbol" w:hAnsi="Symbol"/>
    </w:rPr>
  </w:style>
  <w:style w:type="character" w:customStyle="1" w:styleId="WW8Num7z1">
    <w:name w:val="WW8Num7z1"/>
    <w:rsid w:val="00622DBB"/>
    <w:rPr>
      <w:rFonts w:ascii="Courier New" w:hAnsi="Courier New" w:cs="Courier New"/>
    </w:rPr>
  </w:style>
  <w:style w:type="character" w:customStyle="1" w:styleId="WW8Num7z2">
    <w:name w:val="WW8Num7z2"/>
    <w:rsid w:val="00622DBB"/>
    <w:rPr>
      <w:rFonts w:ascii="Wingdings" w:hAnsi="Wingdings"/>
    </w:rPr>
  </w:style>
  <w:style w:type="character" w:customStyle="1" w:styleId="WW8Num8z0">
    <w:name w:val="WW8Num8z0"/>
    <w:rsid w:val="00622DBB"/>
    <w:rPr>
      <w:rFonts w:ascii="Symbol" w:hAnsi="Symbol"/>
      <w:color w:val="auto"/>
    </w:rPr>
  </w:style>
  <w:style w:type="character" w:customStyle="1" w:styleId="WW8Num8z1">
    <w:name w:val="WW8Num8z1"/>
    <w:rsid w:val="00622DBB"/>
    <w:rPr>
      <w:rFonts w:ascii="Courier New" w:hAnsi="Courier New" w:cs="Courier New"/>
    </w:rPr>
  </w:style>
  <w:style w:type="character" w:customStyle="1" w:styleId="WW8Num8z2">
    <w:name w:val="WW8Num8z2"/>
    <w:rsid w:val="00622DBB"/>
    <w:rPr>
      <w:rFonts w:ascii="Wingdings" w:hAnsi="Wingdings"/>
    </w:rPr>
  </w:style>
  <w:style w:type="character" w:customStyle="1" w:styleId="WW8Num8z3">
    <w:name w:val="WW8Num8z3"/>
    <w:rsid w:val="00622DBB"/>
    <w:rPr>
      <w:rFonts w:ascii="Symbol" w:hAnsi="Symbol"/>
    </w:rPr>
  </w:style>
  <w:style w:type="character" w:customStyle="1" w:styleId="WW8Num9z0">
    <w:name w:val="WW8Num9z0"/>
    <w:rsid w:val="00622DBB"/>
    <w:rPr>
      <w:rFonts w:ascii="Symbol" w:hAnsi="Symbol"/>
      <w:color w:val="auto"/>
    </w:rPr>
  </w:style>
  <w:style w:type="character" w:customStyle="1" w:styleId="WW8Num9z1">
    <w:name w:val="WW8Num9z1"/>
    <w:rsid w:val="00622DBB"/>
    <w:rPr>
      <w:rFonts w:ascii="Courier New" w:hAnsi="Courier New" w:cs="Courier New"/>
    </w:rPr>
  </w:style>
  <w:style w:type="character" w:customStyle="1" w:styleId="WW8Num9z2">
    <w:name w:val="WW8Num9z2"/>
    <w:rsid w:val="00622DBB"/>
    <w:rPr>
      <w:rFonts w:ascii="Wingdings" w:hAnsi="Wingdings"/>
    </w:rPr>
  </w:style>
  <w:style w:type="character" w:customStyle="1" w:styleId="WW8Num9z3">
    <w:name w:val="WW8Num9z3"/>
    <w:rsid w:val="00622DBB"/>
    <w:rPr>
      <w:rFonts w:ascii="Symbol" w:hAnsi="Symbol"/>
    </w:rPr>
  </w:style>
  <w:style w:type="character" w:customStyle="1" w:styleId="WW8Num10z0">
    <w:name w:val="WW8Num10z0"/>
    <w:rsid w:val="00622DBB"/>
    <w:rPr>
      <w:rFonts w:ascii="Symbol" w:hAnsi="Symbol"/>
      <w:color w:val="auto"/>
    </w:rPr>
  </w:style>
  <w:style w:type="character" w:customStyle="1" w:styleId="WW8Num10z1">
    <w:name w:val="WW8Num10z1"/>
    <w:rsid w:val="00622DBB"/>
    <w:rPr>
      <w:rFonts w:ascii="Courier New" w:hAnsi="Courier New" w:cs="Courier New"/>
    </w:rPr>
  </w:style>
  <w:style w:type="character" w:customStyle="1" w:styleId="WW8Num10z2">
    <w:name w:val="WW8Num10z2"/>
    <w:rsid w:val="00622DBB"/>
    <w:rPr>
      <w:rFonts w:ascii="Wingdings" w:hAnsi="Wingdings"/>
    </w:rPr>
  </w:style>
  <w:style w:type="character" w:customStyle="1" w:styleId="WW8Num10z3">
    <w:name w:val="WW8Num10z3"/>
    <w:rsid w:val="00622DBB"/>
    <w:rPr>
      <w:rFonts w:ascii="Symbol" w:hAnsi="Symbol"/>
    </w:rPr>
  </w:style>
  <w:style w:type="character" w:customStyle="1" w:styleId="WW8Num11z0">
    <w:name w:val="WW8Num11z0"/>
    <w:rsid w:val="00622DBB"/>
    <w:rPr>
      <w:rFonts w:ascii="Symbol" w:hAnsi="Symbol"/>
    </w:rPr>
  </w:style>
  <w:style w:type="character" w:customStyle="1" w:styleId="WW8Num11z1">
    <w:name w:val="WW8Num11z1"/>
    <w:rsid w:val="00622DBB"/>
    <w:rPr>
      <w:rFonts w:ascii="Courier New" w:hAnsi="Courier New" w:cs="Courier New"/>
    </w:rPr>
  </w:style>
  <w:style w:type="character" w:customStyle="1" w:styleId="WW8Num11z2">
    <w:name w:val="WW8Num11z2"/>
    <w:rsid w:val="00622DBB"/>
    <w:rPr>
      <w:rFonts w:ascii="Wingdings" w:hAnsi="Wingdings"/>
    </w:rPr>
  </w:style>
  <w:style w:type="character" w:customStyle="1" w:styleId="WW8Num12z0">
    <w:name w:val="WW8Num12z0"/>
    <w:rsid w:val="00622DBB"/>
    <w:rPr>
      <w:rFonts w:ascii="Symbol" w:hAnsi="Symbol"/>
      <w:color w:val="auto"/>
    </w:rPr>
  </w:style>
  <w:style w:type="character" w:customStyle="1" w:styleId="WW8Num12z1">
    <w:name w:val="WW8Num12z1"/>
    <w:rsid w:val="00622DBB"/>
    <w:rPr>
      <w:rFonts w:ascii="Courier New" w:hAnsi="Courier New" w:cs="Courier New"/>
    </w:rPr>
  </w:style>
  <w:style w:type="character" w:customStyle="1" w:styleId="WW8Num12z2">
    <w:name w:val="WW8Num12z2"/>
    <w:rsid w:val="00622DBB"/>
    <w:rPr>
      <w:rFonts w:ascii="Wingdings" w:hAnsi="Wingdings"/>
    </w:rPr>
  </w:style>
  <w:style w:type="character" w:customStyle="1" w:styleId="WW8Num12z3">
    <w:name w:val="WW8Num12z3"/>
    <w:rsid w:val="00622DBB"/>
    <w:rPr>
      <w:rFonts w:ascii="Symbol" w:hAnsi="Symbol"/>
    </w:rPr>
  </w:style>
  <w:style w:type="character" w:customStyle="1" w:styleId="WW8Num15z0">
    <w:name w:val="WW8Num15z0"/>
    <w:rsid w:val="00622DBB"/>
    <w:rPr>
      <w:rFonts w:ascii="Symbol" w:hAnsi="Symbol"/>
      <w:color w:val="auto"/>
    </w:rPr>
  </w:style>
  <w:style w:type="character" w:customStyle="1" w:styleId="WW8Num15z1">
    <w:name w:val="WW8Num15z1"/>
    <w:rsid w:val="00622DBB"/>
    <w:rPr>
      <w:rFonts w:ascii="Courier New" w:hAnsi="Courier New" w:cs="Courier New"/>
    </w:rPr>
  </w:style>
  <w:style w:type="character" w:customStyle="1" w:styleId="WW8Num15z2">
    <w:name w:val="WW8Num15z2"/>
    <w:rsid w:val="00622DBB"/>
    <w:rPr>
      <w:rFonts w:ascii="Wingdings" w:hAnsi="Wingdings"/>
    </w:rPr>
  </w:style>
  <w:style w:type="character" w:customStyle="1" w:styleId="WW8Num15z3">
    <w:name w:val="WW8Num15z3"/>
    <w:rsid w:val="00622DBB"/>
    <w:rPr>
      <w:rFonts w:ascii="Symbol" w:hAnsi="Symbol"/>
    </w:rPr>
  </w:style>
  <w:style w:type="character" w:customStyle="1" w:styleId="WW8Num18z0">
    <w:name w:val="WW8Num18z0"/>
    <w:rsid w:val="00622DBB"/>
    <w:rPr>
      <w:rFonts w:ascii="Symbol" w:hAnsi="Symbol"/>
      <w:color w:val="auto"/>
    </w:rPr>
  </w:style>
  <w:style w:type="character" w:customStyle="1" w:styleId="WW8Num18z1">
    <w:name w:val="WW8Num18z1"/>
    <w:rsid w:val="00622DBB"/>
    <w:rPr>
      <w:rFonts w:ascii="Courier New" w:hAnsi="Courier New" w:cs="Courier New"/>
    </w:rPr>
  </w:style>
  <w:style w:type="character" w:customStyle="1" w:styleId="WW8Num18z2">
    <w:name w:val="WW8Num18z2"/>
    <w:rsid w:val="00622DBB"/>
    <w:rPr>
      <w:rFonts w:ascii="Wingdings" w:hAnsi="Wingdings"/>
    </w:rPr>
  </w:style>
  <w:style w:type="character" w:customStyle="1" w:styleId="WW8Num18z3">
    <w:name w:val="WW8Num18z3"/>
    <w:rsid w:val="00622DBB"/>
    <w:rPr>
      <w:rFonts w:ascii="Symbol" w:hAnsi="Symbol"/>
    </w:rPr>
  </w:style>
  <w:style w:type="character" w:customStyle="1" w:styleId="WW8Num19z0">
    <w:name w:val="WW8Num19z0"/>
    <w:rsid w:val="00622DBB"/>
    <w:rPr>
      <w:rFonts w:ascii="Symbol" w:hAnsi="Symbol"/>
    </w:rPr>
  </w:style>
  <w:style w:type="character" w:customStyle="1" w:styleId="WW8Num19z1">
    <w:name w:val="WW8Num19z1"/>
    <w:rsid w:val="00622DBB"/>
    <w:rPr>
      <w:rFonts w:ascii="Courier New" w:hAnsi="Courier New" w:cs="Courier New"/>
    </w:rPr>
  </w:style>
  <w:style w:type="character" w:customStyle="1" w:styleId="WW8Num19z2">
    <w:name w:val="WW8Num19z2"/>
    <w:rsid w:val="00622DBB"/>
    <w:rPr>
      <w:rFonts w:ascii="Wingdings" w:hAnsi="Wingdings"/>
    </w:rPr>
  </w:style>
  <w:style w:type="character" w:customStyle="1" w:styleId="WW8Num20z0">
    <w:name w:val="WW8Num20z0"/>
    <w:rsid w:val="00622DBB"/>
    <w:rPr>
      <w:rFonts w:ascii="Symbol" w:hAnsi="Symbol"/>
      <w:color w:val="auto"/>
    </w:rPr>
  </w:style>
  <w:style w:type="character" w:customStyle="1" w:styleId="WW8Num20z1">
    <w:name w:val="WW8Num20z1"/>
    <w:rsid w:val="00622DBB"/>
    <w:rPr>
      <w:rFonts w:ascii="Courier New" w:hAnsi="Courier New" w:cs="Courier New"/>
    </w:rPr>
  </w:style>
  <w:style w:type="character" w:customStyle="1" w:styleId="WW8Num20z2">
    <w:name w:val="WW8Num20z2"/>
    <w:rsid w:val="00622DBB"/>
    <w:rPr>
      <w:rFonts w:ascii="Wingdings" w:hAnsi="Wingdings"/>
    </w:rPr>
  </w:style>
  <w:style w:type="character" w:customStyle="1" w:styleId="WW8Num20z3">
    <w:name w:val="WW8Num20z3"/>
    <w:rsid w:val="00622DBB"/>
    <w:rPr>
      <w:rFonts w:ascii="Symbol" w:hAnsi="Symbol"/>
    </w:rPr>
  </w:style>
  <w:style w:type="character" w:customStyle="1" w:styleId="WW8Num21z0">
    <w:name w:val="WW8Num21z0"/>
    <w:rsid w:val="00622DBB"/>
    <w:rPr>
      <w:rFonts w:ascii="Times New Roman" w:hAnsi="Times New Roman"/>
    </w:rPr>
  </w:style>
  <w:style w:type="character" w:customStyle="1" w:styleId="WW8Num22z0">
    <w:name w:val="WW8Num22z0"/>
    <w:rsid w:val="00622DBB"/>
    <w:rPr>
      <w:rFonts w:ascii="Symbol" w:hAnsi="Symbol"/>
      <w:color w:val="auto"/>
    </w:rPr>
  </w:style>
  <w:style w:type="character" w:customStyle="1" w:styleId="WW8Num22z1">
    <w:name w:val="WW8Num22z1"/>
    <w:rsid w:val="00622DBB"/>
    <w:rPr>
      <w:rFonts w:ascii="Courier New" w:hAnsi="Courier New" w:cs="Courier New"/>
    </w:rPr>
  </w:style>
  <w:style w:type="character" w:customStyle="1" w:styleId="WW8Num22z2">
    <w:name w:val="WW8Num22z2"/>
    <w:rsid w:val="00622DBB"/>
    <w:rPr>
      <w:rFonts w:ascii="Wingdings" w:hAnsi="Wingdings"/>
    </w:rPr>
  </w:style>
  <w:style w:type="character" w:customStyle="1" w:styleId="WW8Num22z3">
    <w:name w:val="WW8Num22z3"/>
    <w:rsid w:val="00622DBB"/>
    <w:rPr>
      <w:rFonts w:ascii="Symbol" w:hAnsi="Symbol"/>
    </w:rPr>
  </w:style>
  <w:style w:type="character" w:customStyle="1" w:styleId="WW8Num23z0">
    <w:name w:val="WW8Num23z0"/>
    <w:rsid w:val="00622DBB"/>
    <w:rPr>
      <w:rFonts w:ascii="Symbol" w:hAnsi="Symbol"/>
      <w:color w:val="auto"/>
    </w:rPr>
  </w:style>
  <w:style w:type="character" w:customStyle="1" w:styleId="WW8Num23z1">
    <w:name w:val="WW8Num23z1"/>
    <w:rsid w:val="00622DBB"/>
    <w:rPr>
      <w:rFonts w:ascii="Courier New" w:hAnsi="Courier New" w:cs="Courier New"/>
    </w:rPr>
  </w:style>
  <w:style w:type="character" w:customStyle="1" w:styleId="WW8Num23z2">
    <w:name w:val="WW8Num23z2"/>
    <w:rsid w:val="00622DBB"/>
    <w:rPr>
      <w:rFonts w:ascii="Wingdings" w:hAnsi="Wingdings"/>
    </w:rPr>
  </w:style>
  <w:style w:type="character" w:customStyle="1" w:styleId="WW8Num23z3">
    <w:name w:val="WW8Num23z3"/>
    <w:rsid w:val="00622DBB"/>
    <w:rPr>
      <w:rFonts w:ascii="Symbol" w:hAnsi="Symbol"/>
    </w:rPr>
  </w:style>
  <w:style w:type="character" w:customStyle="1" w:styleId="WW8Num24z0">
    <w:name w:val="WW8Num24z0"/>
    <w:rsid w:val="00622DBB"/>
    <w:rPr>
      <w:rFonts w:ascii="Symbol" w:hAnsi="Symbol"/>
      <w:color w:val="auto"/>
    </w:rPr>
  </w:style>
  <w:style w:type="character" w:customStyle="1" w:styleId="WW8Num24z1">
    <w:name w:val="WW8Num24z1"/>
    <w:rsid w:val="00622DBB"/>
    <w:rPr>
      <w:rFonts w:ascii="Courier New" w:hAnsi="Courier New" w:cs="Courier New"/>
    </w:rPr>
  </w:style>
  <w:style w:type="character" w:customStyle="1" w:styleId="WW8Num24z2">
    <w:name w:val="WW8Num24z2"/>
    <w:rsid w:val="00622DBB"/>
    <w:rPr>
      <w:rFonts w:ascii="Wingdings" w:hAnsi="Wingdings"/>
    </w:rPr>
  </w:style>
  <w:style w:type="character" w:customStyle="1" w:styleId="WW8Num24z3">
    <w:name w:val="WW8Num24z3"/>
    <w:rsid w:val="00622DBB"/>
    <w:rPr>
      <w:rFonts w:ascii="Symbol" w:hAnsi="Symbol"/>
    </w:rPr>
  </w:style>
  <w:style w:type="character" w:customStyle="1" w:styleId="WW8Num25z0">
    <w:name w:val="WW8Num25z0"/>
    <w:rsid w:val="00622DBB"/>
    <w:rPr>
      <w:rFonts w:ascii="Symbol" w:hAnsi="Symbol"/>
      <w:color w:val="auto"/>
    </w:rPr>
  </w:style>
  <w:style w:type="character" w:customStyle="1" w:styleId="WW8Num25z1">
    <w:name w:val="WW8Num25z1"/>
    <w:rsid w:val="00622DBB"/>
    <w:rPr>
      <w:rFonts w:ascii="Courier New" w:hAnsi="Courier New" w:cs="Courier New"/>
    </w:rPr>
  </w:style>
  <w:style w:type="character" w:customStyle="1" w:styleId="WW8Num25z2">
    <w:name w:val="WW8Num25z2"/>
    <w:rsid w:val="00622DBB"/>
    <w:rPr>
      <w:rFonts w:ascii="Wingdings" w:hAnsi="Wingdings"/>
    </w:rPr>
  </w:style>
  <w:style w:type="character" w:customStyle="1" w:styleId="WW8Num25z3">
    <w:name w:val="WW8Num25z3"/>
    <w:rsid w:val="00622DBB"/>
    <w:rPr>
      <w:rFonts w:ascii="Symbol" w:hAnsi="Symbol"/>
    </w:rPr>
  </w:style>
  <w:style w:type="character" w:customStyle="1" w:styleId="WW8Num26z0">
    <w:name w:val="WW8Num26z0"/>
    <w:rsid w:val="00622DBB"/>
    <w:rPr>
      <w:rFonts w:ascii="Symbol" w:hAnsi="Symbol"/>
      <w:color w:val="auto"/>
    </w:rPr>
  </w:style>
  <w:style w:type="character" w:customStyle="1" w:styleId="WW8Num26z1">
    <w:name w:val="WW8Num26z1"/>
    <w:rsid w:val="00622DBB"/>
    <w:rPr>
      <w:rFonts w:ascii="Courier New" w:hAnsi="Courier New" w:cs="Courier New"/>
    </w:rPr>
  </w:style>
  <w:style w:type="character" w:customStyle="1" w:styleId="WW8Num26z2">
    <w:name w:val="WW8Num26z2"/>
    <w:rsid w:val="00622DBB"/>
    <w:rPr>
      <w:rFonts w:ascii="Wingdings" w:hAnsi="Wingdings"/>
    </w:rPr>
  </w:style>
  <w:style w:type="character" w:customStyle="1" w:styleId="WW8Num26z3">
    <w:name w:val="WW8Num26z3"/>
    <w:rsid w:val="00622DBB"/>
    <w:rPr>
      <w:rFonts w:ascii="Symbol" w:hAnsi="Symbol"/>
    </w:rPr>
  </w:style>
  <w:style w:type="character" w:customStyle="1" w:styleId="WW8Num28z0">
    <w:name w:val="WW8Num28z0"/>
    <w:rsid w:val="00622DBB"/>
    <w:rPr>
      <w:rFonts w:ascii="Symbol" w:hAnsi="Symbol"/>
      <w:color w:val="auto"/>
    </w:rPr>
  </w:style>
  <w:style w:type="character" w:customStyle="1" w:styleId="WW8Num28z1">
    <w:name w:val="WW8Num28z1"/>
    <w:rsid w:val="00622DBB"/>
    <w:rPr>
      <w:rFonts w:ascii="Courier New" w:hAnsi="Courier New" w:cs="Courier New"/>
    </w:rPr>
  </w:style>
  <w:style w:type="character" w:customStyle="1" w:styleId="WW8Num28z2">
    <w:name w:val="WW8Num28z2"/>
    <w:rsid w:val="00622DBB"/>
    <w:rPr>
      <w:rFonts w:ascii="Wingdings" w:hAnsi="Wingdings"/>
    </w:rPr>
  </w:style>
  <w:style w:type="character" w:customStyle="1" w:styleId="WW8Num28z3">
    <w:name w:val="WW8Num28z3"/>
    <w:rsid w:val="00622DBB"/>
    <w:rPr>
      <w:rFonts w:ascii="Symbol" w:hAnsi="Symbol"/>
    </w:rPr>
  </w:style>
  <w:style w:type="character" w:customStyle="1" w:styleId="WW8Num29z0">
    <w:name w:val="WW8Num29z0"/>
    <w:rsid w:val="00622DBB"/>
    <w:rPr>
      <w:rFonts w:ascii="Symbol" w:hAnsi="Symbol"/>
      <w:color w:val="auto"/>
    </w:rPr>
  </w:style>
  <w:style w:type="character" w:customStyle="1" w:styleId="WW8Num29z1">
    <w:name w:val="WW8Num29z1"/>
    <w:rsid w:val="00622DBB"/>
    <w:rPr>
      <w:rFonts w:ascii="Courier New" w:hAnsi="Courier New" w:cs="Courier New"/>
    </w:rPr>
  </w:style>
  <w:style w:type="character" w:customStyle="1" w:styleId="WW8Num29z2">
    <w:name w:val="WW8Num29z2"/>
    <w:rsid w:val="00622DBB"/>
    <w:rPr>
      <w:rFonts w:ascii="Wingdings" w:hAnsi="Wingdings"/>
    </w:rPr>
  </w:style>
  <w:style w:type="character" w:customStyle="1" w:styleId="WW8Num29z3">
    <w:name w:val="WW8Num29z3"/>
    <w:rsid w:val="00622DBB"/>
    <w:rPr>
      <w:rFonts w:ascii="Symbol" w:hAnsi="Symbol"/>
    </w:rPr>
  </w:style>
  <w:style w:type="character" w:customStyle="1" w:styleId="WW8Num30z0">
    <w:name w:val="WW8Num30z0"/>
    <w:rsid w:val="00622DBB"/>
    <w:rPr>
      <w:rFonts w:ascii="Symbol" w:hAnsi="Symbol"/>
      <w:color w:val="auto"/>
    </w:rPr>
  </w:style>
  <w:style w:type="character" w:customStyle="1" w:styleId="WW8Num30z1">
    <w:name w:val="WW8Num30z1"/>
    <w:rsid w:val="00622DBB"/>
    <w:rPr>
      <w:rFonts w:ascii="Courier New" w:hAnsi="Courier New" w:cs="Courier New"/>
    </w:rPr>
  </w:style>
  <w:style w:type="character" w:customStyle="1" w:styleId="WW8Num30z2">
    <w:name w:val="WW8Num30z2"/>
    <w:rsid w:val="00622DBB"/>
    <w:rPr>
      <w:rFonts w:ascii="Wingdings" w:hAnsi="Wingdings"/>
    </w:rPr>
  </w:style>
  <w:style w:type="character" w:customStyle="1" w:styleId="WW8Num30z3">
    <w:name w:val="WW8Num30z3"/>
    <w:rsid w:val="00622DBB"/>
    <w:rPr>
      <w:rFonts w:ascii="Symbol" w:hAnsi="Symbol"/>
    </w:rPr>
  </w:style>
  <w:style w:type="character" w:customStyle="1" w:styleId="WW8Num31z0">
    <w:name w:val="WW8Num31z0"/>
    <w:rsid w:val="00622DBB"/>
    <w:rPr>
      <w:rFonts w:ascii="Symbol" w:hAnsi="Symbol"/>
      <w:color w:val="auto"/>
    </w:rPr>
  </w:style>
  <w:style w:type="character" w:customStyle="1" w:styleId="WW8Num31z1">
    <w:name w:val="WW8Num31z1"/>
    <w:rsid w:val="00622DBB"/>
    <w:rPr>
      <w:rFonts w:ascii="Courier New" w:hAnsi="Courier New" w:cs="Courier New"/>
    </w:rPr>
  </w:style>
  <w:style w:type="character" w:customStyle="1" w:styleId="WW8Num31z2">
    <w:name w:val="WW8Num31z2"/>
    <w:rsid w:val="00622DBB"/>
    <w:rPr>
      <w:rFonts w:ascii="Wingdings" w:hAnsi="Wingdings"/>
    </w:rPr>
  </w:style>
  <w:style w:type="character" w:customStyle="1" w:styleId="WW8Num31z3">
    <w:name w:val="WW8Num31z3"/>
    <w:rsid w:val="00622DBB"/>
    <w:rPr>
      <w:rFonts w:ascii="Symbol" w:hAnsi="Symbol"/>
    </w:rPr>
  </w:style>
  <w:style w:type="character" w:customStyle="1" w:styleId="WW8Num32z0">
    <w:name w:val="WW8Num32z0"/>
    <w:rsid w:val="00622DBB"/>
    <w:rPr>
      <w:rFonts w:ascii="Symbol" w:hAnsi="Symbol"/>
      <w:color w:val="auto"/>
    </w:rPr>
  </w:style>
  <w:style w:type="character" w:customStyle="1" w:styleId="WW8Num32z1">
    <w:name w:val="WW8Num32z1"/>
    <w:rsid w:val="00622DBB"/>
    <w:rPr>
      <w:rFonts w:ascii="Courier New" w:hAnsi="Courier New" w:cs="Courier New"/>
    </w:rPr>
  </w:style>
  <w:style w:type="character" w:customStyle="1" w:styleId="WW8Num32z2">
    <w:name w:val="WW8Num32z2"/>
    <w:rsid w:val="00622DBB"/>
    <w:rPr>
      <w:rFonts w:ascii="Wingdings" w:hAnsi="Wingdings"/>
    </w:rPr>
  </w:style>
  <w:style w:type="character" w:customStyle="1" w:styleId="WW8Num32z3">
    <w:name w:val="WW8Num32z3"/>
    <w:rsid w:val="00622DBB"/>
    <w:rPr>
      <w:rFonts w:ascii="Symbol" w:hAnsi="Symbol"/>
    </w:rPr>
  </w:style>
  <w:style w:type="character" w:styleId="PageNumber">
    <w:name w:val="page number"/>
    <w:basedOn w:val="DefaultParagraphFont"/>
    <w:semiHidden/>
    <w:rsid w:val="00622DBB"/>
  </w:style>
  <w:style w:type="character" w:styleId="Hyperlink">
    <w:name w:val="Hyperlink"/>
    <w:basedOn w:val="DefaultParagraphFont"/>
    <w:uiPriority w:val="99"/>
    <w:rsid w:val="00622DBB"/>
    <w:rPr>
      <w:color w:val="0000FF"/>
      <w:u w:val="single"/>
    </w:rPr>
  </w:style>
  <w:style w:type="character" w:styleId="CommentReference">
    <w:name w:val="annotation reference"/>
    <w:basedOn w:val="DefaultParagraphFont"/>
    <w:rsid w:val="00622DBB"/>
    <w:rPr>
      <w:sz w:val="16"/>
      <w:szCs w:val="16"/>
    </w:rPr>
  </w:style>
  <w:style w:type="character" w:customStyle="1" w:styleId="CommentTextChar">
    <w:name w:val="Comment Text Char"/>
    <w:basedOn w:val="DefaultParagraphFont"/>
    <w:rsid w:val="00622DBB"/>
  </w:style>
  <w:style w:type="character" w:customStyle="1" w:styleId="CommentSubjectChar">
    <w:name w:val="Comment Subject Char"/>
    <w:basedOn w:val="CommentTextChar"/>
    <w:rsid w:val="00622DBB"/>
    <w:rPr>
      <w:b/>
      <w:bCs/>
    </w:rPr>
  </w:style>
  <w:style w:type="character" w:styleId="FollowedHyperlink">
    <w:name w:val="FollowedHyperlink"/>
    <w:basedOn w:val="DefaultParagraphFont"/>
    <w:semiHidden/>
    <w:rsid w:val="00622DB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22D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22DBB"/>
    <w:pPr>
      <w:spacing w:after="120"/>
    </w:pPr>
  </w:style>
  <w:style w:type="paragraph" w:styleId="List">
    <w:name w:val="List"/>
    <w:basedOn w:val="BodyText"/>
    <w:semiHidden/>
    <w:rsid w:val="00622DBB"/>
    <w:rPr>
      <w:rFonts w:cs="Tahoma"/>
    </w:rPr>
  </w:style>
  <w:style w:type="paragraph" w:styleId="Caption">
    <w:name w:val="caption"/>
    <w:basedOn w:val="Normal"/>
    <w:qFormat/>
    <w:rsid w:val="00622DB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22DBB"/>
    <w:pPr>
      <w:suppressLineNumbers/>
    </w:pPr>
    <w:rPr>
      <w:rFonts w:cs="Tahoma"/>
    </w:rPr>
  </w:style>
  <w:style w:type="paragraph" w:styleId="BalloonText">
    <w:name w:val="Balloon Text"/>
    <w:basedOn w:val="Normal"/>
    <w:rsid w:val="00622D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22DB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3B18A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22DBB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22DBB"/>
    <w:pPr>
      <w:ind w:left="720"/>
    </w:pPr>
  </w:style>
  <w:style w:type="paragraph" w:styleId="CommentText">
    <w:name w:val="annotation text"/>
    <w:basedOn w:val="Normal"/>
    <w:rsid w:val="00622DB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22DBB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622DBB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uiPriority w:val="39"/>
    <w:qFormat/>
    <w:rsid w:val="00622DBB"/>
  </w:style>
  <w:style w:type="paragraph" w:customStyle="1" w:styleId="Framecontents">
    <w:name w:val="Frame contents"/>
    <w:basedOn w:val="BodyText"/>
    <w:rsid w:val="00622DBB"/>
  </w:style>
  <w:style w:type="paragraph" w:styleId="TOC2">
    <w:name w:val="toc 2"/>
    <w:basedOn w:val="Index"/>
    <w:uiPriority w:val="39"/>
    <w:qFormat/>
    <w:rsid w:val="00622DBB"/>
    <w:pPr>
      <w:tabs>
        <w:tab w:val="right" w:leader="dot" w:pos="9972"/>
      </w:tabs>
      <w:ind w:left="283"/>
    </w:pPr>
  </w:style>
  <w:style w:type="paragraph" w:styleId="TOC3">
    <w:name w:val="toc 3"/>
    <w:basedOn w:val="Index"/>
    <w:uiPriority w:val="39"/>
    <w:semiHidden/>
    <w:qFormat/>
    <w:rsid w:val="00622DBB"/>
    <w:pPr>
      <w:tabs>
        <w:tab w:val="right" w:leader="dot" w:pos="9972"/>
      </w:tabs>
      <w:ind w:left="566"/>
    </w:pPr>
  </w:style>
  <w:style w:type="paragraph" w:styleId="TOC4">
    <w:name w:val="toc 4"/>
    <w:basedOn w:val="Index"/>
    <w:semiHidden/>
    <w:rsid w:val="00622DBB"/>
    <w:pPr>
      <w:tabs>
        <w:tab w:val="right" w:leader="dot" w:pos="9972"/>
      </w:tabs>
      <w:ind w:left="849"/>
    </w:pPr>
  </w:style>
  <w:style w:type="paragraph" w:styleId="TOC5">
    <w:name w:val="toc 5"/>
    <w:basedOn w:val="Index"/>
    <w:semiHidden/>
    <w:rsid w:val="00622DBB"/>
    <w:pPr>
      <w:tabs>
        <w:tab w:val="right" w:leader="dot" w:pos="9972"/>
      </w:tabs>
      <w:ind w:left="1132"/>
    </w:pPr>
  </w:style>
  <w:style w:type="paragraph" w:styleId="TOC6">
    <w:name w:val="toc 6"/>
    <w:basedOn w:val="Index"/>
    <w:semiHidden/>
    <w:rsid w:val="00622DBB"/>
    <w:pPr>
      <w:tabs>
        <w:tab w:val="right" w:leader="dot" w:pos="9972"/>
      </w:tabs>
      <w:ind w:left="1415"/>
    </w:pPr>
  </w:style>
  <w:style w:type="paragraph" w:styleId="TOC7">
    <w:name w:val="toc 7"/>
    <w:basedOn w:val="Index"/>
    <w:semiHidden/>
    <w:rsid w:val="00622DBB"/>
    <w:pPr>
      <w:tabs>
        <w:tab w:val="right" w:leader="dot" w:pos="9972"/>
      </w:tabs>
      <w:ind w:left="1698"/>
    </w:pPr>
  </w:style>
  <w:style w:type="paragraph" w:styleId="TOC8">
    <w:name w:val="toc 8"/>
    <w:basedOn w:val="Index"/>
    <w:semiHidden/>
    <w:rsid w:val="00622DBB"/>
    <w:pPr>
      <w:tabs>
        <w:tab w:val="right" w:leader="dot" w:pos="9972"/>
      </w:tabs>
      <w:ind w:left="1981"/>
    </w:pPr>
  </w:style>
  <w:style w:type="paragraph" w:styleId="TOC9">
    <w:name w:val="toc 9"/>
    <w:basedOn w:val="Index"/>
    <w:semiHidden/>
    <w:rsid w:val="00622DBB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622DBB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622DBB"/>
    <w:pPr>
      <w:suppressLineNumbers/>
    </w:pPr>
  </w:style>
  <w:style w:type="paragraph" w:customStyle="1" w:styleId="TableHeading">
    <w:name w:val="Table Heading"/>
    <w:basedOn w:val="TableContents"/>
    <w:rsid w:val="00622DB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20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7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F44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1AA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243DA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le_g@cde.state.co.us" TargetMode="External"/><Relationship Id="rId18" Type="http://schemas.openxmlformats.org/officeDocument/2006/relationships/hyperlink" Target="mailto:cedar@cde.state.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x_m@cde.state.co.us" TargetMode="External"/><Relationship Id="rId17" Type="http://schemas.openxmlformats.org/officeDocument/2006/relationships/hyperlink" Target="mailto:graham_l@cde.state.co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mailto:Lake_m@cde.state.co.u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organstern_d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0A5-E9EB-4251-83D0-182C8CD9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CDE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cox_m</dc:creator>
  <cp:lastModifiedBy>washington_j</cp:lastModifiedBy>
  <cp:revision>2</cp:revision>
  <cp:lastPrinted>2011-04-19T21:01:00Z</cp:lastPrinted>
  <dcterms:created xsi:type="dcterms:W3CDTF">2013-11-06T15:05:00Z</dcterms:created>
  <dcterms:modified xsi:type="dcterms:W3CDTF">2013-11-06T15:05:00Z</dcterms:modified>
</cp:coreProperties>
</file>