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9A2EC3" w14:paraId="36011D6A" w14:textId="77777777" w:rsidTr="00C402E0">
        <w:tc>
          <w:tcPr>
            <w:tcW w:w="10770" w:type="dxa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</w:tcPr>
          <w:p w14:paraId="3B8D9B6E" w14:textId="7FF9821C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2A247B" w:rsidRPr="002A247B">
              <w:rPr>
                <w:rFonts w:ascii="Calibri" w:hAnsi="Calibri" w:cs="Calibri"/>
                <w:color w:val="000000"/>
              </w:rPr>
              <w:t>Consortium on Reaching Excellence in Education (CORE)</w:t>
            </w:r>
          </w:p>
        </w:tc>
      </w:tr>
      <w:tr w:rsidR="009A2EC3" w14:paraId="788A91D0" w14:textId="77777777" w:rsidTr="00C402E0">
        <w:tc>
          <w:tcPr>
            <w:tcW w:w="10770" w:type="dxa"/>
          </w:tcPr>
          <w:p w14:paraId="41F53F4F" w14:textId="2F755264" w:rsidR="009A2EC3" w:rsidRPr="002A247B" w:rsidRDefault="009A2EC3" w:rsidP="002A247B">
            <w:pPr>
              <w:pStyle w:val="NormalWeb"/>
              <w:rPr>
                <w:color w:val="000000"/>
                <w:sz w:val="27"/>
                <w:szCs w:val="27"/>
              </w:rPr>
            </w:pPr>
            <w:r w:rsidRPr="008B4F3E">
              <w:rPr>
                <w:rFonts w:asciiTheme="minorHAnsi" w:hAnsiTheme="minorHAnsi" w:cstheme="minorHAnsi"/>
                <w:b/>
              </w:rPr>
              <w:t>Name of Product:</w:t>
            </w:r>
            <w:r>
              <w:rPr>
                <w:b/>
              </w:rPr>
              <w:t xml:space="preserve"> </w:t>
            </w:r>
            <w:r w:rsidR="002A247B" w:rsidRPr="002A24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Elementary Reading Academy + Language Conventions &amp; Writing</w:t>
            </w:r>
            <w:r w:rsidR="002A24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A247B" w:rsidRPr="002A24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Fundamentals</w:t>
            </w:r>
          </w:p>
        </w:tc>
      </w:tr>
      <w:tr w:rsidR="009A2EC3" w14:paraId="2731C2D1" w14:textId="77777777" w:rsidTr="00C402E0">
        <w:tc>
          <w:tcPr>
            <w:tcW w:w="10770" w:type="dxa"/>
          </w:tcPr>
          <w:p w14:paraId="7708C9C7" w14:textId="6DAB0D90" w:rsidR="009A2EC3" w:rsidRPr="002A247B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2A247B">
              <w:rPr>
                <w:bCs/>
              </w:rPr>
              <w:t>2018</w:t>
            </w:r>
          </w:p>
        </w:tc>
      </w:tr>
      <w:tr w:rsidR="009A2EC3" w14:paraId="46E938A3" w14:textId="77777777" w:rsidTr="00C402E0">
        <w:tc>
          <w:tcPr>
            <w:tcW w:w="10770" w:type="dxa"/>
          </w:tcPr>
          <w:p w14:paraId="3B0B9894" w14:textId="5A95C549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1103F4" w:rsidRPr="001103F4">
              <w:rPr>
                <w:rFonts w:ascii="Calibri" w:hAnsi="Calibri" w:cs="Calibri"/>
                <w:color w:val="000000"/>
              </w:rPr>
              <w:t>Dale Webster, Ph.D.</w:t>
            </w:r>
          </w:p>
        </w:tc>
      </w:tr>
      <w:tr w:rsidR="009A2EC3" w14:paraId="22FD74BE" w14:textId="77777777" w:rsidTr="00C402E0">
        <w:tc>
          <w:tcPr>
            <w:tcW w:w="10770" w:type="dxa"/>
          </w:tcPr>
          <w:p w14:paraId="7C2E9B01" w14:textId="4EFA1664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1103F4" w:rsidRPr="001103F4">
              <w:rPr>
                <w:color w:val="000000"/>
              </w:rPr>
              <w:t>619.405.9973</w:t>
            </w:r>
          </w:p>
        </w:tc>
      </w:tr>
      <w:tr w:rsidR="009A2EC3" w14:paraId="3DCA5BED" w14:textId="77777777" w:rsidTr="00C402E0">
        <w:tc>
          <w:tcPr>
            <w:tcW w:w="10770" w:type="dxa"/>
          </w:tcPr>
          <w:p w14:paraId="70746EC4" w14:textId="515857F9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10" w:history="1">
              <w:r w:rsidR="001103F4" w:rsidRPr="001103F4">
                <w:rPr>
                  <w:rStyle w:val="Hyperlink"/>
                </w:rPr>
                <w:t>dwebster@corelearn.com</w:t>
              </w:r>
            </w:hyperlink>
            <w:r w:rsidR="001103F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</w:tcPr>
          <w:p w14:paraId="17355D5B" w14:textId="1C4D5F37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406829" w:rsidRPr="00406829">
                <w:rPr>
                  <w:rStyle w:val="Hyperlink"/>
                </w:rPr>
                <w:t>https://www.corelearn.com</w:t>
              </w:r>
            </w:hyperlink>
            <w:r w:rsidR="00406829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309F2" w14:paraId="6B93D008" w14:textId="77777777" w:rsidTr="00C402E0">
        <w:tc>
          <w:tcPr>
            <w:tcW w:w="10770" w:type="dxa"/>
          </w:tcPr>
          <w:p w14:paraId="1B77E56D" w14:textId="77777777" w:rsidR="00E309F2" w:rsidRDefault="00E309F2" w:rsidP="00E30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61A94B62" w14:textId="77777777" w:rsidR="00E309F2" w:rsidRPr="009735DA" w:rsidRDefault="00E309F2" w:rsidP="00E309F2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Principals and </w:t>
            </w:r>
            <w:r>
              <w:t>Administrators</w:t>
            </w:r>
            <w:r>
              <w:rPr>
                <w:sz w:val="24"/>
                <w:szCs w:val="24"/>
              </w:rPr>
              <w:t xml:space="preserve"> </w:t>
            </w:r>
          </w:p>
          <w:p w14:paraId="36BDCD16" w14:textId="77777777" w:rsidR="00E309F2" w:rsidRPr="005146B8" w:rsidRDefault="00E309F2" w:rsidP="00E309F2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2382CA33" w14:textId="461640E3" w:rsidR="00E309F2" w:rsidRDefault="00E309F2" w:rsidP="00E309F2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309F2" w14:paraId="4DC0F083" w14:textId="77777777" w:rsidTr="00C402E0">
        <w:tc>
          <w:tcPr>
            <w:tcW w:w="10770" w:type="dxa"/>
          </w:tcPr>
          <w:p w14:paraId="02CD4A31" w14:textId="77777777" w:rsidR="00E309F2" w:rsidRDefault="00E309F2" w:rsidP="00E309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18A3E03E" w14:textId="77777777" w:rsidR="00E309F2" w:rsidRPr="005146B8" w:rsidRDefault="00E309F2" w:rsidP="00E309F2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61DE64F8" w14:textId="77777777" w:rsidR="00E309F2" w:rsidRDefault="00E309F2" w:rsidP="00E309F2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2BD462A6" w14:textId="77777777" w:rsidR="00E309F2" w:rsidRPr="005146B8" w:rsidRDefault="00E309F2" w:rsidP="00E309F2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0DD94B01" w14:textId="77777777" w:rsidR="00E309F2" w:rsidRDefault="00E309F2" w:rsidP="00E309F2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20A0A404" w14:textId="641F30E4" w:rsidR="00E309F2" w:rsidRDefault="00E309F2" w:rsidP="00E309F2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E309F2" w14:paraId="591CE6FF" w14:textId="77777777" w:rsidTr="00C402E0">
        <w:tc>
          <w:tcPr>
            <w:tcW w:w="10770" w:type="dxa"/>
          </w:tcPr>
          <w:p w14:paraId="7DD7C13B" w14:textId="12E9F04C" w:rsidR="00E309F2" w:rsidRDefault="00E309F2" w:rsidP="009A2E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Pr="00F948A9">
              <w:rPr>
                <w:bCs/>
              </w:rPr>
              <w:t>45+ hours: approximately 7 hours to complete each session</w:t>
            </w:r>
          </w:p>
        </w:tc>
      </w:tr>
      <w:tr w:rsidR="00E309F2" w14:paraId="7CBD8F9F" w14:textId="77777777" w:rsidTr="00C402E0">
        <w:tc>
          <w:tcPr>
            <w:tcW w:w="10770" w:type="dxa"/>
          </w:tcPr>
          <w:p w14:paraId="34699E25" w14:textId="77777777" w:rsidR="00E309F2" w:rsidRDefault="00E309F2" w:rsidP="00E309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52E4AEE2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CORE’s professional development series for Colorado educators includes two components:</w:t>
            </w:r>
          </w:p>
          <w:p w14:paraId="2A15EBD8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1. Elementary Reading Academy (6 days); and</w:t>
            </w:r>
          </w:p>
          <w:p w14:paraId="26058BD8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2. Language Conventions &amp; Writing Fundamentals (2 days)</w:t>
            </w:r>
          </w:p>
          <w:p w14:paraId="3DD2B729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A description of each component is included below.</w:t>
            </w:r>
          </w:p>
          <w:p w14:paraId="57C963A1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The Elementary Reading Academy offers educators fundamental knowledge in effective standards-</w:t>
            </w:r>
          </w:p>
          <w:p w14:paraId="63FFF91E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aligned and evidence-based reading practices for all learners. The Academy also applies these practices</w:t>
            </w:r>
          </w:p>
          <w:p w14:paraId="6E04E7BC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to evidence-based textbook series. By taking all six topical sessions, participants gain a comprehensive</w:t>
            </w:r>
          </w:p>
          <w:p w14:paraId="4D3B1075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understanding of the critical components for effective reading instruction and assessment, based on</w:t>
            </w:r>
          </w:p>
          <w:p w14:paraId="6DF32767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the science of reading.</w:t>
            </w:r>
          </w:p>
          <w:p w14:paraId="243B7E86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Participant Outcomes</w:t>
            </w:r>
          </w:p>
          <w:p w14:paraId="1971A7EF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Identify the standards alignment to evidence-based reading instruction.</w:t>
            </w:r>
          </w:p>
          <w:p w14:paraId="384439B7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Articulate the research on the essential components of reading instruction and link research to</w:t>
            </w:r>
          </w:p>
          <w:p w14:paraId="2C66FCAB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practice.</w:t>
            </w:r>
          </w:p>
          <w:p w14:paraId="05F80823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Gain clear and explicit models of instructional routines.</w:t>
            </w:r>
          </w:p>
          <w:p w14:paraId="175CDC4B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Practice using instructional routines specific to the topic.</w:t>
            </w:r>
          </w:p>
          <w:p w14:paraId="607BD7DA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Understand basic principles and purposes of different types of assessments and what a</w:t>
            </w:r>
          </w:p>
          <w:p w14:paraId="0A149F4A" w14:textId="77777777" w:rsidR="00E309F2" w:rsidRPr="00430EE8" w:rsidRDefault="00E309F2" w:rsidP="00E309F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comprehensive assessment blueprint looks like within the context of a three-tiered system.</w:t>
            </w:r>
          </w:p>
          <w:p w14:paraId="22819EA3" w14:textId="77777777" w:rsidR="00F754C3" w:rsidRDefault="00F754C3" w:rsidP="00E309F2">
            <w:pPr>
              <w:rPr>
                <w:bCs/>
              </w:rPr>
            </w:pPr>
          </w:p>
          <w:p w14:paraId="4A4C8B3C" w14:textId="742AA179" w:rsidR="00E309F2" w:rsidRPr="00546182" w:rsidRDefault="00E309F2" w:rsidP="00E309F2">
            <w:pPr>
              <w:rPr>
                <w:b/>
              </w:rPr>
            </w:pPr>
            <w:r w:rsidRPr="00546182">
              <w:rPr>
                <w:bCs/>
              </w:rPr>
              <w:t>The</w:t>
            </w:r>
            <w:r>
              <w:rPr>
                <w:b/>
              </w:rPr>
              <w:t xml:space="preserve"> </w:t>
            </w:r>
            <w:r w:rsidRPr="00182BB2">
              <w:rPr>
                <w:b/>
              </w:rPr>
              <w:t>Language Conventions and Writing Fundamentals</w:t>
            </w:r>
            <w:r>
              <w:rPr>
                <w:b/>
              </w:rPr>
              <w:t xml:space="preserve"> </w:t>
            </w:r>
            <w:r>
              <w:t>workshop provides teachers with the knowledge and strategies for teaching language conventions and writing to both primary- and upper- grade elementary students, from basic sentence construction through longer compositions.</w:t>
            </w:r>
          </w:p>
          <w:p w14:paraId="758650CA" w14:textId="77777777" w:rsidR="00E309F2" w:rsidRDefault="00E309F2" w:rsidP="00E309F2"/>
          <w:p w14:paraId="3CD646FA" w14:textId="77777777" w:rsidR="00E309F2" w:rsidRPr="00182BB2" w:rsidRDefault="00E309F2" w:rsidP="00E309F2">
            <w:pPr>
              <w:rPr>
                <w:b/>
              </w:rPr>
            </w:pPr>
            <w:r w:rsidRPr="00182BB2">
              <w:rPr>
                <w:b/>
              </w:rPr>
              <w:t>Participant Outcomes</w:t>
            </w:r>
          </w:p>
          <w:p w14:paraId="036DA663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Become familiar with effective practices in writing instruction.</w:t>
            </w:r>
          </w:p>
          <w:p w14:paraId="2094D4F8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Understand the differences between modern and traditional grammar.</w:t>
            </w:r>
          </w:p>
          <w:p w14:paraId="08BAFFFE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Understand the structure of English sentences and how to teach the sentence at a level of complexity appropriate for elementary students.</w:t>
            </w:r>
          </w:p>
          <w:p w14:paraId="08FB7B35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Become familiar with expository text structures.</w:t>
            </w:r>
          </w:p>
          <w:p w14:paraId="32B2621E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Learn how to teach paragraph writing.</w:t>
            </w:r>
          </w:p>
          <w:p w14:paraId="006AE5C7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Understand the structure and organization of longer compositions and selected essay types.</w:t>
            </w:r>
          </w:p>
          <w:p w14:paraId="1FFDC4B5" w14:textId="77777777" w:rsidR="00E309F2" w:rsidRDefault="00E309F2" w:rsidP="00E309F2"/>
          <w:p w14:paraId="65701D2F" w14:textId="77777777" w:rsidR="00E309F2" w:rsidRDefault="00E309F2" w:rsidP="00E309F2">
            <w:r>
              <w:t>Session 1 focuses on:</w:t>
            </w:r>
          </w:p>
          <w:p w14:paraId="191C79B8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The current state of student writing proficiency</w:t>
            </w:r>
          </w:p>
          <w:p w14:paraId="74763758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Components of effective writing instruction</w:t>
            </w:r>
          </w:p>
          <w:p w14:paraId="76363150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Introduction to modern English grammar</w:t>
            </w:r>
          </w:p>
          <w:p w14:paraId="180EBE21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Sentence elements (subjects, verbs, adverbials, and objects) and parts of speech (adverbs, nouns, adjectives, pronouns, and conjunctions)</w:t>
            </w:r>
          </w:p>
          <w:p w14:paraId="08A0B968" w14:textId="77777777" w:rsidR="00E309F2" w:rsidRDefault="00E309F2" w:rsidP="00E309F2">
            <w:r>
              <w:t>Session 2 focuses on:</w:t>
            </w:r>
          </w:p>
          <w:p w14:paraId="18F56DDA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Syntax structures: Subordinate clauses and complex sentences</w:t>
            </w:r>
          </w:p>
          <w:p w14:paraId="1A83F7F9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Sentence element: Complements</w:t>
            </w:r>
          </w:p>
          <w:p w14:paraId="53CCD2A3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Prepositions, writing conventions, and clause patterns</w:t>
            </w:r>
          </w:p>
          <w:p w14:paraId="73B9A67B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Paragraph development</w:t>
            </w:r>
          </w:p>
          <w:p w14:paraId="3434B2C6" w14:textId="77777777" w:rsidR="00E309F2" w:rsidRDefault="00E309F2" w:rsidP="00E309F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The structure of longer expository compositions, including opening and closing paragraphs and transitions</w:t>
            </w:r>
          </w:p>
          <w:p w14:paraId="64BB1398" w14:textId="77777777" w:rsidR="00E309F2" w:rsidRDefault="00E309F2" w:rsidP="00E309F2">
            <w:pPr>
              <w:rPr>
                <w:b/>
                <w:sz w:val="24"/>
                <w:szCs w:val="24"/>
              </w:rPr>
            </w:pPr>
            <w:r>
              <w:t>The organization of selected essay types</w:t>
            </w:r>
          </w:p>
          <w:p w14:paraId="44D6BA80" w14:textId="77777777" w:rsidR="00E309F2" w:rsidRDefault="00E309F2" w:rsidP="009A2EC3">
            <w:pPr>
              <w:rPr>
                <w:b/>
                <w:sz w:val="24"/>
                <w:szCs w:val="24"/>
              </w:rPr>
            </w:pP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6A373" w14:textId="77777777" w:rsidR="00B2617A" w:rsidRDefault="00B2617A" w:rsidP="009A2EC3">
      <w:pPr>
        <w:spacing w:after="0" w:line="240" w:lineRule="auto"/>
      </w:pPr>
      <w:r>
        <w:separator/>
      </w:r>
    </w:p>
  </w:endnote>
  <w:endnote w:type="continuationSeparator" w:id="0">
    <w:p w14:paraId="5DCF1D23" w14:textId="77777777" w:rsidR="00B2617A" w:rsidRDefault="00B2617A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0396" w14:textId="77777777" w:rsidR="00B2617A" w:rsidRDefault="00B2617A" w:rsidP="009A2EC3">
      <w:pPr>
        <w:spacing w:after="0" w:line="240" w:lineRule="auto"/>
      </w:pPr>
      <w:r>
        <w:separator/>
      </w:r>
    </w:p>
  </w:footnote>
  <w:footnote w:type="continuationSeparator" w:id="0">
    <w:p w14:paraId="51B7FEAD" w14:textId="77777777" w:rsidR="00B2617A" w:rsidRDefault="00B2617A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66268"/>
    <w:multiLevelType w:val="hybridMultilevel"/>
    <w:tmpl w:val="0460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1103F4"/>
    <w:rsid w:val="00122338"/>
    <w:rsid w:val="001A476B"/>
    <w:rsid w:val="00200889"/>
    <w:rsid w:val="002A247B"/>
    <w:rsid w:val="0032042B"/>
    <w:rsid w:val="003D5DAB"/>
    <w:rsid w:val="00406829"/>
    <w:rsid w:val="00430EE8"/>
    <w:rsid w:val="00482A8E"/>
    <w:rsid w:val="004D1EE5"/>
    <w:rsid w:val="0056139B"/>
    <w:rsid w:val="005934C4"/>
    <w:rsid w:val="00595B3F"/>
    <w:rsid w:val="005B77D1"/>
    <w:rsid w:val="00680009"/>
    <w:rsid w:val="006B6BD7"/>
    <w:rsid w:val="007B6615"/>
    <w:rsid w:val="007F57B8"/>
    <w:rsid w:val="00806EEC"/>
    <w:rsid w:val="00816DE3"/>
    <w:rsid w:val="00891E7E"/>
    <w:rsid w:val="008B4F3E"/>
    <w:rsid w:val="009735DA"/>
    <w:rsid w:val="00980B78"/>
    <w:rsid w:val="009A2EC3"/>
    <w:rsid w:val="00A1328E"/>
    <w:rsid w:val="00B2617A"/>
    <w:rsid w:val="00B5546A"/>
    <w:rsid w:val="00B87D71"/>
    <w:rsid w:val="00C402E0"/>
    <w:rsid w:val="00CB35AC"/>
    <w:rsid w:val="00CF62BA"/>
    <w:rsid w:val="00DE3183"/>
    <w:rsid w:val="00E13344"/>
    <w:rsid w:val="00E309F2"/>
    <w:rsid w:val="00E41A3C"/>
    <w:rsid w:val="00E51696"/>
    <w:rsid w:val="00EF611E"/>
    <w:rsid w:val="00F136CA"/>
    <w:rsid w:val="00F754C3"/>
    <w:rsid w:val="00F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3F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6615"/>
    <w:pPr>
      <w:widowControl w:val="0"/>
      <w:autoSpaceDE w:val="0"/>
      <w:autoSpaceDN w:val="0"/>
      <w:spacing w:before="127" w:after="0" w:line="240" w:lineRule="auto"/>
      <w:ind w:left="120"/>
    </w:pPr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56139B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relear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webster@corelear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3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4</cp:revision>
  <dcterms:created xsi:type="dcterms:W3CDTF">2024-09-24T21:18:00Z</dcterms:created>
  <dcterms:modified xsi:type="dcterms:W3CDTF">2024-09-24T21:20:00Z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