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23E2A" w14:textId="45BA9F26" w:rsidR="002D2B63" w:rsidRPr="00E40EE3" w:rsidRDefault="004E2BBB" w:rsidP="00F50E5D">
      <w:pPr>
        <w:jc w:val="center"/>
        <w:rPr>
          <w:rFonts w:ascii="Californian FB" w:eastAsia="Times New Roman" w:hAnsi="Californian FB" w:cs="Times New Roman"/>
          <w:b/>
          <w:sz w:val="24"/>
          <w:szCs w:val="24"/>
          <w:lang w:bidi="en-US"/>
        </w:rPr>
      </w:pPr>
      <w:r>
        <w:rPr>
          <w:rFonts w:ascii="Californian FB" w:eastAsia="Times New Roman" w:hAnsi="Californian FB" w:cs="Times New Roman"/>
          <w:b/>
          <w:sz w:val="28"/>
          <w:szCs w:val="28"/>
          <w:lang w:bidi="en-US"/>
        </w:rPr>
        <w:t xml:space="preserve"> </w:t>
      </w:r>
      <w:r w:rsidR="00D913A1" w:rsidRPr="00E40EE3">
        <w:rPr>
          <w:rFonts w:ascii="Californian FB" w:eastAsia="Times New Roman" w:hAnsi="Californian FB" w:cs="Times New Roman"/>
          <w:b/>
          <w:sz w:val="24"/>
          <w:szCs w:val="24"/>
          <w:lang w:bidi="en-US"/>
        </w:rPr>
        <w:t xml:space="preserve">CONCEPT-BASED </w:t>
      </w:r>
      <w:r w:rsidR="002D2B63" w:rsidRPr="00E40EE3">
        <w:rPr>
          <w:rFonts w:ascii="Californian FB" w:eastAsia="Times New Roman" w:hAnsi="Californian FB" w:cs="Times New Roman"/>
          <w:b/>
          <w:sz w:val="24"/>
          <w:szCs w:val="24"/>
          <w:lang w:bidi="en-US"/>
        </w:rPr>
        <w:t xml:space="preserve">LESSON </w:t>
      </w:r>
      <w:r w:rsidR="005E7289">
        <w:rPr>
          <w:rFonts w:ascii="Californian FB" w:eastAsia="Times New Roman" w:hAnsi="Californian FB" w:cs="Times New Roman"/>
          <w:b/>
          <w:sz w:val="24"/>
          <w:szCs w:val="24"/>
          <w:lang w:bidi="en-US"/>
        </w:rPr>
        <w:t>PLAN</w:t>
      </w:r>
      <w:r w:rsidR="00FC3B36">
        <w:rPr>
          <w:rFonts w:ascii="Californian FB" w:eastAsia="Times New Roman" w:hAnsi="Californian FB" w:cs="Times New Roman"/>
          <w:b/>
          <w:sz w:val="24"/>
          <w:szCs w:val="24"/>
          <w:lang w:bidi="en-US"/>
        </w:rPr>
        <w:t>NING</w:t>
      </w:r>
      <w:r w:rsidR="005E7289">
        <w:rPr>
          <w:rFonts w:ascii="Californian FB" w:eastAsia="Times New Roman" w:hAnsi="Californian FB" w:cs="Times New Roman"/>
          <w:b/>
          <w:sz w:val="24"/>
          <w:szCs w:val="24"/>
          <w:lang w:bidi="en-US"/>
        </w:rPr>
        <w:t xml:space="preserve"> PROCESS GUIDE</w:t>
      </w:r>
    </w:p>
    <w:p w14:paraId="63B7AFD1" w14:textId="77777777" w:rsidR="00E40EE3" w:rsidRPr="00F44980" w:rsidRDefault="00E40EE3" w:rsidP="00E40EE3">
      <w:pPr>
        <w:rPr>
          <w:rFonts w:cs="Times New Roman"/>
          <w:sz w:val="18"/>
          <w:szCs w:val="18"/>
        </w:rPr>
      </w:pPr>
      <w:r w:rsidRPr="00F44980">
        <w:rPr>
          <w:rFonts w:cs="Times New Roman"/>
          <w:b/>
          <w:i/>
          <w:sz w:val="18"/>
          <w:szCs w:val="18"/>
        </w:rPr>
        <w:t>Note</w:t>
      </w:r>
      <w:r w:rsidRPr="00F44980">
        <w:rPr>
          <w:rFonts w:cs="Times New Roman"/>
          <w:sz w:val="18"/>
          <w:szCs w:val="18"/>
        </w:rPr>
        <w:t>: The shaded areas indicate the shifts from more traditional lesson planning</w:t>
      </w:r>
      <w:r w:rsidR="00930631" w:rsidRPr="00F44980">
        <w:rPr>
          <w:rFonts w:cs="Times New Roman"/>
          <w:sz w:val="18"/>
          <w:szCs w:val="18"/>
        </w:rPr>
        <w:t xml:space="preserve"> </w:t>
      </w:r>
      <w:r w:rsidRPr="00F44980">
        <w:rPr>
          <w:rFonts w:cs="Times New Roman"/>
          <w:sz w:val="18"/>
          <w:szCs w:val="18"/>
        </w:rPr>
        <w:t xml:space="preserve">to </w:t>
      </w:r>
      <w:r w:rsidR="00930631" w:rsidRPr="00F44980">
        <w:rPr>
          <w:rFonts w:cs="Times New Roman"/>
          <w:sz w:val="18"/>
          <w:szCs w:val="18"/>
        </w:rPr>
        <w:t xml:space="preserve">a concept-based instructional design and asks teachers to </w:t>
      </w:r>
      <w:proofErr w:type="spellStart"/>
      <w:r w:rsidRPr="00F44980">
        <w:rPr>
          <w:rFonts w:cs="Times New Roman"/>
          <w:sz w:val="18"/>
          <w:szCs w:val="18"/>
        </w:rPr>
        <w:t>metacognitively</w:t>
      </w:r>
      <w:proofErr w:type="spellEnd"/>
      <w:r w:rsidRPr="00F44980">
        <w:rPr>
          <w:rFonts w:cs="Times New Roman"/>
          <w:sz w:val="18"/>
          <w:szCs w:val="18"/>
        </w:rPr>
        <w:t xml:space="preserve"> reflect on their planning.  The red cells and shading indicate the </w:t>
      </w:r>
      <w:proofErr w:type="gramStart"/>
      <w:r w:rsidRPr="00F44980">
        <w:rPr>
          <w:rFonts w:cs="Times New Roman"/>
          <w:sz w:val="18"/>
          <w:szCs w:val="18"/>
        </w:rPr>
        <w:t>primary  focus</w:t>
      </w:r>
      <w:proofErr w:type="gramEnd"/>
      <w:r w:rsidRPr="00F44980">
        <w:rPr>
          <w:rFonts w:cs="Times New Roman"/>
          <w:sz w:val="18"/>
          <w:szCs w:val="18"/>
        </w:rPr>
        <w:t xml:space="preserve"> of our work at the Institute</w:t>
      </w:r>
      <w:r w:rsidR="00930631" w:rsidRPr="00F44980">
        <w:rPr>
          <w:rFonts w:cs="Times New Roman"/>
          <w:sz w:val="18"/>
          <w:szCs w:val="18"/>
        </w:rPr>
        <w:t xml:space="preserve">. </w:t>
      </w:r>
      <w:r w:rsidR="005E7289">
        <w:rPr>
          <w:rFonts w:cs="Times New Roman"/>
          <w:b/>
          <w:sz w:val="18"/>
          <w:szCs w:val="18"/>
        </w:rPr>
        <w:t>The process guide</w:t>
      </w:r>
      <w:r w:rsidRPr="00F44980">
        <w:rPr>
          <w:rFonts w:cs="Times New Roman"/>
          <w:b/>
          <w:sz w:val="18"/>
          <w:szCs w:val="18"/>
        </w:rPr>
        <w:t xml:space="preserve"> is to help make visible “the invisible thinking” in which teachers engage as they plan lessons</w:t>
      </w:r>
      <w:r w:rsidR="005E7289">
        <w:rPr>
          <w:rFonts w:cs="Times New Roman"/>
          <w:sz w:val="18"/>
          <w:szCs w:val="18"/>
        </w:rPr>
        <w:t xml:space="preserve">. The guide </w:t>
      </w:r>
      <w:r w:rsidRPr="00F44980">
        <w:rPr>
          <w:rFonts w:cs="Times New Roman"/>
          <w:sz w:val="18"/>
          <w:szCs w:val="18"/>
        </w:rPr>
        <w:t xml:space="preserve">is not intended to </w:t>
      </w:r>
      <w:r w:rsidR="005E7289">
        <w:rPr>
          <w:rFonts w:cs="Times New Roman"/>
          <w:sz w:val="18"/>
          <w:szCs w:val="18"/>
        </w:rPr>
        <w:t xml:space="preserve">suggest that </w:t>
      </w:r>
      <w:r w:rsidRPr="00F44980">
        <w:rPr>
          <w:rFonts w:cs="Times New Roman"/>
          <w:sz w:val="18"/>
          <w:szCs w:val="18"/>
        </w:rPr>
        <w:t>templates in use by teachers or in districts</w:t>
      </w:r>
      <w:r w:rsidR="005E7289">
        <w:rPr>
          <w:rFonts w:cs="Times New Roman"/>
          <w:sz w:val="18"/>
          <w:szCs w:val="18"/>
        </w:rPr>
        <w:t xml:space="preserve"> should be replaced; in fact, the process guide may be a valuable tool when used “side-by-side” with other lesson planning templates or tools.  The intention is to illustrate the type of questioning that should occur consistently with any planning process when considering the instructional shifts implicit in the Colorado Academic Standards.  </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2410"/>
        <w:gridCol w:w="8832"/>
        <w:gridCol w:w="3124"/>
      </w:tblGrid>
      <w:tr w:rsidR="00323AAD" w:rsidRPr="00F879DE" w14:paraId="05344543" w14:textId="77777777" w:rsidTr="00FB1812">
        <w:trPr>
          <w:trHeight w:val="593"/>
        </w:trPr>
        <w:tc>
          <w:tcPr>
            <w:tcW w:w="2430" w:type="dxa"/>
            <w:tcBorders>
              <w:bottom w:val="single" w:sz="6" w:space="0" w:color="auto"/>
            </w:tcBorders>
            <w:shd w:val="clear" w:color="auto" w:fill="000000" w:themeFill="text1"/>
          </w:tcPr>
          <w:p w14:paraId="18E0C79C" w14:textId="77777777" w:rsidR="00EC4ACD"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 xml:space="preserve">Shift in </w:t>
            </w:r>
          </w:p>
          <w:p w14:paraId="0256679E" w14:textId="77777777" w:rsidR="00EC4ACD" w:rsidRPr="00F44980"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Instructional Design</w:t>
            </w:r>
          </w:p>
        </w:tc>
        <w:tc>
          <w:tcPr>
            <w:tcW w:w="8910" w:type="dxa"/>
            <w:shd w:val="clear" w:color="auto" w:fill="000000" w:themeFill="text1"/>
          </w:tcPr>
          <w:p w14:paraId="47D1D7DD"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Lesson Elements and Design</w:t>
            </w:r>
          </w:p>
        </w:tc>
        <w:tc>
          <w:tcPr>
            <w:tcW w:w="3150" w:type="dxa"/>
            <w:tcBorders>
              <w:bottom w:val="single" w:sz="6" w:space="0" w:color="auto"/>
            </w:tcBorders>
            <w:shd w:val="clear" w:color="auto" w:fill="000000" w:themeFill="text1"/>
          </w:tcPr>
          <w:p w14:paraId="58530D5B" w14:textId="77777777"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Metacognitive Reflection</w:t>
            </w:r>
          </w:p>
        </w:tc>
      </w:tr>
      <w:tr w:rsidR="00323AAD" w:rsidRPr="00F879DE" w14:paraId="088136A1" w14:textId="77777777" w:rsidTr="00FB1812">
        <w:tc>
          <w:tcPr>
            <w:tcW w:w="2430" w:type="dxa"/>
            <w:shd w:val="pct10" w:color="F2F2F2" w:themeColor="background1" w:themeShade="F2" w:fill="auto"/>
          </w:tcPr>
          <w:p w14:paraId="4151CFB7" w14:textId="77777777" w:rsidR="00EC4ACD" w:rsidRPr="00F879DE" w:rsidRDefault="00EC4ACD" w:rsidP="0044007C">
            <w:pPr>
              <w:rPr>
                <w:rFonts w:eastAsia="PMingLiU" w:cs="Times New Roman"/>
                <w:b/>
                <w:i/>
                <w:sz w:val="18"/>
                <w:szCs w:val="18"/>
                <w:highlight w:val="red"/>
              </w:rPr>
            </w:pPr>
            <w:r>
              <w:rPr>
                <w:rFonts w:eastAsia="PMingLiU" w:cs="Times New Roman"/>
                <w:b/>
                <w:i/>
                <w:sz w:val="18"/>
                <w:szCs w:val="18"/>
              </w:rPr>
              <w:t>T</w:t>
            </w:r>
            <w:r w:rsidRPr="0044007C">
              <w:rPr>
                <w:rFonts w:eastAsia="PMingLiU" w:cs="Times New Roman"/>
                <w:b/>
                <w:i/>
                <w:sz w:val="18"/>
                <w:szCs w:val="18"/>
              </w:rPr>
              <w:t xml:space="preserve">he </w:t>
            </w:r>
            <w:r>
              <w:rPr>
                <w:rFonts w:eastAsia="PMingLiU" w:cs="Times New Roman"/>
                <w:b/>
                <w:i/>
                <w:sz w:val="18"/>
                <w:szCs w:val="18"/>
              </w:rPr>
              <w:t xml:space="preserve">Unit Generalization and Focusing Lens asks students to … </w:t>
            </w:r>
          </w:p>
        </w:tc>
        <w:tc>
          <w:tcPr>
            <w:tcW w:w="8910" w:type="dxa"/>
            <w:shd w:val="clear" w:color="auto" w:fill="FFFFFF" w:themeFill="background1"/>
          </w:tcPr>
          <w:p w14:paraId="47AD25A4" w14:textId="77777777" w:rsidR="00DC7864" w:rsidRDefault="00EC4ACD" w:rsidP="00DC7864">
            <w:pPr>
              <w:spacing w:after="0" w:line="240" w:lineRule="auto"/>
              <w:rPr>
                <w:rFonts w:eastAsia="PMingLiU" w:cs="Times New Roman"/>
                <w:b/>
                <w:sz w:val="18"/>
                <w:szCs w:val="18"/>
              </w:rPr>
            </w:pPr>
            <w:r w:rsidRPr="0044007C">
              <w:rPr>
                <w:rFonts w:eastAsia="PMingLiU" w:cs="Times New Roman"/>
                <w:b/>
                <w:sz w:val="18"/>
                <w:szCs w:val="18"/>
              </w:rPr>
              <w:t>Lesson Focus</w:t>
            </w:r>
            <w:r>
              <w:rPr>
                <w:rFonts w:eastAsia="PMingLiU" w:cs="Times New Roman"/>
                <w:b/>
                <w:sz w:val="18"/>
                <w:szCs w:val="18"/>
              </w:rPr>
              <w:t xml:space="preserve">:  </w:t>
            </w:r>
          </w:p>
          <w:p w14:paraId="1A6E2253" w14:textId="77777777" w:rsidR="0003533A" w:rsidRDefault="00EC4ACD" w:rsidP="007A376C">
            <w:pPr>
              <w:spacing w:after="0" w:line="240" w:lineRule="auto"/>
              <w:rPr>
                <w:rFonts w:eastAsia="PMingLiU" w:cs="Times New Roman"/>
                <w:sz w:val="18"/>
                <w:szCs w:val="18"/>
              </w:rPr>
            </w:pPr>
            <w:r>
              <w:rPr>
                <w:rFonts w:eastAsia="PMingLiU" w:cs="Times New Roman"/>
                <w:sz w:val="18"/>
                <w:szCs w:val="18"/>
              </w:rPr>
              <w:t>(</w:t>
            </w:r>
            <w:r>
              <w:rPr>
                <w:rFonts w:eastAsia="PMingLiU" w:cs="Times New Roman"/>
                <w:i/>
                <w:sz w:val="18"/>
                <w:szCs w:val="18"/>
              </w:rPr>
              <w:t>Connection to Generalization and/or Focusing Lens</w:t>
            </w:r>
            <w:r w:rsidR="000E5166">
              <w:rPr>
                <w:rFonts w:eastAsia="PMingLiU" w:cs="Times New Roman"/>
                <w:sz w:val="18"/>
                <w:szCs w:val="18"/>
              </w:rPr>
              <w:t xml:space="preserve"> </w:t>
            </w:r>
            <w:r w:rsidR="000E5166" w:rsidRPr="00A46E3C">
              <w:rPr>
                <w:rFonts w:eastAsia="PMingLiU" w:cs="Times New Roman"/>
                <w:i/>
                <w:sz w:val="18"/>
                <w:szCs w:val="18"/>
              </w:rPr>
              <w:t>in the District Sample Curriculum Project</w:t>
            </w:r>
            <w:r>
              <w:rPr>
                <w:rFonts w:eastAsia="PMingLiU" w:cs="Times New Roman"/>
                <w:i/>
                <w:sz w:val="18"/>
                <w:szCs w:val="18"/>
              </w:rPr>
              <w:t>)</w:t>
            </w:r>
            <w:r>
              <w:rPr>
                <w:rFonts w:eastAsia="PMingLiU" w:cs="Times New Roman"/>
                <w:sz w:val="18"/>
                <w:szCs w:val="18"/>
              </w:rPr>
              <w:t xml:space="preserve"> </w:t>
            </w:r>
          </w:p>
          <w:p w14:paraId="0E2791CA" w14:textId="77777777" w:rsidR="007A376C" w:rsidRPr="006A282E" w:rsidRDefault="007A376C" w:rsidP="007A376C">
            <w:pPr>
              <w:spacing w:after="0" w:line="240" w:lineRule="auto"/>
              <w:rPr>
                <w:rFonts w:eastAsia="PMingLiU" w:cs="Times New Roman"/>
                <w:sz w:val="18"/>
                <w:szCs w:val="18"/>
              </w:rPr>
            </w:pPr>
            <w:r w:rsidRPr="006A282E">
              <w:rPr>
                <w:rFonts w:eastAsia="PMingLiU" w:cs="Times New Roman"/>
                <w:sz w:val="18"/>
                <w:szCs w:val="18"/>
              </w:rPr>
              <w:t>7</w:t>
            </w:r>
            <w:r w:rsidRPr="006A282E">
              <w:rPr>
                <w:rFonts w:eastAsia="PMingLiU" w:cs="Times New Roman"/>
                <w:sz w:val="18"/>
                <w:szCs w:val="18"/>
                <w:vertAlign w:val="superscript"/>
              </w:rPr>
              <w:t>th</w:t>
            </w:r>
            <w:r w:rsidRPr="006A282E">
              <w:rPr>
                <w:rFonts w:eastAsia="PMingLiU" w:cs="Times New Roman"/>
                <w:sz w:val="18"/>
                <w:szCs w:val="18"/>
              </w:rPr>
              <w:t xml:space="preserve"> grade visual art unit “Personal Geographies” LE #1</w:t>
            </w:r>
          </w:p>
          <w:p w14:paraId="1F109860" w14:textId="77777777" w:rsidR="007A376C" w:rsidRDefault="007A376C" w:rsidP="007A376C">
            <w:pPr>
              <w:spacing w:after="0" w:line="240" w:lineRule="auto"/>
              <w:rPr>
                <w:rFonts w:eastAsia="PMingLiU" w:cs="Times New Roman"/>
                <w:sz w:val="18"/>
                <w:szCs w:val="18"/>
              </w:rPr>
            </w:pPr>
            <w:r>
              <w:rPr>
                <w:rFonts w:eastAsia="PMingLiU" w:cs="Times New Roman"/>
                <w:sz w:val="18"/>
                <w:szCs w:val="18"/>
              </w:rPr>
              <w:t xml:space="preserve">Focusing Lens: </w:t>
            </w:r>
            <w:r w:rsidRPr="006A282E">
              <w:rPr>
                <w:rFonts w:eastAsia="PMingLiU" w:cs="Times New Roman"/>
                <w:sz w:val="18"/>
                <w:szCs w:val="18"/>
              </w:rPr>
              <w:t>Origins</w:t>
            </w:r>
          </w:p>
          <w:p w14:paraId="12FC32AA" w14:textId="05FBBE4B" w:rsidR="007A376C" w:rsidRPr="007A376C" w:rsidRDefault="007A376C" w:rsidP="007A376C">
            <w:pPr>
              <w:spacing w:after="0" w:line="240" w:lineRule="auto"/>
              <w:rPr>
                <w:rFonts w:eastAsia="PMingLiU" w:cs="Times New Roman"/>
                <w:sz w:val="18"/>
                <w:szCs w:val="18"/>
              </w:rPr>
            </w:pPr>
            <w:r>
              <w:rPr>
                <w:rFonts w:eastAsia="PMingLiU" w:cs="Times New Roman"/>
                <w:sz w:val="18"/>
                <w:szCs w:val="18"/>
              </w:rPr>
              <w:t xml:space="preserve">Key Generalizations: </w:t>
            </w:r>
            <w:r w:rsidRPr="006A282E">
              <w:rPr>
                <w:rFonts w:eastAsia="PMingLiU" w:cs="Times New Roman"/>
                <w:sz w:val="18"/>
                <w:szCs w:val="18"/>
              </w:rPr>
              <w:t>Artist often represent space, time, and energy through expressive features and characteristics of art.</w:t>
            </w:r>
          </w:p>
        </w:tc>
        <w:tc>
          <w:tcPr>
            <w:tcW w:w="3150" w:type="dxa"/>
            <w:shd w:val="solid" w:color="F2DBDB" w:themeColor="accent2" w:themeTint="33" w:fill="FF99CC"/>
          </w:tcPr>
          <w:p w14:paraId="70305030" w14:textId="4552E306" w:rsidR="00EC4ACD" w:rsidRPr="00E17B20" w:rsidRDefault="00EC4ACD" w:rsidP="00704FC5">
            <w:pPr>
              <w:rPr>
                <w:rFonts w:eastAsia="PMingLiU" w:cs="Times New Roman"/>
                <w:i/>
                <w:sz w:val="18"/>
                <w:szCs w:val="18"/>
              </w:rPr>
            </w:pPr>
            <w:r w:rsidRPr="00E17B20">
              <w:rPr>
                <w:rFonts w:eastAsia="PMingLiU" w:cs="Times New Roman"/>
                <w:i/>
                <w:sz w:val="18"/>
                <w:szCs w:val="18"/>
              </w:rPr>
              <w:t xml:space="preserve">How does this </w:t>
            </w:r>
            <w:r>
              <w:rPr>
                <w:rFonts w:eastAsia="PMingLiU" w:cs="Times New Roman"/>
                <w:i/>
                <w:sz w:val="18"/>
                <w:szCs w:val="18"/>
              </w:rPr>
              <w:t xml:space="preserve">specific </w:t>
            </w:r>
            <w:r w:rsidRPr="00E17B20">
              <w:rPr>
                <w:rFonts w:eastAsia="PMingLiU" w:cs="Times New Roman"/>
                <w:i/>
                <w:sz w:val="18"/>
                <w:szCs w:val="18"/>
              </w:rPr>
              <w:t>lesson advance the big idea or generalization of the unit?</w:t>
            </w:r>
            <w:r w:rsidR="00A46E3C">
              <w:rPr>
                <w:rFonts w:eastAsia="PMingLiU" w:cs="Times New Roman"/>
                <w:i/>
                <w:sz w:val="18"/>
                <w:szCs w:val="18"/>
              </w:rPr>
              <w:t xml:space="preserve">  What connections might be made between other content areas?</w:t>
            </w:r>
          </w:p>
        </w:tc>
      </w:tr>
      <w:tr w:rsidR="00323AAD" w:rsidRPr="00F879DE" w14:paraId="23115A8F" w14:textId="77777777" w:rsidTr="00FB1812">
        <w:tc>
          <w:tcPr>
            <w:tcW w:w="2430" w:type="dxa"/>
            <w:shd w:val="pct10" w:color="F2F2F2" w:themeColor="background1" w:themeShade="F2" w:fill="auto"/>
          </w:tcPr>
          <w:p w14:paraId="500FCCE3" w14:textId="09340685" w:rsidR="007A376C" w:rsidRPr="00F879DE" w:rsidRDefault="00EC4ACD" w:rsidP="007A376C">
            <w:pPr>
              <w:rPr>
                <w:rFonts w:eastAsia="PMingLiU" w:cs="Times New Roman"/>
                <w:b/>
                <w:i/>
                <w:sz w:val="18"/>
                <w:szCs w:val="18"/>
              </w:rPr>
            </w:pPr>
            <w:r w:rsidRPr="00F879DE">
              <w:rPr>
                <w:rFonts w:eastAsia="PMingLiU" w:cs="Times New Roman"/>
                <w:b/>
                <w:i/>
                <w:sz w:val="18"/>
                <w:szCs w:val="18"/>
              </w:rPr>
              <w:t xml:space="preserve">This lesson objective </w:t>
            </w:r>
            <w:r>
              <w:rPr>
                <w:rFonts w:eastAsia="PMingLiU" w:cs="Times New Roman"/>
                <w:b/>
                <w:i/>
                <w:sz w:val="18"/>
                <w:szCs w:val="18"/>
              </w:rPr>
              <w:t xml:space="preserve">/ learning target </w:t>
            </w:r>
            <w:r w:rsidRPr="00F879DE">
              <w:rPr>
                <w:rFonts w:eastAsia="PMingLiU" w:cs="Times New Roman"/>
                <w:b/>
                <w:i/>
                <w:sz w:val="18"/>
                <w:szCs w:val="18"/>
              </w:rPr>
              <w:t>is critical to student understanding because…</w:t>
            </w:r>
            <w:r w:rsidR="007A376C" w:rsidRPr="00BB4E1E">
              <w:rPr>
                <w:rFonts w:eastAsia="PMingLiU" w:cs="Times New Roman"/>
                <w:b/>
                <w:i/>
                <w:color w:val="4F81BD" w:themeColor="accent1"/>
                <w:sz w:val="18"/>
                <w:szCs w:val="18"/>
              </w:rPr>
              <w:t xml:space="preserve"> it explains specific skill, how to use it, and why it is needed.</w:t>
            </w:r>
          </w:p>
          <w:p w14:paraId="4BB45CB6" w14:textId="77777777" w:rsidR="00EC4ACD" w:rsidRPr="00F879DE" w:rsidRDefault="00EC4ACD" w:rsidP="00680C76">
            <w:pPr>
              <w:rPr>
                <w:rFonts w:eastAsia="PMingLiU" w:cs="Times New Roman"/>
                <w:b/>
                <w:i/>
                <w:sz w:val="18"/>
                <w:szCs w:val="18"/>
              </w:rPr>
            </w:pPr>
          </w:p>
        </w:tc>
        <w:tc>
          <w:tcPr>
            <w:tcW w:w="8910" w:type="dxa"/>
            <w:shd w:val="clear" w:color="auto" w:fill="FFFFFF" w:themeFill="background1"/>
          </w:tcPr>
          <w:p w14:paraId="5D71AF96" w14:textId="77777777" w:rsidR="00DC7864" w:rsidRDefault="00EC4ACD" w:rsidP="009D4114">
            <w:pPr>
              <w:spacing w:after="0"/>
              <w:rPr>
                <w:rFonts w:eastAsia="PMingLiU" w:cs="Times New Roman"/>
                <w:b/>
                <w:sz w:val="18"/>
                <w:szCs w:val="18"/>
              </w:rPr>
            </w:pPr>
            <w:r w:rsidRPr="00F879DE">
              <w:rPr>
                <w:rFonts w:eastAsia="PMingLiU" w:cs="Times New Roman"/>
                <w:b/>
                <w:sz w:val="18"/>
                <w:szCs w:val="18"/>
              </w:rPr>
              <w:t>Objectives</w:t>
            </w:r>
            <w:r>
              <w:rPr>
                <w:rFonts w:eastAsia="PMingLiU" w:cs="Times New Roman"/>
                <w:b/>
                <w:sz w:val="18"/>
                <w:szCs w:val="18"/>
              </w:rPr>
              <w:t xml:space="preserve"> / Learning Targets: </w:t>
            </w:r>
          </w:p>
          <w:p w14:paraId="1646523D" w14:textId="77777777" w:rsidR="00DC7864" w:rsidRDefault="00EC4ACD" w:rsidP="009D4114">
            <w:pPr>
              <w:spacing w:after="0"/>
              <w:rPr>
                <w:rFonts w:eastAsia="PMingLiU" w:cs="Times New Roman"/>
                <w:i/>
                <w:sz w:val="18"/>
                <w:szCs w:val="18"/>
              </w:rPr>
            </w:pPr>
            <w:r w:rsidRPr="0044007C">
              <w:rPr>
                <w:rFonts w:eastAsia="PMingLiU" w:cs="Times New Roman"/>
                <w:i/>
                <w:sz w:val="18"/>
                <w:szCs w:val="18"/>
              </w:rPr>
              <w:t xml:space="preserve">(Key knowledge &amp; skills students will </w:t>
            </w:r>
            <w:r>
              <w:rPr>
                <w:rFonts w:eastAsia="PMingLiU" w:cs="Times New Roman"/>
                <w:i/>
                <w:sz w:val="18"/>
                <w:szCs w:val="18"/>
              </w:rPr>
              <w:t xml:space="preserve">master </w:t>
            </w:r>
            <w:r w:rsidRPr="0044007C">
              <w:rPr>
                <w:rFonts w:eastAsia="PMingLiU" w:cs="Times New Roman"/>
                <w:i/>
                <w:sz w:val="18"/>
                <w:szCs w:val="18"/>
              </w:rPr>
              <w:t xml:space="preserve">in the lesson) </w:t>
            </w:r>
          </w:p>
          <w:p w14:paraId="615595FF" w14:textId="22CDAE87" w:rsidR="00EC4ACD" w:rsidRDefault="00EC4ACD" w:rsidP="009D4114">
            <w:pPr>
              <w:spacing w:after="0"/>
              <w:rPr>
                <w:rFonts w:eastAsia="PMingLiU" w:cs="Times New Roman"/>
                <w:i/>
                <w:sz w:val="18"/>
                <w:szCs w:val="18"/>
              </w:rPr>
            </w:pPr>
            <w:r w:rsidRPr="0044007C">
              <w:rPr>
                <w:rFonts w:eastAsia="PMingLiU" w:cs="Times New Roman"/>
                <w:i/>
                <w:sz w:val="18"/>
                <w:szCs w:val="18"/>
              </w:rPr>
              <w:t>(</w:t>
            </w:r>
            <w:r>
              <w:rPr>
                <w:rFonts w:eastAsia="PMingLiU" w:cs="Times New Roman"/>
                <w:i/>
                <w:sz w:val="18"/>
                <w:szCs w:val="18"/>
              </w:rPr>
              <w:t>Language m</w:t>
            </w:r>
            <w:r w:rsidRPr="0044007C">
              <w:rPr>
                <w:rFonts w:eastAsia="PMingLiU" w:cs="Times New Roman"/>
                <w:i/>
                <w:sz w:val="18"/>
                <w:szCs w:val="18"/>
              </w:rPr>
              <w:t xml:space="preserve">ay be pulled from the </w:t>
            </w:r>
            <w:r>
              <w:rPr>
                <w:rFonts w:eastAsia="PMingLiU" w:cs="Times New Roman"/>
                <w:i/>
                <w:sz w:val="18"/>
                <w:szCs w:val="18"/>
              </w:rPr>
              <w:t>task in the Learning Experience</w:t>
            </w:r>
            <w:proofErr w:type="gramStart"/>
            <w:r>
              <w:rPr>
                <w:rFonts w:eastAsia="PMingLiU" w:cs="Times New Roman"/>
                <w:i/>
                <w:sz w:val="18"/>
                <w:szCs w:val="18"/>
              </w:rPr>
              <w:t>:</w:t>
            </w:r>
            <w:r w:rsidRPr="0044007C">
              <w:rPr>
                <w:rFonts w:eastAsia="PMingLiU" w:cs="Times New Roman"/>
                <w:i/>
                <w:sz w:val="18"/>
                <w:szCs w:val="18"/>
              </w:rPr>
              <w:t>“</w:t>
            </w:r>
            <w:proofErr w:type="gramEnd"/>
            <w:r w:rsidRPr="0044007C">
              <w:rPr>
                <w:rFonts w:eastAsia="PMingLiU" w:cs="Times New Roman"/>
                <w:i/>
                <w:sz w:val="18"/>
                <w:szCs w:val="18"/>
              </w:rPr>
              <w:t>…so that students can…”)</w:t>
            </w:r>
          </w:p>
          <w:p w14:paraId="06A22B9A" w14:textId="77777777" w:rsidR="007A376C" w:rsidRDefault="007A376C" w:rsidP="007A376C">
            <w:pPr>
              <w:spacing w:after="0"/>
              <w:rPr>
                <w:rFonts w:eastAsia="PMingLiU" w:cs="Times New Roman"/>
                <w:b/>
                <w:sz w:val="18"/>
                <w:szCs w:val="18"/>
              </w:rPr>
            </w:pPr>
            <w:r>
              <w:rPr>
                <w:rFonts w:eastAsia="PMingLiU" w:cs="Times New Roman"/>
                <w:b/>
                <w:sz w:val="18"/>
                <w:szCs w:val="18"/>
              </w:rPr>
              <w:t>(LE#1 described with increased specificity to how this teacher interprets the standards-based unit.)</w:t>
            </w:r>
          </w:p>
          <w:p w14:paraId="166F70D7" w14:textId="77777777" w:rsidR="007A376C" w:rsidRPr="006A282E" w:rsidRDefault="007A376C" w:rsidP="007A376C">
            <w:pPr>
              <w:rPr>
                <w:rFonts w:eastAsia="PMingLiU" w:cs="Times New Roman"/>
                <w:sz w:val="18"/>
                <w:szCs w:val="18"/>
              </w:rPr>
            </w:pPr>
            <w:r w:rsidRPr="006A282E">
              <w:rPr>
                <w:rFonts w:eastAsia="PMingLiU" w:cs="Times New Roman"/>
                <w:sz w:val="18"/>
                <w:szCs w:val="18"/>
              </w:rPr>
              <w:t>The student will be able to practice the use of visual literacy skills to read and interpret intent in works of art so that they can begin to plan their own design.</w:t>
            </w:r>
          </w:p>
          <w:p w14:paraId="2B683659" w14:textId="77777777" w:rsidR="00EC4ACD" w:rsidRPr="004C05AA" w:rsidRDefault="00EC4ACD" w:rsidP="009D4114">
            <w:pPr>
              <w:pStyle w:val="NormalWeb"/>
              <w:rPr>
                <w:b/>
                <w:i/>
                <w:color w:val="FF0000"/>
              </w:rPr>
            </w:pPr>
          </w:p>
        </w:tc>
        <w:tc>
          <w:tcPr>
            <w:tcW w:w="3150" w:type="dxa"/>
            <w:shd w:val="solid" w:color="F2DBDB" w:themeColor="accent2" w:themeTint="33" w:fill="FF99CC"/>
          </w:tcPr>
          <w:p w14:paraId="18B9327A" w14:textId="77777777" w:rsidR="00EC4ACD" w:rsidRDefault="00EC4ACD" w:rsidP="00E9763E">
            <w:pPr>
              <w:rPr>
                <w:rFonts w:eastAsia="PMingLiU" w:cs="Times New Roman"/>
                <w:i/>
                <w:sz w:val="18"/>
                <w:szCs w:val="18"/>
              </w:rPr>
            </w:pPr>
            <w:r>
              <w:rPr>
                <w:rFonts w:eastAsia="PMingLiU" w:cs="Times New Roman"/>
                <w:i/>
                <w:sz w:val="18"/>
                <w:szCs w:val="18"/>
              </w:rPr>
              <w:t>In what ways does the learning target support the generalization</w:t>
            </w:r>
            <w:r w:rsidRPr="00E17B20">
              <w:rPr>
                <w:rFonts w:eastAsia="PMingLiU" w:cs="Times New Roman"/>
                <w:i/>
                <w:sz w:val="18"/>
                <w:szCs w:val="18"/>
              </w:rPr>
              <w:t>?</w:t>
            </w:r>
          </w:p>
          <w:p w14:paraId="57F9BE96" w14:textId="13D227E6" w:rsidR="007A376C" w:rsidRPr="00E17B20" w:rsidRDefault="007A376C" w:rsidP="00E9763E">
            <w:pPr>
              <w:rPr>
                <w:rFonts w:eastAsia="PMingLiU" w:cs="Times New Roman"/>
                <w:i/>
                <w:sz w:val="18"/>
                <w:szCs w:val="18"/>
              </w:rPr>
            </w:pPr>
            <w:r w:rsidRPr="00BB4E1E">
              <w:rPr>
                <w:rFonts w:eastAsia="PMingLiU" w:cs="Times New Roman"/>
                <w:i/>
                <w:color w:val="4F81BD" w:themeColor="accent1"/>
                <w:sz w:val="18"/>
                <w:szCs w:val="18"/>
              </w:rPr>
              <w:t>It is the origins of where art comes from – and when you have an idea – what do you do with it and how do you use art “language” of visual literacy to get that intent and meaning across.</w:t>
            </w:r>
          </w:p>
        </w:tc>
      </w:tr>
      <w:tr w:rsidR="00323AAD" w:rsidRPr="00F879DE" w14:paraId="3DEBD826" w14:textId="77777777" w:rsidTr="00FB1812">
        <w:tc>
          <w:tcPr>
            <w:tcW w:w="2430" w:type="dxa"/>
            <w:shd w:val="pct10" w:color="F2F2F2" w:themeColor="background1" w:themeShade="F2" w:fill="auto"/>
          </w:tcPr>
          <w:p w14:paraId="6BCBE029" w14:textId="77777777" w:rsidR="00EC4ACD" w:rsidRPr="00F879DE" w:rsidRDefault="00850578" w:rsidP="00850578">
            <w:pPr>
              <w:rPr>
                <w:rFonts w:eastAsia="PMingLiU" w:cs="Times New Roman"/>
                <w:b/>
                <w:i/>
                <w:sz w:val="18"/>
                <w:szCs w:val="18"/>
              </w:rPr>
            </w:pPr>
            <w:r>
              <w:rPr>
                <w:rFonts w:eastAsia="PMingLiU" w:cs="Times New Roman"/>
                <w:b/>
                <w:i/>
                <w:sz w:val="18"/>
                <w:szCs w:val="18"/>
              </w:rPr>
              <w:t>I</w:t>
            </w:r>
            <w:r w:rsidR="00EC4ACD">
              <w:rPr>
                <w:rFonts w:eastAsia="PMingLiU" w:cs="Times New Roman"/>
                <w:b/>
                <w:i/>
                <w:sz w:val="18"/>
                <w:szCs w:val="18"/>
              </w:rPr>
              <w:t xml:space="preserve">nstructional </w:t>
            </w:r>
            <w:r>
              <w:rPr>
                <w:rFonts w:eastAsia="PMingLiU" w:cs="Times New Roman"/>
                <w:b/>
                <w:i/>
                <w:sz w:val="18"/>
                <w:szCs w:val="18"/>
              </w:rPr>
              <w:t>strategies</w:t>
            </w:r>
            <w:r w:rsidR="00EC4ACD">
              <w:rPr>
                <w:rFonts w:eastAsia="PMingLiU" w:cs="Times New Roman"/>
                <w:b/>
                <w:i/>
                <w:sz w:val="18"/>
                <w:szCs w:val="18"/>
              </w:rPr>
              <w:t xml:space="preserve"> </w:t>
            </w:r>
          </w:p>
        </w:tc>
        <w:tc>
          <w:tcPr>
            <w:tcW w:w="8910" w:type="dxa"/>
            <w:shd w:val="clear" w:color="auto" w:fill="FFFFFF" w:themeFill="background1"/>
          </w:tcPr>
          <w:p w14:paraId="75522A8F" w14:textId="44B060E4" w:rsidR="00A46E3C" w:rsidRDefault="00A46E3C" w:rsidP="00EC4ACD">
            <w:pPr>
              <w:spacing w:after="0"/>
              <w:rPr>
                <w:rFonts w:eastAsia="PMingLiU" w:cs="Times New Roman"/>
                <w:b/>
                <w:i/>
                <w:color w:val="00B0F0"/>
                <w:sz w:val="18"/>
                <w:szCs w:val="18"/>
              </w:rPr>
            </w:pPr>
            <w:r w:rsidRPr="00A46E3C">
              <w:rPr>
                <w:rFonts w:eastAsia="PMingLiU" w:cs="Times New Roman"/>
                <w:b/>
                <w:sz w:val="18"/>
                <w:szCs w:val="18"/>
              </w:rPr>
              <w:t>Instructional Strateg</w:t>
            </w:r>
            <w:r w:rsidR="0072714A">
              <w:rPr>
                <w:rFonts w:eastAsia="PMingLiU" w:cs="Times New Roman"/>
                <w:b/>
                <w:sz w:val="18"/>
                <w:szCs w:val="18"/>
              </w:rPr>
              <w:t>ies used</w:t>
            </w:r>
            <w:r>
              <w:rPr>
                <w:rFonts w:eastAsia="PMingLiU" w:cs="Times New Roman"/>
                <w:b/>
                <w:sz w:val="18"/>
                <w:szCs w:val="18"/>
              </w:rPr>
              <w:t xml:space="preserve"> (not exhaustive)</w:t>
            </w:r>
            <w:r w:rsidRPr="00A46E3C">
              <w:rPr>
                <w:rFonts w:eastAsia="PMingLiU" w:cs="Times New Roman"/>
                <w:b/>
                <w:sz w:val="18"/>
                <w:szCs w:val="18"/>
              </w:rPr>
              <w:t>:</w:t>
            </w:r>
            <w:r>
              <w:rPr>
                <w:rFonts w:eastAsia="PMingLiU" w:cs="Times New Roman"/>
                <w:b/>
                <w:i/>
                <w:color w:val="00B0F0"/>
                <w:sz w:val="18"/>
                <w:szCs w:val="18"/>
              </w:rPr>
              <w:t xml:space="preserve"> </w:t>
            </w:r>
          </w:p>
          <w:p w14:paraId="02DD2AC7"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“Pre-assessing”</w:t>
            </w:r>
          </w:p>
          <w:p w14:paraId="79BEC093" w14:textId="77777777" w:rsidR="007A376C" w:rsidRPr="002C2AA8" w:rsidRDefault="007A376C" w:rsidP="007A376C">
            <w:pPr>
              <w:pStyle w:val="ListParagraph"/>
              <w:numPr>
                <w:ilvl w:val="0"/>
                <w:numId w:val="20"/>
              </w:numPr>
              <w:spacing w:after="0"/>
              <w:rPr>
                <w:rFonts w:eastAsia="PMingLiU" w:cs="Times New Roman"/>
                <w:b/>
                <w:sz w:val="18"/>
                <w:szCs w:val="18"/>
              </w:rPr>
            </w:pPr>
            <w:r w:rsidRPr="002C2AA8">
              <w:rPr>
                <w:rFonts w:eastAsia="PMingLiU" w:cs="Times New Roman"/>
                <w:b/>
                <w:i/>
                <w:sz w:val="18"/>
                <w:szCs w:val="18"/>
              </w:rPr>
              <w:t>Inquiry questions</w:t>
            </w:r>
            <w:r>
              <w:rPr>
                <w:rFonts w:eastAsia="PMingLiU" w:cs="Times New Roman"/>
                <w:b/>
                <w:i/>
                <w:sz w:val="18"/>
                <w:szCs w:val="18"/>
              </w:rPr>
              <w:t xml:space="preserve"> </w:t>
            </w:r>
          </w:p>
          <w:p w14:paraId="25EEAEA8"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C</w:t>
            </w:r>
            <w:r w:rsidRPr="002C2AA8">
              <w:rPr>
                <w:rFonts w:eastAsia="PMingLiU" w:cs="Times New Roman"/>
                <w:b/>
                <w:i/>
                <w:sz w:val="18"/>
                <w:szCs w:val="18"/>
              </w:rPr>
              <w:t>hal</w:t>
            </w:r>
            <w:r>
              <w:rPr>
                <w:rFonts w:eastAsia="PMingLiU" w:cs="Times New Roman"/>
                <w:b/>
                <w:i/>
                <w:sz w:val="18"/>
                <w:szCs w:val="18"/>
              </w:rPr>
              <w:t xml:space="preserve">lenging and expanding thinking </w:t>
            </w:r>
          </w:p>
          <w:p w14:paraId="50AF3920"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E</w:t>
            </w:r>
            <w:r w:rsidRPr="002C2AA8">
              <w:rPr>
                <w:rFonts w:eastAsia="PMingLiU" w:cs="Times New Roman"/>
                <w:b/>
                <w:i/>
                <w:sz w:val="18"/>
                <w:szCs w:val="18"/>
              </w:rPr>
              <w:t>xploration and discovery</w:t>
            </w:r>
            <w:r>
              <w:rPr>
                <w:rFonts w:eastAsia="PMingLiU" w:cs="Times New Roman"/>
                <w:b/>
                <w:i/>
                <w:sz w:val="18"/>
                <w:szCs w:val="18"/>
              </w:rPr>
              <w:t xml:space="preserve"> </w:t>
            </w:r>
          </w:p>
          <w:p w14:paraId="6D2F4F26"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R</w:t>
            </w:r>
            <w:r w:rsidRPr="002C2AA8">
              <w:rPr>
                <w:rFonts w:eastAsia="PMingLiU" w:cs="Times New Roman"/>
                <w:b/>
                <w:i/>
                <w:sz w:val="18"/>
                <w:szCs w:val="18"/>
              </w:rPr>
              <w:t>esearching</w:t>
            </w:r>
            <w:r>
              <w:rPr>
                <w:rFonts w:eastAsia="PMingLiU" w:cs="Times New Roman"/>
                <w:b/>
                <w:i/>
                <w:sz w:val="18"/>
                <w:szCs w:val="18"/>
              </w:rPr>
              <w:t xml:space="preserve"> </w:t>
            </w:r>
          </w:p>
          <w:p w14:paraId="4AFC4C6E"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C</w:t>
            </w:r>
            <w:r w:rsidRPr="002C2AA8">
              <w:rPr>
                <w:rFonts w:eastAsia="PMingLiU" w:cs="Times New Roman"/>
                <w:b/>
                <w:i/>
                <w:sz w:val="18"/>
                <w:szCs w:val="18"/>
              </w:rPr>
              <w:t>ollaboration</w:t>
            </w:r>
            <w:r>
              <w:rPr>
                <w:rFonts w:eastAsia="PMingLiU" w:cs="Times New Roman"/>
                <w:b/>
                <w:i/>
                <w:sz w:val="18"/>
                <w:szCs w:val="18"/>
              </w:rPr>
              <w:t xml:space="preserve"> </w:t>
            </w:r>
          </w:p>
          <w:p w14:paraId="4C0CF9E4"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M</w:t>
            </w:r>
            <w:r w:rsidRPr="002C2AA8">
              <w:rPr>
                <w:rFonts w:eastAsia="PMingLiU" w:cs="Times New Roman"/>
                <w:b/>
                <w:i/>
                <w:sz w:val="18"/>
                <w:szCs w:val="18"/>
              </w:rPr>
              <w:t>ind-mapping</w:t>
            </w:r>
            <w:r>
              <w:rPr>
                <w:rFonts w:eastAsia="PMingLiU" w:cs="Times New Roman"/>
                <w:b/>
                <w:i/>
                <w:sz w:val="18"/>
                <w:szCs w:val="18"/>
              </w:rPr>
              <w:t xml:space="preserve"> </w:t>
            </w:r>
          </w:p>
          <w:p w14:paraId="28DB892E"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T</w:t>
            </w:r>
            <w:r w:rsidRPr="002C2AA8">
              <w:rPr>
                <w:rFonts w:eastAsia="PMingLiU" w:cs="Times New Roman"/>
                <w:b/>
                <w:i/>
                <w:sz w:val="18"/>
                <w:szCs w:val="18"/>
              </w:rPr>
              <w:t>urn and talk</w:t>
            </w:r>
            <w:r>
              <w:rPr>
                <w:rFonts w:eastAsia="PMingLiU" w:cs="Times New Roman"/>
                <w:b/>
                <w:i/>
                <w:sz w:val="18"/>
                <w:szCs w:val="18"/>
              </w:rPr>
              <w:t xml:space="preserve"> </w:t>
            </w:r>
          </w:p>
          <w:p w14:paraId="092A6C07"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T</w:t>
            </w:r>
            <w:r w:rsidRPr="002C2AA8">
              <w:rPr>
                <w:rFonts w:eastAsia="PMingLiU" w:cs="Times New Roman"/>
                <w:b/>
                <w:i/>
                <w:sz w:val="18"/>
                <w:szCs w:val="18"/>
              </w:rPr>
              <w:t>hink-aloud</w:t>
            </w:r>
            <w:r>
              <w:rPr>
                <w:rFonts w:eastAsia="PMingLiU" w:cs="Times New Roman"/>
                <w:b/>
                <w:i/>
                <w:sz w:val="18"/>
                <w:szCs w:val="18"/>
              </w:rPr>
              <w:t xml:space="preserve"> </w:t>
            </w:r>
          </w:p>
          <w:p w14:paraId="3B7EF281"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C</w:t>
            </w:r>
            <w:r w:rsidRPr="002C2AA8">
              <w:rPr>
                <w:rFonts w:eastAsia="PMingLiU" w:cs="Times New Roman"/>
                <w:b/>
                <w:i/>
                <w:sz w:val="18"/>
                <w:szCs w:val="18"/>
              </w:rPr>
              <w:t>larifying ideas</w:t>
            </w:r>
            <w:r>
              <w:rPr>
                <w:rFonts w:eastAsia="PMingLiU" w:cs="Times New Roman"/>
                <w:b/>
                <w:i/>
                <w:sz w:val="18"/>
                <w:szCs w:val="18"/>
              </w:rPr>
              <w:t xml:space="preserve"> </w:t>
            </w:r>
          </w:p>
          <w:p w14:paraId="102A0DEA"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T</w:t>
            </w:r>
            <w:r w:rsidRPr="002C2AA8">
              <w:rPr>
                <w:rFonts w:eastAsia="PMingLiU" w:cs="Times New Roman"/>
                <w:b/>
                <w:i/>
                <w:sz w:val="18"/>
                <w:szCs w:val="18"/>
              </w:rPr>
              <w:t>eacher</w:t>
            </w:r>
            <w:r>
              <w:rPr>
                <w:rFonts w:eastAsia="PMingLiU" w:cs="Times New Roman"/>
                <w:b/>
                <w:i/>
                <w:sz w:val="18"/>
                <w:szCs w:val="18"/>
              </w:rPr>
              <w:t>/student</w:t>
            </w:r>
            <w:r w:rsidRPr="002C2AA8">
              <w:rPr>
                <w:rFonts w:eastAsia="PMingLiU" w:cs="Times New Roman"/>
                <w:b/>
                <w:i/>
                <w:sz w:val="18"/>
                <w:szCs w:val="18"/>
              </w:rPr>
              <w:t xml:space="preserve"> modeling</w:t>
            </w:r>
            <w:r>
              <w:rPr>
                <w:rFonts w:eastAsia="PMingLiU" w:cs="Times New Roman"/>
                <w:b/>
                <w:i/>
                <w:sz w:val="18"/>
                <w:szCs w:val="18"/>
              </w:rPr>
              <w:t xml:space="preserve"> </w:t>
            </w:r>
          </w:p>
          <w:p w14:paraId="386495B0"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R</w:t>
            </w:r>
            <w:r w:rsidRPr="002C2AA8">
              <w:rPr>
                <w:rFonts w:eastAsia="PMingLiU" w:cs="Times New Roman"/>
                <w:b/>
                <w:i/>
                <w:sz w:val="18"/>
                <w:szCs w:val="18"/>
              </w:rPr>
              <w:t>esearching</w:t>
            </w:r>
            <w:r>
              <w:rPr>
                <w:rFonts w:eastAsia="PMingLiU" w:cs="Times New Roman"/>
                <w:b/>
                <w:i/>
                <w:sz w:val="18"/>
                <w:szCs w:val="18"/>
              </w:rPr>
              <w:t xml:space="preserve"> </w:t>
            </w:r>
          </w:p>
          <w:p w14:paraId="05CF45F3"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C</w:t>
            </w:r>
            <w:r w:rsidRPr="002C2AA8">
              <w:rPr>
                <w:rFonts w:eastAsia="PMingLiU" w:cs="Times New Roman"/>
                <w:b/>
                <w:i/>
                <w:sz w:val="18"/>
                <w:szCs w:val="18"/>
              </w:rPr>
              <w:t xml:space="preserve">lose reading (artful thinking, </w:t>
            </w:r>
            <w:r>
              <w:rPr>
                <w:rFonts w:eastAsia="PMingLiU" w:cs="Times New Roman"/>
                <w:b/>
                <w:i/>
                <w:sz w:val="18"/>
                <w:szCs w:val="18"/>
              </w:rPr>
              <w:t xml:space="preserve">visual thinking strategies, </w:t>
            </w:r>
            <w:r w:rsidRPr="002C2AA8">
              <w:rPr>
                <w:rFonts w:eastAsia="PMingLiU" w:cs="Times New Roman"/>
                <w:b/>
                <w:i/>
                <w:sz w:val="18"/>
                <w:szCs w:val="18"/>
              </w:rPr>
              <w:t>primary source analysis)</w:t>
            </w:r>
            <w:r>
              <w:rPr>
                <w:rFonts w:eastAsia="PMingLiU" w:cs="Times New Roman"/>
                <w:b/>
                <w:i/>
                <w:sz w:val="18"/>
                <w:szCs w:val="18"/>
              </w:rPr>
              <w:t xml:space="preserve">  </w:t>
            </w:r>
          </w:p>
          <w:p w14:paraId="7BBB39EA"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lastRenderedPageBreak/>
              <w:t>H</w:t>
            </w:r>
            <w:r w:rsidRPr="002C2AA8">
              <w:rPr>
                <w:rFonts w:eastAsia="PMingLiU" w:cs="Times New Roman"/>
                <w:b/>
                <w:i/>
                <w:sz w:val="18"/>
                <w:szCs w:val="18"/>
              </w:rPr>
              <w:t>ands-on application of research</w:t>
            </w:r>
            <w:r>
              <w:rPr>
                <w:rFonts w:eastAsia="PMingLiU" w:cs="Times New Roman"/>
                <w:b/>
                <w:i/>
                <w:sz w:val="18"/>
                <w:szCs w:val="18"/>
              </w:rPr>
              <w:t xml:space="preserve"> </w:t>
            </w:r>
          </w:p>
          <w:p w14:paraId="58A9C084"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S</w:t>
            </w:r>
            <w:r w:rsidRPr="002C2AA8">
              <w:rPr>
                <w:rFonts w:eastAsia="PMingLiU" w:cs="Times New Roman"/>
                <w:b/>
                <w:i/>
                <w:sz w:val="18"/>
                <w:szCs w:val="18"/>
              </w:rPr>
              <w:t>caffolding</w:t>
            </w:r>
            <w:r>
              <w:rPr>
                <w:rFonts w:eastAsia="PMingLiU" w:cs="Times New Roman"/>
                <w:b/>
                <w:i/>
                <w:sz w:val="18"/>
                <w:szCs w:val="18"/>
              </w:rPr>
              <w:t xml:space="preserve"> </w:t>
            </w:r>
          </w:p>
          <w:p w14:paraId="034B6132"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F</w:t>
            </w:r>
            <w:r w:rsidRPr="002C2AA8">
              <w:rPr>
                <w:rFonts w:eastAsia="PMingLiU" w:cs="Times New Roman"/>
                <w:b/>
                <w:i/>
                <w:sz w:val="18"/>
                <w:szCs w:val="18"/>
              </w:rPr>
              <w:t>eedback and critique</w:t>
            </w:r>
            <w:r>
              <w:rPr>
                <w:rFonts w:eastAsia="PMingLiU" w:cs="Times New Roman"/>
                <w:b/>
                <w:i/>
                <w:sz w:val="18"/>
                <w:szCs w:val="18"/>
              </w:rPr>
              <w:t xml:space="preserve"> </w:t>
            </w:r>
          </w:p>
          <w:p w14:paraId="7DDC7B73" w14:textId="77777777" w:rsidR="007A376C" w:rsidRPr="002C2AA8"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 xml:space="preserve">Changing the </w:t>
            </w:r>
            <w:r w:rsidRPr="002C2AA8">
              <w:rPr>
                <w:rFonts w:eastAsia="PMingLiU" w:cs="Times New Roman"/>
                <w:b/>
                <w:i/>
                <w:sz w:val="18"/>
                <w:szCs w:val="18"/>
              </w:rPr>
              <w:t>context</w:t>
            </w:r>
            <w:r>
              <w:rPr>
                <w:rFonts w:eastAsia="PMingLiU" w:cs="Times New Roman"/>
                <w:b/>
                <w:i/>
                <w:sz w:val="18"/>
                <w:szCs w:val="18"/>
              </w:rPr>
              <w:t xml:space="preserve"> of ‘known’ information </w:t>
            </w:r>
          </w:p>
          <w:p w14:paraId="66BBCA6A" w14:textId="0E78E524" w:rsidR="00EC4ACD" w:rsidRPr="00A46E3C" w:rsidRDefault="007A376C" w:rsidP="007A376C">
            <w:pPr>
              <w:pStyle w:val="ListParagraph"/>
              <w:numPr>
                <w:ilvl w:val="0"/>
                <w:numId w:val="20"/>
              </w:numPr>
              <w:spacing w:after="0"/>
              <w:rPr>
                <w:rFonts w:eastAsia="PMingLiU" w:cs="Times New Roman"/>
                <w:b/>
                <w:sz w:val="18"/>
                <w:szCs w:val="18"/>
              </w:rPr>
            </w:pPr>
            <w:r>
              <w:rPr>
                <w:rFonts w:eastAsia="PMingLiU" w:cs="Times New Roman"/>
                <w:b/>
                <w:i/>
                <w:sz w:val="18"/>
                <w:szCs w:val="18"/>
              </w:rPr>
              <w:t>P</w:t>
            </w:r>
            <w:r w:rsidRPr="002C2AA8">
              <w:rPr>
                <w:rFonts w:eastAsia="PMingLiU" w:cs="Times New Roman"/>
                <w:b/>
                <w:i/>
                <w:sz w:val="18"/>
                <w:szCs w:val="18"/>
              </w:rPr>
              <w:t>lanning</w:t>
            </w:r>
          </w:p>
        </w:tc>
        <w:tc>
          <w:tcPr>
            <w:tcW w:w="3150" w:type="dxa"/>
            <w:shd w:val="solid" w:color="F2DBDB" w:themeColor="accent2" w:themeTint="33" w:fill="FF99CC"/>
          </w:tcPr>
          <w:p w14:paraId="7A4C1E43" w14:textId="77777777" w:rsidR="00EC4ACD" w:rsidRDefault="00DC7864" w:rsidP="00DC7864">
            <w:pPr>
              <w:rPr>
                <w:rFonts w:eastAsia="PMingLiU" w:cs="Times New Roman"/>
                <w:i/>
                <w:sz w:val="18"/>
                <w:szCs w:val="18"/>
              </w:rPr>
            </w:pPr>
            <w:r>
              <w:rPr>
                <w:rFonts w:eastAsia="PMingLiU" w:cs="Times New Roman"/>
                <w:i/>
                <w:sz w:val="18"/>
                <w:szCs w:val="18"/>
              </w:rPr>
              <w:lastRenderedPageBreak/>
              <w:t>Which</w:t>
            </w:r>
            <w:r w:rsidR="00A46E3C">
              <w:rPr>
                <w:rFonts w:eastAsia="PMingLiU" w:cs="Times New Roman"/>
                <w:i/>
                <w:sz w:val="18"/>
                <w:szCs w:val="18"/>
              </w:rPr>
              <w:t xml:space="preserve"> instructional strategies </w:t>
            </w:r>
            <w:r>
              <w:rPr>
                <w:rFonts w:eastAsia="PMingLiU" w:cs="Times New Roman"/>
                <w:i/>
                <w:sz w:val="18"/>
                <w:szCs w:val="18"/>
              </w:rPr>
              <w:t xml:space="preserve">will </w:t>
            </w:r>
            <w:r w:rsidR="00A46E3C">
              <w:rPr>
                <w:rFonts w:eastAsia="PMingLiU" w:cs="Times New Roman"/>
                <w:i/>
                <w:sz w:val="18"/>
                <w:szCs w:val="18"/>
              </w:rPr>
              <w:t>foster learning the lesson’s skills</w:t>
            </w:r>
            <w:r>
              <w:rPr>
                <w:rFonts w:eastAsia="PMingLiU" w:cs="Times New Roman"/>
                <w:i/>
                <w:sz w:val="18"/>
                <w:szCs w:val="18"/>
              </w:rPr>
              <w:t>, processes,</w:t>
            </w:r>
            <w:r w:rsidR="00A46E3C">
              <w:rPr>
                <w:rFonts w:eastAsia="PMingLiU" w:cs="Times New Roman"/>
                <w:i/>
                <w:sz w:val="18"/>
                <w:szCs w:val="18"/>
              </w:rPr>
              <w:t xml:space="preserve"> or content?</w:t>
            </w:r>
          </w:p>
          <w:p w14:paraId="4D512B02" w14:textId="0AB3B209" w:rsidR="007A376C" w:rsidRDefault="007A376C" w:rsidP="007A376C">
            <w:pPr>
              <w:rPr>
                <w:rFonts w:eastAsia="PMingLiU" w:cs="Times New Roman"/>
                <w:i/>
                <w:sz w:val="18"/>
                <w:szCs w:val="18"/>
              </w:rPr>
            </w:pPr>
            <w:r w:rsidRPr="00AD53E2">
              <w:rPr>
                <w:rFonts w:eastAsia="PMingLiU" w:cs="Times New Roman"/>
                <w:i/>
                <w:color w:val="4F81BD" w:themeColor="accent1"/>
                <w:sz w:val="18"/>
                <w:szCs w:val="18"/>
              </w:rPr>
              <w:t>You may wish to reference handouts with 21</w:t>
            </w:r>
            <w:r w:rsidRPr="00AD53E2">
              <w:rPr>
                <w:rFonts w:eastAsia="PMingLiU" w:cs="Times New Roman"/>
                <w:i/>
                <w:color w:val="4F81BD" w:themeColor="accent1"/>
                <w:sz w:val="18"/>
                <w:szCs w:val="18"/>
                <w:vertAlign w:val="superscript"/>
              </w:rPr>
              <w:t>st</w:t>
            </w:r>
            <w:r w:rsidRPr="00AD53E2">
              <w:rPr>
                <w:rFonts w:eastAsia="PMingLiU" w:cs="Times New Roman"/>
                <w:i/>
                <w:color w:val="4F81BD" w:themeColor="accent1"/>
                <w:sz w:val="18"/>
                <w:szCs w:val="18"/>
              </w:rPr>
              <w:t xml:space="preserve"> century skills, Marzano, Erickson, and Knight strategies</w:t>
            </w:r>
            <w:r w:rsidR="0072714A">
              <w:rPr>
                <w:rFonts w:eastAsia="PMingLiU" w:cs="Times New Roman"/>
                <w:i/>
                <w:color w:val="4F81BD" w:themeColor="accent1"/>
                <w:sz w:val="18"/>
                <w:szCs w:val="18"/>
              </w:rPr>
              <w:t xml:space="preserve"> call VA High Impact Instruction Crosswalk</w:t>
            </w:r>
            <w:r w:rsidRPr="00AD53E2">
              <w:rPr>
                <w:rFonts w:eastAsia="PMingLiU" w:cs="Times New Roman"/>
                <w:i/>
                <w:color w:val="4F81BD" w:themeColor="accent1"/>
                <w:sz w:val="18"/>
                <w:szCs w:val="18"/>
              </w:rPr>
              <w:t>.</w:t>
            </w:r>
          </w:p>
        </w:tc>
      </w:tr>
      <w:tr w:rsidR="00FF0A4C" w:rsidRPr="00F879DE" w14:paraId="68EEA63A" w14:textId="77777777" w:rsidTr="00323AAD">
        <w:trPr>
          <w:trHeight w:val="1523"/>
        </w:trPr>
        <w:tc>
          <w:tcPr>
            <w:tcW w:w="2430" w:type="dxa"/>
            <w:shd w:val="clear" w:color="auto" w:fill="FFFFFF" w:themeFill="background1"/>
          </w:tcPr>
          <w:p w14:paraId="7DF3B5DE" w14:textId="3F910F0C" w:rsidR="007A376C" w:rsidRDefault="00FF0A4C" w:rsidP="00B42397">
            <w:pPr>
              <w:spacing w:after="0"/>
              <w:rPr>
                <w:rFonts w:eastAsia="PMingLiU" w:cs="Times New Roman"/>
                <w:b/>
                <w:i/>
                <w:sz w:val="18"/>
                <w:szCs w:val="18"/>
              </w:rPr>
            </w:pPr>
            <w:r w:rsidRPr="006F2EB8">
              <w:rPr>
                <w:rFonts w:eastAsia="PMingLiU" w:cs="Times New Roman"/>
                <w:b/>
                <w:i/>
                <w:sz w:val="18"/>
                <w:szCs w:val="18"/>
              </w:rPr>
              <w:t xml:space="preserve">In the first 3-7 minutes of the lesson </w:t>
            </w:r>
            <w:r w:rsidR="00B42397" w:rsidRPr="00B42397">
              <w:rPr>
                <w:rFonts w:eastAsia="PMingLiU" w:cs="Times New Roman"/>
                <w:b/>
                <w:i/>
                <w:sz w:val="18"/>
                <w:szCs w:val="18"/>
              </w:rPr>
              <w:t>connects content to students’ prior content know</w:t>
            </w:r>
            <w:r w:rsidR="00B42397">
              <w:rPr>
                <w:rFonts w:eastAsia="PMingLiU" w:cs="Times New Roman"/>
                <w:b/>
                <w:i/>
                <w:sz w:val="18"/>
                <w:szCs w:val="18"/>
              </w:rPr>
              <w:t>ledge, skills, and/or interests and p</w:t>
            </w:r>
            <w:r w:rsidR="00B42397" w:rsidRPr="00B42397">
              <w:rPr>
                <w:rFonts w:eastAsia="PMingLiU" w:cs="Times New Roman"/>
                <w:b/>
                <w:i/>
                <w:sz w:val="18"/>
                <w:szCs w:val="18"/>
              </w:rPr>
              <w:t>romotes real-world application</w:t>
            </w:r>
            <w:r w:rsidR="00B42397">
              <w:rPr>
                <w:rFonts w:eastAsia="PMingLiU" w:cs="Times New Roman"/>
                <w:b/>
                <w:i/>
                <w:sz w:val="18"/>
                <w:szCs w:val="18"/>
              </w:rPr>
              <w:t>.</w:t>
            </w:r>
          </w:p>
          <w:p w14:paraId="0994EF4D" w14:textId="77777777" w:rsidR="007A376C" w:rsidRDefault="007A376C" w:rsidP="007A376C">
            <w:pPr>
              <w:spacing w:after="0"/>
              <w:rPr>
                <w:rFonts w:eastAsia="PMingLiU" w:cs="Times New Roman"/>
                <w:b/>
                <w:i/>
                <w:sz w:val="18"/>
                <w:szCs w:val="18"/>
              </w:rPr>
            </w:pPr>
          </w:p>
          <w:p w14:paraId="580955B0" w14:textId="77777777" w:rsidR="007A376C" w:rsidRDefault="007A376C" w:rsidP="007A376C">
            <w:pPr>
              <w:spacing w:after="0"/>
              <w:rPr>
                <w:rFonts w:eastAsia="PMingLiU" w:cs="Times New Roman"/>
                <w:b/>
                <w:i/>
                <w:sz w:val="18"/>
                <w:szCs w:val="18"/>
              </w:rPr>
            </w:pPr>
            <w:r>
              <w:rPr>
                <w:rFonts w:eastAsia="PMingLiU" w:cs="Times New Roman"/>
                <w:b/>
                <w:sz w:val="18"/>
                <w:szCs w:val="18"/>
              </w:rPr>
              <w:t>5 minutes</w:t>
            </w:r>
            <w:r w:rsidRPr="006F2EB8">
              <w:rPr>
                <w:rFonts w:eastAsia="PMingLiU" w:cs="Times New Roman"/>
                <w:b/>
                <w:i/>
                <w:sz w:val="18"/>
                <w:szCs w:val="18"/>
              </w:rPr>
              <w:t xml:space="preserve"> </w:t>
            </w:r>
          </w:p>
          <w:p w14:paraId="79292F9A" w14:textId="77777777" w:rsidR="007A376C" w:rsidRDefault="007A376C" w:rsidP="007A376C">
            <w:pPr>
              <w:spacing w:after="0"/>
              <w:rPr>
                <w:rFonts w:eastAsia="PMingLiU" w:cs="Times New Roman"/>
                <w:b/>
                <w:i/>
                <w:sz w:val="18"/>
                <w:szCs w:val="18"/>
              </w:rPr>
            </w:pPr>
          </w:p>
          <w:p w14:paraId="3C143203" w14:textId="77777777" w:rsidR="007A376C" w:rsidRDefault="007A376C" w:rsidP="007A376C">
            <w:pPr>
              <w:spacing w:after="0"/>
              <w:rPr>
                <w:rFonts w:eastAsia="PMingLiU" w:cs="Times New Roman"/>
                <w:b/>
                <w:i/>
                <w:sz w:val="18"/>
                <w:szCs w:val="18"/>
              </w:rPr>
            </w:pPr>
          </w:p>
          <w:p w14:paraId="6DCF7BB9" w14:textId="77777777" w:rsidR="007A376C" w:rsidRDefault="007A376C" w:rsidP="007A376C">
            <w:pPr>
              <w:spacing w:after="0"/>
              <w:rPr>
                <w:rFonts w:eastAsia="PMingLiU" w:cs="Times New Roman"/>
                <w:b/>
                <w:i/>
                <w:sz w:val="18"/>
                <w:szCs w:val="18"/>
              </w:rPr>
            </w:pPr>
          </w:p>
          <w:p w14:paraId="4BCA51DB" w14:textId="77777777" w:rsidR="007A376C" w:rsidRDefault="007A376C" w:rsidP="007A376C">
            <w:pPr>
              <w:spacing w:after="0"/>
              <w:rPr>
                <w:rFonts w:eastAsia="PMingLiU" w:cs="Times New Roman"/>
                <w:b/>
                <w:i/>
                <w:sz w:val="18"/>
                <w:szCs w:val="18"/>
              </w:rPr>
            </w:pPr>
          </w:p>
          <w:p w14:paraId="2BB31CE5" w14:textId="77777777" w:rsidR="007A376C" w:rsidRDefault="007A376C" w:rsidP="007A376C">
            <w:pPr>
              <w:spacing w:after="0"/>
              <w:rPr>
                <w:rFonts w:eastAsia="PMingLiU" w:cs="Times New Roman"/>
                <w:b/>
                <w:i/>
                <w:sz w:val="18"/>
                <w:szCs w:val="18"/>
              </w:rPr>
            </w:pPr>
          </w:p>
          <w:p w14:paraId="11684AF8" w14:textId="77777777" w:rsidR="007A376C" w:rsidRDefault="007A376C" w:rsidP="007A376C">
            <w:pPr>
              <w:spacing w:after="0"/>
              <w:rPr>
                <w:rFonts w:eastAsia="PMingLiU" w:cs="Times New Roman"/>
                <w:b/>
                <w:i/>
                <w:sz w:val="18"/>
                <w:szCs w:val="18"/>
              </w:rPr>
            </w:pPr>
          </w:p>
          <w:p w14:paraId="6910D466" w14:textId="77777777" w:rsidR="007A376C" w:rsidRDefault="007A376C" w:rsidP="007A376C">
            <w:pPr>
              <w:spacing w:after="0"/>
              <w:rPr>
                <w:rFonts w:eastAsia="PMingLiU" w:cs="Times New Roman"/>
                <w:b/>
                <w:i/>
                <w:sz w:val="18"/>
                <w:szCs w:val="18"/>
              </w:rPr>
            </w:pPr>
          </w:p>
          <w:p w14:paraId="45B131C2" w14:textId="77777777" w:rsidR="007A376C" w:rsidRDefault="007A376C" w:rsidP="007A376C">
            <w:pPr>
              <w:spacing w:after="0"/>
              <w:rPr>
                <w:rFonts w:eastAsia="PMingLiU" w:cs="Times New Roman"/>
                <w:b/>
                <w:i/>
                <w:sz w:val="18"/>
                <w:szCs w:val="18"/>
              </w:rPr>
            </w:pPr>
          </w:p>
          <w:p w14:paraId="39CEBE1D" w14:textId="77777777" w:rsidR="007A376C" w:rsidRDefault="007A376C" w:rsidP="007A376C">
            <w:pPr>
              <w:spacing w:after="0"/>
              <w:rPr>
                <w:rFonts w:eastAsia="PMingLiU" w:cs="Times New Roman"/>
                <w:b/>
                <w:i/>
                <w:sz w:val="18"/>
                <w:szCs w:val="18"/>
              </w:rPr>
            </w:pPr>
          </w:p>
          <w:p w14:paraId="54D52F29" w14:textId="77777777" w:rsidR="007A376C" w:rsidRDefault="007A376C" w:rsidP="007A376C">
            <w:pPr>
              <w:spacing w:after="0"/>
              <w:rPr>
                <w:rFonts w:eastAsia="PMingLiU" w:cs="Times New Roman"/>
                <w:b/>
                <w:sz w:val="18"/>
                <w:szCs w:val="18"/>
              </w:rPr>
            </w:pPr>
          </w:p>
          <w:p w14:paraId="1BCFFD47" w14:textId="4B6021D2" w:rsidR="00FF0A4C" w:rsidRPr="006F2EB8" w:rsidRDefault="007A376C" w:rsidP="007A376C">
            <w:pPr>
              <w:spacing w:after="0"/>
              <w:rPr>
                <w:rFonts w:eastAsia="PMingLiU" w:cs="Times New Roman"/>
                <w:b/>
                <w:i/>
                <w:sz w:val="18"/>
                <w:szCs w:val="18"/>
              </w:rPr>
            </w:pPr>
            <w:r>
              <w:rPr>
                <w:rFonts w:eastAsia="PMingLiU" w:cs="Times New Roman"/>
                <w:b/>
                <w:sz w:val="18"/>
                <w:szCs w:val="18"/>
              </w:rPr>
              <w:t>10 minutes</w:t>
            </w:r>
          </w:p>
        </w:tc>
        <w:tc>
          <w:tcPr>
            <w:tcW w:w="8910" w:type="dxa"/>
            <w:shd w:val="clear" w:color="auto" w:fill="FFFFFF" w:themeFill="background1"/>
          </w:tcPr>
          <w:p w14:paraId="15344D9C" w14:textId="77777777" w:rsidR="00FF0A4C" w:rsidRDefault="00FF0A4C" w:rsidP="00EC4ACD">
            <w:pPr>
              <w:rPr>
                <w:rFonts w:eastAsia="PMingLiU" w:cs="Times New Roman"/>
                <w:b/>
                <w:i/>
                <w:sz w:val="20"/>
                <w:szCs w:val="20"/>
              </w:rPr>
            </w:pPr>
            <w:r w:rsidRPr="00C71619">
              <w:rPr>
                <w:rFonts w:eastAsia="PMingLiU" w:cs="Times New Roman"/>
                <w:b/>
                <w:i/>
                <w:sz w:val="20"/>
                <w:szCs w:val="20"/>
              </w:rPr>
              <w:t>Opening (hook / anticipatory set / lesson launch)</w:t>
            </w:r>
          </w:p>
          <w:p w14:paraId="695A4329" w14:textId="08E20AD6" w:rsidR="007A376C" w:rsidRPr="006A2BDF" w:rsidRDefault="007A376C" w:rsidP="007A376C">
            <w:pPr>
              <w:rPr>
                <w:rFonts w:eastAsia="PMingLiU" w:cs="Times New Roman"/>
                <w:b/>
                <w:color w:val="4F81BD" w:themeColor="accent1"/>
                <w:sz w:val="18"/>
                <w:szCs w:val="18"/>
              </w:rPr>
            </w:pPr>
            <w:r>
              <w:rPr>
                <w:rFonts w:eastAsia="PMingLiU" w:cs="Times New Roman"/>
                <w:b/>
                <w:sz w:val="18"/>
                <w:szCs w:val="18"/>
              </w:rPr>
              <w:t>Instructional Strategy</w:t>
            </w:r>
            <w:r w:rsidR="00142C94">
              <w:rPr>
                <w:rFonts w:eastAsia="PMingLiU" w:cs="Times New Roman"/>
                <w:b/>
                <w:sz w:val="18"/>
                <w:szCs w:val="18"/>
              </w:rPr>
              <w:t>(</w:t>
            </w:r>
            <w:proofErr w:type="spellStart"/>
            <w:r w:rsidR="00142C94">
              <w:rPr>
                <w:rFonts w:eastAsia="PMingLiU" w:cs="Times New Roman"/>
                <w:b/>
                <w:sz w:val="18"/>
                <w:szCs w:val="18"/>
              </w:rPr>
              <w:t>ies</w:t>
            </w:r>
            <w:proofErr w:type="spellEnd"/>
            <w:r w:rsidR="00142C94">
              <w:rPr>
                <w:rFonts w:eastAsia="PMingLiU" w:cs="Times New Roman"/>
                <w:b/>
                <w:sz w:val="18"/>
                <w:szCs w:val="18"/>
              </w:rPr>
              <w:t>)</w:t>
            </w:r>
            <w:r>
              <w:rPr>
                <w:rFonts w:eastAsia="PMingLiU" w:cs="Times New Roman"/>
                <w:b/>
                <w:sz w:val="18"/>
                <w:szCs w:val="18"/>
              </w:rPr>
              <w:t xml:space="preserve"> chosen</w:t>
            </w:r>
            <w:r w:rsidRPr="00F879DE">
              <w:rPr>
                <w:rFonts w:eastAsia="PMingLiU" w:cs="Times New Roman"/>
                <w:b/>
                <w:sz w:val="18"/>
                <w:szCs w:val="18"/>
              </w:rPr>
              <w:t>:</w:t>
            </w:r>
            <w:r>
              <w:rPr>
                <w:rFonts w:eastAsia="PMingLiU" w:cs="Times New Roman"/>
                <w:b/>
                <w:sz w:val="18"/>
                <w:szCs w:val="18"/>
              </w:rPr>
              <w:t xml:space="preserve"> </w:t>
            </w:r>
            <w:r w:rsidR="0041014E">
              <w:rPr>
                <w:rFonts w:eastAsia="PMingLiU" w:cs="Times New Roman"/>
                <w:b/>
                <w:color w:val="4F81BD" w:themeColor="accent1"/>
                <w:sz w:val="18"/>
                <w:szCs w:val="18"/>
              </w:rPr>
              <w:t>p</w:t>
            </w:r>
            <w:r w:rsidRPr="006A2BDF">
              <w:rPr>
                <w:rFonts w:eastAsia="PMingLiU" w:cs="Times New Roman"/>
                <w:b/>
                <w:color w:val="4F81BD" w:themeColor="accent1"/>
                <w:sz w:val="18"/>
                <w:szCs w:val="18"/>
              </w:rPr>
              <w:t xml:space="preserve">re-assessing; </w:t>
            </w:r>
            <w:r w:rsidR="0041014E">
              <w:rPr>
                <w:rFonts w:eastAsia="PMingLiU" w:cs="Times New Roman"/>
                <w:b/>
                <w:color w:val="4F81BD" w:themeColor="accent1"/>
                <w:sz w:val="18"/>
                <w:szCs w:val="18"/>
              </w:rPr>
              <w:t>i</w:t>
            </w:r>
            <w:r w:rsidRPr="006A2BDF">
              <w:rPr>
                <w:rFonts w:eastAsia="PMingLiU" w:cs="Times New Roman"/>
                <w:b/>
                <w:color w:val="4F81BD" w:themeColor="accent1"/>
                <w:sz w:val="18"/>
                <w:szCs w:val="18"/>
              </w:rPr>
              <w:t>nquiry questions, challenging and expanding thinking</w:t>
            </w:r>
            <w:r w:rsidR="0041014E">
              <w:rPr>
                <w:rFonts w:eastAsia="PMingLiU" w:cs="Times New Roman"/>
                <w:b/>
                <w:color w:val="4F81BD" w:themeColor="accent1"/>
                <w:sz w:val="18"/>
                <w:szCs w:val="18"/>
              </w:rPr>
              <w:t>, collaboration</w:t>
            </w:r>
          </w:p>
          <w:p w14:paraId="46CF5ECD" w14:textId="054BF23F" w:rsidR="007A376C" w:rsidRPr="00C945B6" w:rsidRDefault="007A376C" w:rsidP="007A376C">
            <w:pPr>
              <w:spacing w:after="0" w:line="240" w:lineRule="auto"/>
              <w:rPr>
                <w:rFonts w:eastAsia="PMingLiU" w:cs="Times New Roman"/>
                <w:b/>
                <w:color w:val="4F81BD" w:themeColor="accent1"/>
                <w:sz w:val="18"/>
                <w:szCs w:val="18"/>
              </w:rPr>
            </w:pPr>
            <w:r>
              <w:rPr>
                <w:rFonts w:eastAsia="PMingLiU" w:cs="Times New Roman"/>
                <w:b/>
                <w:sz w:val="18"/>
                <w:szCs w:val="18"/>
              </w:rPr>
              <w:t xml:space="preserve">Ask, What is a ‘personal geography’? Explain they don’t need a ‘right’ answer, you are just priming their brains for learning. Have students turn to a shoulder partner and discuss. Then those who want to share </w:t>
            </w:r>
            <w:proofErr w:type="spellStart"/>
            <w:r>
              <w:rPr>
                <w:rFonts w:eastAsia="PMingLiU" w:cs="Times New Roman"/>
                <w:b/>
                <w:sz w:val="18"/>
                <w:szCs w:val="18"/>
              </w:rPr>
              <w:t>out</w:t>
            </w:r>
            <w:proofErr w:type="spellEnd"/>
            <w:r>
              <w:rPr>
                <w:rFonts w:eastAsia="PMingLiU" w:cs="Times New Roman"/>
                <w:b/>
                <w:sz w:val="18"/>
                <w:szCs w:val="18"/>
              </w:rPr>
              <w:t xml:space="preserve"> ideas</w:t>
            </w:r>
            <w:r w:rsidR="0072714A">
              <w:rPr>
                <w:rFonts w:eastAsia="PMingLiU" w:cs="Times New Roman"/>
                <w:b/>
                <w:sz w:val="18"/>
                <w:szCs w:val="18"/>
              </w:rPr>
              <w:t xml:space="preserve"> can</w:t>
            </w:r>
            <w:r>
              <w:rPr>
                <w:rFonts w:eastAsia="PMingLiU" w:cs="Times New Roman"/>
                <w:b/>
                <w:sz w:val="18"/>
                <w:szCs w:val="18"/>
              </w:rPr>
              <w:t xml:space="preserve">. </w:t>
            </w:r>
            <w:r w:rsidRPr="00C945B6">
              <w:rPr>
                <w:rFonts w:eastAsia="PMingLiU" w:cs="Times New Roman"/>
                <w:b/>
                <w:color w:val="4F81BD" w:themeColor="accent1"/>
                <w:sz w:val="18"/>
                <w:szCs w:val="18"/>
              </w:rPr>
              <w:t>(Pre-assessing)</w:t>
            </w:r>
          </w:p>
          <w:p w14:paraId="1C74C653" w14:textId="77777777" w:rsidR="007A376C" w:rsidRDefault="007A376C" w:rsidP="007A376C">
            <w:pPr>
              <w:spacing w:after="0" w:line="240" w:lineRule="auto"/>
              <w:rPr>
                <w:rFonts w:eastAsia="PMingLiU" w:cs="Times New Roman"/>
                <w:b/>
                <w:sz w:val="18"/>
                <w:szCs w:val="18"/>
              </w:rPr>
            </w:pPr>
          </w:p>
          <w:p w14:paraId="46E92E8D" w14:textId="77777777" w:rsidR="007A376C" w:rsidRDefault="007A376C" w:rsidP="007A376C">
            <w:pPr>
              <w:spacing w:after="0" w:line="240" w:lineRule="auto"/>
              <w:rPr>
                <w:rFonts w:eastAsia="PMingLiU" w:cs="Times New Roman"/>
                <w:b/>
                <w:sz w:val="18"/>
                <w:szCs w:val="18"/>
              </w:rPr>
            </w:pPr>
            <w:r>
              <w:rPr>
                <w:rFonts w:eastAsia="PMingLiU" w:cs="Times New Roman"/>
                <w:b/>
                <w:sz w:val="18"/>
                <w:szCs w:val="18"/>
              </w:rPr>
              <w:t>Ask, “What is a map?” and discuss – cold call (</w:t>
            </w:r>
            <w:hyperlink r:id="rId11" w:history="1">
              <w:r w:rsidRPr="00C945B6">
                <w:rPr>
                  <w:rStyle w:val="Hyperlink"/>
                  <w:rFonts w:eastAsia="PMingLiU" w:cs="Times New Roman"/>
                  <w:b/>
                  <w:sz w:val="18"/>
                  <w:szCs w:val="18"/>
                </w:rPr>
                <w:t xml:space="preserve">Cold call </w:t>
              </w:r>
            </w:hyperlink>
            <w:r>
              <w:rPr>
                <w:rFonts w:eastAsia="PMingLiU" w:cs="Times New Roman"/>
                <w:b/>
                <w:sz w:val="18"/>
                <w:szCs w:val="18"/>
              </w:rPr>
              <w:t xml:space="preserve">where the teacher calls on any student, not just those raising hands. Tell students that this is a cold call so they all are ready with answers. This question is appropriate for this type of discussion strategy because most students have an understanding of what a map is – they will be able to tell you what they know. If they don’t have an answer, they can ask a friend for help – then they need to put it in their own words or summarize their understanding of what their friend described. This is called </w:t>
            </w:r>
            <w:hyperlink r:id="rId12" w:history="1">
              <w:r w:rsidRPr="009665B5">
                <w:rPr>
                  <w:rStyle w:val="Hyperlink"/>
                  <w:rFonts w:eastAsia="PMingLiU" w:cs="Times New Roman"/>
                  <w:b/>
                  <w:sz w:val="18"/>
                  <w:szCs w:val="18"/>
                </w:rPr>
                <w:t>no-opt out</w:t>
              </w:r>
            </w:hyperlink>
            <w:r>
              <w:rPr>
                <w:rFonts w:eastAsia="PMingLiU" w:cs="Times New Roman"/>
                <w:b/>
                <w:sz w:val="18"/>
                <w:szCs w:val="18"/>
              </w:rPr>
              <w:t>.)</w:t>
            </w:r>
          </w:p>
          <w:p w14:paraId="7AABAD3D" w14:textId="77777777" w:rsidR="007A376C" w:rsidRDefault="007A376C" w:rsidP="007A376C">
            <w:pPr>
              <w:spacing w:after="0" w:line="240" w:lineRule="auto"/>
              <w:rPr>
                <w:rFonts w:eastAsia="PMingLiU" w:cs="Times New Roman"/>
                <w:b/>
                <w:sz w:val="18"/>
                <w:szCs w:val="18"/>
              </w:rPr>
            </w:pPr>
          </w:p>
          <w:p w14:paraId="2721EB15" w14:textId="77777777" w:rsidR="007A376C" w:rsidRPr="00C945B6" w:rsidRDefault="007A376C" w:rsidP="007A376C">
            <w:pPr>
              <w:spacing w:after="0" w:line="240" w:lineRule="auto"/>
              <w:rPr>
                <w:rFonts w:eastAsia="PMingLiU" w:cs="Times New Roman"/>
                <w:b/>
                <w:color w:val="4F81BD" w:themeColor="accent1"/>
                <w:sz w:val="18"/>
                <w:szCs w:val="18"/>
              </w:rPr>
            </w:pPr>
            <w:r>
              <w:rPr>
                <w:rFonts w:eastAsia="PMingLiU" w:cs="Times New Roman"/>
                <w:b/>
                <w:sz w:val="18"/>
                <w:szCs w:val="18"/>
              </w:rPr>
              <w:t>“How do you know?” questions after answers to stimulate thinking and encourage students to cite evidence.</w:t>
            </w:r>
            <w:r w:rsidRPr="00C945B6">
              <w:rPr>
                <w:rFonts w:eastAsia="PMingLiU" w:cs="Times New Roman"/>
                <w:b/>
                <w:color w:val="4F81BD" w:themeColor="accent1"/>
                <w:sz w:val="18"/>
                <w:szCs w:val="18"/>
              </w:rPr>
              <w:t xml:space="preserve"> (Inquiry – challenging and expanding thinking)</w:t>
            </w:r>
          </w:p>
          <w:p w14:paraId="5B444A16" w14:textId="77777777" w:rsidR="007A376C" w:rsidRDefault="007A376C" w:rsidP="007A376C">
            <w:pPr>
              <w:spacing w:after="0" w:line="240" w:lineRule="auto"/>
              <w:rPr>
                <w:rFonts w:eastAsia="PMingLiU" w:cs="Times New Roman"/>
                <w:b/>
                <w:sz w:val="18"/>
                <w:szCs w:val="18"/>
              </w:rPr>
            </w:pPr>
          </w:p>
          <w:p w14:paraId="65DB1671" w14:textId="77777777" w:rsidR="007A376C" w:rsidRDefault="007A376C" w:rsidP="007A376C">
            <w:pPr>
              <w:spacing w:after="0" w:line="240" w:lineRule="auto"/>
              <w:rPr>
                <w:rFonts w:eastAsia="PMingLiU" w:cs="Times New Roman"/>
                <w:b/>
                <w:sz w:val="18"/>
                <w:szCs w:val="18"/>
              </w:rPr>
            </w:pPr>
            <w:r>
              <w:rPr>
                <w:rFonts w:eastAsia="PMingLiU" w:cs="Times New Roman"/>
                <w:b/>
                <w:sz w:val="18"/>
                <w:szCs w:val="18"/>
              </w:rPr>
              <w:t xml:space="preserve">Ask, “Do maps tell the truth?” </w:t>
            </w:r>
            <w:r w:rsidRPr="009665B5">
              <w:rPr>
                <w:rFonts w:eastAsia="PMingLiU" w:cs="Times New Roman"/>
                <w:b/>
                <w:color w:val="4F81BD" w:themeColor="accent1"/>
                <w:sz w:val="18"/>
                <w:szCs w:val="18"/>
              </w:rPr>
              <w:t>(Inquiry – challenging and expanding thinking)</w:t>
            </w:r>
            <w:r>
              <w:rPr>
                <w:rFonts w:eastAsia="PMingLiU" w:cs="Times New Roman"/>
                <w:b/>
                <w:sz w:val="18"/>
                <w:szCs w:val="18"/>
              </w:rPr>
              <w:t xml:space="preserve"> Discuss – </w:t>
            </w:r>
            <w:hyperlink r:id="rId13" w:history="1">
              <w:r w:rsidRPr="00C945B6">
                <w:rPr>
                  <w:rStyle w:val="Hyperlink"/>
                  <w:rFonts w:eastAsia="PMingLiU" w:cs="Times New Roman"/>
                  <w:b/>
                  <w:sz w:val="18"/>
                  <w:szCs w:val="18"/>
                </w:rPr>
                <w:t>popcorn</w:t>
              </w:r>
            </w:hyperlink>
            <w:r>
              <w:rPr>
                <w:rFonts w:eastAsia="PMingLiU" w:cs="Times New Roman"/>
                <w:b/>
                <w:sz w:val="18"/>
                <w:szCs w:val="18"/>
              </w:rPr>
              <w:t xml:space="preserve"> style. (Just let students pop-in with answers or alternatively point to them and let them ‘pop’ an answer.)</w:t>
            </w:r>
          </w:p>
          <w:p w14:paraId="20F8CED6" w14:textId="77777777" w:rsidR="007A376C" w:rsidRDefault="007A376C" w:rsidP="007A376C">
            <w:pPr>
              <w:spacing w:after="0" w:line="240" w:lineRule="auto"/>
              <w:rPr>
                <w:rFonts w:eastAsia="PMingLiU" w:cs="Times New Roman"/>
                <w:b/>
                <w:sz w:val="18"/>
                <w:szCs w:val="18"/>
              </w:rPr>
            </w:pPr>
          </w:p>
          <w:p w14:paraId="04239CCC" w14:textId="17C8ED41" w:rsidR="007A376C" w:rsidRDefault="007A376C" w:rsidP="007A376C">
            <w:pPr>
              <w:spacing w:after="0" w:line="240" w:lineRule="auto"/>
              <w:rPr>
                <w:rFonts w:eastAsia="PMingLiU" w:cs="Times New Roman"/>
                <w:b/>
                <w:sz w:val="18"/>
                <w:szCs w:val="18"/>
              </w:rPr>
            </w:pPr>
            <w:r>
              <w:rPr>
                <w:rFonts w:eastAsia="PMingLiU" w:cs="Times New Roman"/>
                <w:b/>
                <w:sz w:val="18"/>
                <w:szCs w:val="18"/>
              </w:rPr>
              <w:t xml:space="preserve">Teachers asks, “What makes you think that?” </w:t>
            </w:r>
            <w:r w:rsidRPr="00C945B6">
              <w:rPr>
                <w:rFonts w:eastAsia="PMingLiU" w:cs="Times New Roman"/>
                <w:b/>
                <w:color w:val="4F81BD" w:themeColor="accent1"/>
                <w:sz w:val="18"/>
                <w:szCs w:val="18"/>
              </w:rPr>
              <w:t xml:space="preserve">(Inquiry – challenging </w:t>
            </w:r>
            <w:r>
              <w:rPr>
                <w:rFonts w:eastAsia="PMingLiU" w:cs="Times New Roman"/>
                <w:b/>
                <w:color w:val="4F81BD" w:themeColor="accent1"/>
                <w:sz w:val="18"/>
                <w:szCs w:val="18"/>
              </w:rPr>
              <w:t>and expanding thinking)</w:t>
            </w:r>
          </w:p>
          <w:p w14:paraId="6542E24C" w14:textId="77777777" w:rsidR="007A376C" w:rsidRDefault="007A376C" w:rsidP="007A376C">
            <w:pPr>
              <w:spacing w:after="0" w:line="240" w:lineRule="auto"/>
              <w:rPr>
                <w:rFonts w:eastAsia="PMingLiU" w:cs="Times New Roman"/>
                <w:b/>
                <w:sz w:val="18"/>
                <w:szCs w:val="18"/>
              </w:rPr>
            </w:pPr>
            <w:r>
              <w:rPr>
                <w:rFonts w:eastAsia="PMingLiU" w:cs="Times New Roman"/>
                <w:b/>
                <w:sz w:val="18"/>
                <w:szCs w:val="18"/>
              </w:rPr>
              <w:t xml:space="preserve">Share Paula </w:t>
            </w:r>
            <w:proofErr w:type="spellStart"/>
            <w:r>
              <w:rPr>
                <w:rFonts w:eastAsia="PMingLiU" w:cs="Times New Roman"/>
                <w:b/>
                <w:sz w:val="18"/>
                <w:szCs w:val="18"/>
              </w:rPr>
              <w:t>Scher’s</w:t>
            </w:r>
            <w:proofErr w:type="spellEnd"/>
            <w:r>
              <w:rPr>
                <w:rFonts w:eastAsia="PMingLiU" w:cs="Times New Roman"/>
                <w:b/>
                <w:sz w:val="18"/>
                <w:szCs w:val="18"/>
              </w:rPr>
              <w:t xml:space="preserve"> quote, “All maps lie” and tell her missing Utah story. Show the map of Australia upside down, the US from the point of view of New York, then from California, then a map that is missing </w:t>
            </w:r>
            <w:proofErr w:type="spellStart"/>
            <w:r>
              <w:rPr>
                <w:rFonts w:eastAsia="PMingLiU" w:cs="Times New Roman"/>
                <w:b/>
                <w:sz w:val="18"/>
                <w:szCs w:val="18"/>
              </w:rPr>
              <w:t>Isreal</w:t>
            </w:r>
            <w:proofErr w:type="spellEnd"/>
            <w:r>
              <w:rPr>
                <w:rFonts w:eastAsia="PMingLiU" w:cs="Times New Roman"/>
                <w:b/>
                <w:sz w:val="18"/>
                <w:szCs w:val="18"/>
              </w:rPr>
              <w:t>.</w:t>
            </w:r>
          </w:p>
          <w:p w14:paraId="51F0738C" w14:textId="30EEA7E3" w:rsidR="007A376C" w:rsidRDefault="0072714A" w:rsidP="007A376C">
            <w:pPr>
              <w:spacing w:after="0" w:line="240" w:lineRule="auto"/>
              <w:rPr>
                <w:rFonts w:eastAsia="PMingLiU" w:cs="Times New Roman"/>
                <w:b/>
                <w:sz w:val="18"/>
                <w:szCs w:val="18"/>
              </w:rPr>
            </w:pPr>
            <w:r>
              <w:rPr>
                <w:rFonts w:eastAsia="PMingLiU" w:cs="Times New Roman"/>
                <w:b/>
                <w:sz w:val="18"/>
                <w:szCs w:val="18"/>
              </w:rPr>
              <w:t>Show images</w:t>
            </w:r>
            <w:r w:rsidR="007A376C">
              <w:rPr>
                <w:rFonts w:eastAsia="PMingLiU" w:cs="Times New Roman"/>
                <w:b/>
                <w:sz w:val="18"/>
                <w:szCs w:val="18"/>
              </w:rPr>
              <w:t xml:space="preserve"> from Paula </w:t>
            </w:r>
            <w:proofErr w:type="spellStart"/>
            <w:r w:rsidR="007A376C">
              <w:rPr>
                <w:rFonts w:eastAsia="PMingLiU" w:cs="Times New Roman"/>
                <w:b/>
                <w:sz w:val="18"/>
                <w:szCs w:val="18"/>
              </w:rPr>
              <w:t>Scher</w:t>
            </w:r>
            <w:proofErr w:type="spellEnd"/>
            <w:r w:rsidR="007A376C">
              <w:rPr>
                <w:rFonts w:eastAsia="PMingLiU" w:cs="Times New Roman"/>
                <w:b/>
                <w:sz w:val="18"/>
                <w:szCs w:val="18"/>
              </w:rPr>
              <w:t xml:space="preserve"> – “I am not interested in fantasy maps. My maps are </w:t>
            </w:r>
            <w:proofErr w:type="spellStart"/>
            <w:r w:rsidR="007A376C">
              <w:rPr>
                <w:rFonts w:eastAsia="PMingLiU" w:cs="Times New Roman"/>
                <w:b/>
                <w:sz w:val="18"/>
                <w:szCs w:val="18"/>
              </w:rPr>
              <w:t>sorta</w:t>
            </w:r>
            <w:proofErr w:type="spellEnd"/>
            <w:r w:rsidR="007A376C">
              <w:rPr>
                <w:rFonts w:eastAsia="PMingLiU" w:cs="Times New Roman"/>
                <w:b/>
                <w:sz w:val="18"/>
                <w:szCs w:val="18"/>
              </w:rPr>
              <w:t xml:space="preserve"> right.” </w:t>
            </w:r>
          </w:p>
          <w:p w14:paraId="108D97F5" w14:textId="77777777" w:rsidR="007A376C" w:rsidRDefault="007A376C" w:rsidP="007A376C">
            <w:pPr>
              <w:spacing w:after="0" w:line="240" w:lineRule="auto"/>
              <w:rPr>
                <w:rFonts w:eastAsia="PMingLiU" w:cs="Times New Roman"/>
                <w:b/>
                <w:sz w:val="18"/>
                <w:szCs w:val="18"/>
              </w:rPr>
            </w:pPr>
          </w:p>
          <w:p w14:paraId="230B3A2B" w14:textId="77777777" w:rsidR="007A376C" w:rsidRDefault="007A376C" w:rsidP="007A376C">
            <w:pPr>
              <w:spacing w:after="0" w:line="240" w:lineRule="auto"/>
              <w:rPr>
                <w:rFonts w:eastAsia="PMingLiU" w:cs="Times New Roman"/>
                <w:b/>
                <w:sz w:val="18"/>
                <w:szCs w:val="18"/>
              </w:rPr>
            </w:pPr>
            <w:r>
              <w:rPr>
                <w:rFonts w:eastAsia="PMingLiU" w:cs="Times New Roman"/>
                <w:b/>
                <w:sz w:val="18"/>
                <w:szCs w:val="18"/>
              </w:rPr>
              <w:t>Ask, “Can maps be of things other than land?”</w:t>
            </w:r>
          </w:p>
          <w:p w14:paraId="00C344E3" w14:textId="77777777" w:rsidR="007A376C" w:rsidRDefault="007A376C" w:rsidP="007A376C">
            <w:pPr>
              <w:spacing w:after="0" w:line="240" w:lineRule="auto"/>
              <w:rPr>
                <w:rFonts w:eastAsia="PMingLiU" w:cs="Times New Roman"/>
                <w:b/>
                <w:sz w:val="18"/>
                <w:szCs w:val="18"/>
              </w:rPr>
            </w:pPr>
            <w:r>
              <w:rPr>
                <w:rFonts w:eastAsia="PMingLiU" w:cs="Times New Roman"/>
                <w:b/>
                <w:sz w:val="18"/>
                <w:szCs w:val="18"/>
              </w:rPr>
              <w:t>Show the map of a graduate student brain, the Truth behind the over used publicity photo, matrimony, and others.</w:t>
            </w:r>
          </w:p>
          <w:p w14:paraId="5E3673F5" w14:textId="3C18A043" w:rsidR="007A376C" w:rsidRDefault="007A376C" w:rsidP="007A376C">
            <w:pPr>
              <w:spacing w:after="0" w:line="240" w:lineRule="auto"/>
              <w:rPr>
                <w:rFonts w:eastAsia="PMingLiU" w:cs="Times New Roman"/>
                <w:b/>
                <w:color w:val="4F81BD" w:themeColor="accent1"/>
                <w:sz w:val="18"/>
                <w:szCs w:val="18"/>
              </w:rPr>
            </w:pPr>
            <w:r w:rsidRPr="009665B5">
              <w:rPr>
                <w:rFonts w:eastAsia="PMingLiU" w:cs="Times New Roman"/>
                <w:b/>
                <w:color w:val="4F81BD" w:themeColor="accent1"/>
                <w:sz w:val="18"/>
                <w:szCs w:val="18"/>
              </w:rPr>
              <w:t>(Turn and talk – challenging and expanding thinking</w:t>
            </w:r>
            <w:r w:rsidR="0072714A">
              <w:rPr>
                <w:rFonts w:eastAsia="PMingLiU" w:cs="Times New Roman"/>
                <w:b/>
                <w:color w:val="4F81BD" w:themeColor="accent1"/>
                <w:sz w:val="18"/>
                <w:szCs w:val="18"/>
              </w:rPr>
              <w:t>; collaboration</w:t>
            </w:r>
            <w:r w:rsidRPr="009665B5">
              <w:rPr>
                <w:rFonts w:eastAsia="PMingLiU" w:cs="Times New Roman"/>
                <w:b/>
                <w:color w:val="4F81BD" w:themeColor="accent1"/>
                <w:sz w:val="18"/>
                <w:szCs w:val="18"/>
              </w:rPr>
              <w:t>)</w:t>
            </w:r>
          </w:p>
          <w:p w14:paraId="6A0B6062" w14:textId="2435B976" w:rsidR="007A376C" w:rsidRPr="000C1F0A" w:rsidRDefault="007A376C" w:rsidP="007A376C">
            <w:pPr>
              <w:spacing w:after="0" w:line="240" w:lineRule="auto"/>
              <w:rPr>
                <w:rFonts w:eastAsia="PMingLiU" w:cs="Times New Roman"/>
                <w:b/>
                <w:sz w:val="18"/>
                <w:szCs w:val="18"/>
              </w:rPr>
            </w:pPr>
            <w:r>
              <w:rPr>
                <w:rFonts w:eastAsia="PMingLiU" w:cs="Times New Roman"/>
                <w:b/>
                <w:sz w:val="18"/>
                <w:szCs w:val="18"/>
              </w:rPr>
              <w:t xml:space="preserve">The teacher may wish to introduce or have a </w:t>
            </w:r>
            <w:r w:rsidR="0072714A">
              <w:rPr>
                <w:rFonts w:eastAsia="PMingLiU" w:cs="Times New Roman"/>
                <w:b/>
                <w:sz w:val="18"/>
                <w:szCs w:val="18"/>
              </w:rPr>
              <w:t xml:space="preserve">co-teacher, </w:t>
            </w:r>
            <w:r>
              <w:rPr>
                <w:rFonts w:eastAsia="PMingLiU" w:cs="Times New Roman"/>
                <w:b/>
                <w:sz w:val="18"/>
                <w:szCs w:val="18"/>
              </w:rPr>
              <w:t>such as the social studies teacher</w:t>
            </w:r>
            <w:r w:rsidR="0072714A">
              <w:rPr>
                <w:rFonts w:eastAsia="PMingLiU" w:cs="Times New Roman"/>
                <w:b/>
                <w:sz w:val="18"/>
                <w:szCs w:val="18"/>
              </w:rPr>
              <w:t>,</w:t>
            </w:r>
            <w:r>
              <w:rPr>
                <w:rFonts w:eastAsia="PMingLiU" w:cs="Times New Roman"/>
                <w:b/>
                <w:sz w:val="18"/>
                <w:szCs w:val="18"/>
              </w:rPr>
              <w:t xml:space="preserve"> introduce the variety of types of maps</w:t>
            </w:r>
            <w:r w:rsidR="0072714A">
              <w:rPr>
                <w:rFonts w:eastAsia="PMingLiU" w:cs="Times New Roman"/>
                <w:b/>
                <w:sz w:val="18"/>
                <w:szCs w:val="18"/>
              </w:rPr>
              <w:t>,</w:t>
            </w:r>
            <w:r>
              <w:rPr>
                <w:rFonts w:eastAsia="PMingLiU" w:cs="Times New Roman"/>
                <w:b/>
                <w:sz w:val="18"/>
                <w:szCs w:val="18"/>
              </w:rPr>
              <w:t xml:space="preserve"> such as but not limited to: </w:t>
            </w:r>
            <w:r w:rsidRPr="000C1F0A">
              <w:rPr>
                <w:rFonts w:eastAsia="PMingLiU" w:cs="Times New Roman"/>
                <w:b/>
                <w:sz w:val="18"/>
                <w:szCs w:val="18"/>
              </w:rPr>
              <w:t>road, weather/climate, political, thematic, geographic/physical, economic/resource, and topographic maps</w:t>
            </w:r>
          </w:p>
          <w:p w14:paraId="517D87DC" w14:textId="77777777" w:rsidR="007A376C" w:rsidRDefault="007A376C" w:rsidP="007A376C">
            <w:pPr>
              <w:spacing w:after="0" w:line="240" w:lineRule="auto"/>
              <w:rPr>
                <w:rFonts w:eastAsia="PMingLiU" w:cs="Times New Roman"/>
                <w:b/>
                <w:sz w:val="18"/>
                <w:szCs w:val="18"/>
              </w:rPr>
            </w:pPr>
          </w:p>
          <w:p w14:paraId="6043FC26" w14:textId="77777777" w:rsidR="007A376C" w:rsidRDefault="007A376C" w:rsidP="007A376C">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14:paraId="2B2D189F" w14:textId="77777777" w:rsidR="007A376C" w:rsidRDefault="007A376C" w:rsidP="007A376C">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Pr>
                <w:rFonts w:eastAsia="PMingLiU" w:cs="Times New Roman"/>
                <w:i/>
                <w:sz w:val="18"/>
                <w:szCs w:val="18"/>
              </w:rPr>
              <w:t xml:space="preserve"> How would this strategy ensure all students, with differentiated needs, could feel successful?</w:t>
            </w:r>
            <w:r w:rsidRPr="00DC7864">
              <w:rPr>
                <w:rFonts w:eastAsia="PMingLiU" w:cs="Times New Roman"/>
                <w:i/>
                <w:sz w:val="18"/>
                <w:szCs w:val="18"/>
              </w:rPr>
              <w:t>)</w:t>
            </w:r>
          </w:p>
          <w:p w14:paraId="2C1FB335" w14:textId="77777777" w:rsidR="007A376C" w:rsidRPr="00BB4E1E" w:rsidRDefault="007A376C" w:rsidP="007A376C">
            <w:pPr>
              <w:spacing w:after="0" w:line="240" w:lineRule="auto"/>
              <w:rPr>
                <w:rFonts w:eastAsia="PMingLiU" w:cs="Times New Roman"/>
                <w:b/>
                <w:color w:val="C0504D" w:themeColor="accent2"/>
                <w:sz w:val="18"/>
                <w:szCs w:val="18"/>
              </w:rPr>
            </w:pPr>
            <w:r w:rsidRPr="00BB4E1E">
              <w:rPr>
                <w:rFonts w:eastAsia="PMingLiU" w:cs="Times New Roman"/>
                <w:b/>
                <w:color w:val="C0504D" w:themeColor="accent2"/>
                <w:sz w:val="18"/>
                <w:szCs w:val="18"/>
              </w:rPr>
              <w:t xml:space="preserve">These strategies allow students a loosely structured gateway to begin to use visual literacy skill </w:t>
            </w:r>
            <w:r w:rsidRPr="00BB4E1E">
              <w:rPr>
                <w:rFonts w:eastAsia="PMingLiU" w:cs="Times New Roman"/>
                <w:b/>
                <w:i/>
                <w:color w:val="C0504D" w:themeColor="accent2"/>
                <w:sz w:val="18"/>
                <w:szCs w:val="18"/>
              </w:rPr>
              <w:t>to see</w:t>
            </w:r>
            <w:r w:rsidRPr="00BB4E1E">
              <w:rPr>
                <w:rFonts w:eastAsia="PMingLiU" w:cs="Times New Roman"/>
                <w:b/>
                <w:color w:val="C0504D" w:themeColor="accent2"/>
                <w:sz w:val="18"/>
                <w:szCs w:val="18"/>
              </w:rPr>
              <w:t xml:space="preserve"> how others have used visual literacy elements to communicate an intent. The questioning and discussion allows students to think about assumptions and challenge preconceived ideas.</w:t>
            </w:r>
          </w:p>
          <w:p w14:paraId="572AC521" w14:textId="77777777" w:rsidR="007A376C" w:rsidRPr="00E82225" w:rsidRDefault="007A376C" w:rsidP="007A376C">
            <w:pPr>
              <w:spacing w:after="0" w:line="240" w:lineRule="auto"/>
              <w:rPr>
                <w:rFonts w:eastAsia="PMingLiU" w:cs="Times New Roman"/>
                <w:sz w:val="18"/>
                <w:szCs w:val="18"/>
              </w:rPr>
            </w:pPr>
          </w:p>
          <w:p w14:paraId="1ED96AC4" w14:textId="77777777" w:rsidR="007A376C" w:rsidRDefault="007A376C" w:rsidP="007A376C">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1257290B" w14:textId="377D96F7" w:rsidR="00FF0A4C" w:rsidRPr="00142C94" w:rsidRDefault="007A376C" w:rsidP="0041014E">
            <w:pPr>
              <w:rPr>
                <w:rFonts w:eastAsia="PMingLiU" w:cs="Times New Roman"/>
                <w:i/>
                <w:sz w:val="20"/>
                <w:szCs w:val="20"/>
              </w:rPr>
            </w:pPr>
            <w:r w:rsidRPr="00142C94">
              <w:rPr>
                <w:rFonts w:eastAsia="PMingLiU" w:cs="Times New Roman"/>
                <w:sz w:val="18"/>
                <w:szCs w:val="18"/>
              </w:rPr>
              <w:t xml:space="preserve">The strategies used in this lesson </w:t>
            </w:r>
            <w:r w:rsidRPr="00142C94">
              <w:rPr>
                <w:rFonts w:eastAsia="PMingLiU" w:cs="Times New Roman"/>
                <w:sz w:val="18"/>
                <w:szCs w:val="18"/>
                <w:highlight w:val="yellow"/>
              </w:rPr>
              <w:t>foster discipline literacy</w:t>
            </w:r>
            <w:r w:rsidRPr="00142C94">
              <w:rPr>
                <w:rFonts w:eastAsia="PMingLiU" w:cs="Times New Roman"/>
                <w:sz w:val="18"/>
                <w:szCs w:val="18"/>
              </w:rPr>
              <w:t xml:space="preserve"> by teaching elements of visual literacy including the characteristics and expressive features of art and design as ways to identify, read, and understand images. It </w:t>
            </w:r>
            <w:r w:rsidRPr="00142C94">
              <w:rPr>
                <w:rFonts w:eastAsia="PMingLiU" w:cs="Times New Roman"/>
                <w:sz w:val="18"/>
                <w:szCs w:val="18"/>
                <w:highlight w:val="yellow"/>
              </w:rPr>
              <w:t>creates relevancy</w:t>
            </w:r>
            <w:r w:rsidRPr="00142C94">
              <w:rPr>
                <w:rFonts w:eastAsia="PMingLiU" w:cs="Times New Roman"/>
                <w:sz w:val="18"/>
                <w:szCs w:val="18"/>
              </w:rPr>
              <w:t xml:space="preserve"> as students learn to become literate in visual language in order to communicate successfully in our increasingly image-saturated culture. It creates a </w:t>
            </w:r>
            <w:r w:rsidRPr="00142C94">
              <w:rPr>
                <w:rFonts w:eastAsia="PMingLiU" w:cs="Times New Roman"/>
                <w:sz w:val="18"/>
                <w:szCs w:val="18"/>
                <w:highlight w:val="yellow"/>
              </w:rPr>
              <w:t>just-right challenge</w:t>
            </w:r>
            <w:r w:rsidRPr="00142C94">
              <w:rPr>
                <w:rFonts w:eastAsia="PMingLiU" w:cs="Times New Roman"/>
                <w:sz w:val="18"/>
                <w:szCs w:val="18"/>
              </w:rPr>
              <w:t xml:space="preserve"> by linking new ways of thinking to </w:t>
            </w:r>
            <w:proofErr w:type="gramStart"/>
            <w:r w:rsidRPr="00142C94">
              <w:rPr>
                <w:rFonts w:eastAsia="PMingLiU" w:cs="Times New Roman"/>
                <w:sz w:val="18"/>
                <w:szCs w:val="18"/>
              </w:rPr>
              <w:t>established</w:t>
            </w:r>
            <w:proofErr w:type="gramEnd"/>
            <w:r w:rsidRPr="00142C94">
              <w:rPr>
                <w:rFonts w:eastAsia="PMingLiU" w:cs="Times New Roman"/>
                <w:sz w:val="18"/>
                <w:szCs w:val="18"/>
              </w:rPr>
              <w:t xml:space="preserve"> learning and </w:t>
            </w:r>
            <w:r w:rsidRPr="00142C94">
              <w:rPr>
                <w:rFonts w:eastAsia="PMingLiU" w:cs="Times New Roman"/>
                <w:sz w:val="18"/>
                <w:szCs w:val="18"/>
                <w:highlight w:val="yellow"/>
              </w:rPr>
              <w:t>builds relationships</w:t>
            </w:r>
            <w:r w:rsidRPr="00142C94">
              <w:rPr>
                <w:rFonts w:eastAsia="PMingLiU" w:cs="Times New Roman"/>
                <w:sz w:val="18"/>
                <w:szCs w:val="18"/>
              </w:rPr>
              <w:t xml:space="preserve"> as student share new opinions and ideas in a safe environment using </w:t>
            </w:r>
            <w:proofErr w:type="spellStart"/>
            <w:r w:rsidRPr="00142C94">
              <w:rPr>
                <w:rFonts w:eastAsia="PMingLiU" w:cs="Times New Roman"/>
                <w:sz w:val="18"/>
                <w:szCs w:val="18"/>
              </w:rPr>
              <w:t>scaffolded</w:t>
            </w:r>
            <w:proofErr w:type="spellEnd"/>
            <w:r w:rsidRPr="00142C94">
              <w:rPr>
                <w:rFonts w:eastAsia="PMingLiU" w:cs="Times New Roman"/>
                <w:sz w:val="18"/>
                <w:szCs w:val="18"/>
              </w:rPr>
              <w:t xml:space="preserve"> sharing techniques.</w:t>
            </w:r>
          </w:p>
        </w:tc>
        <w:tc>
          <w:tcPr>
            <w:tcW w:w="3150" w:type="dxa"/>
            <w:vMerge w:val="restart"/>
            <w:shd w:val="pct5" w:color="F2DBDB" w:themeColor="accent2" w:themeTint="33" w:fill="F2DBDB" w:themeFill="accent2" w:themeFillTint="33"/>
          </w:tcPr>
          <w:p w14:paraId="0321B628" w14:textId="77777777" w:rsidR="007468DF" w:rsidRDefault="007468DF" w:rsidP="00323AAD">
            <w:pPr>
              <w:spacing w:line="240" w:lineRule="auto"/>
              <w:rPr>
                <w:rFonts w:eastAsia="PMingLiU" w:cs="Times New Roman"/>
                <w:i/>
                <w:sz w:val="18"/>
                <w:szCs w:val="18"/>
              </w:rPr>
            </w:pPr>
          </w:p>
          <w:p w14:paraId="66D242A2" w14:textId="77777777" w:rsidR="008115BF" w:rsidRDefault="00FF0A4C" w:rsidP="007A376C">
            <w:pPr>
              <w:spacing w:line="240" w:lineRule="auto"/>
              <w:rPr>
                <w:rFonts w:eastAsia="PMingLiU" w:cs="Times New Roman"/>
                <w:i/>
                <w:sz w:val="18"/>
                <w:szCs w:val="18"/>
              </w:rPr>
            </w:pPr>
            <w:r w:rsidRPr="00AC245E">
              <w:rPr>
                <w:rFonts w:eastAsia="PMingLiU" w:cs="Times New Roman"/>
                <w:i/>
                <w:sz w:val="18"/>
                <w:szCs w:val="18"/>
              </w:rPr>
              <w:t>In what ways does the chosen strategy work toward a larger purpose a</w:t>
            </w:r>
            <w:r>
              <w:rPr>
                <w:rFonts w:eastAsia="PMingLiU" w:cs="Times New Roman"/>
                <w:i/>
                <w:sz w:val="18"/>
                <w:szCs w:val="18"/>
              </w:rPr>
              <w:t xml:space="preserve">t the beginning of the lesson (e.g., </w:t>
            </w:r>
            <w:r w:rsidRPr="00AC245E">
              <w:rPr>
                <w:rFonts w:eastAsia="PMingLiU" w:cs="Times New Roman"/>
                <w:i/>
                <w:sz w:val="18"/>
                <w:szCs w:val="18"/>
              </w:rPr>
              <w:t xml:space="preserve">engaging students, increasing curiosity, stimulating </w:t>
            </w:r>
            <w:r>
              <w:rPr>
                <w:rFonts w:eastAsia="PMingLiU" w:cs="Times New Roman"/>
                <w:i/>
                <w:sz w:val="18"/>
                <w:szCs w:val="18"/>
              </w:rPr>
              <w:t xml:space="preserve">student-generated </w:t>
            </w:r>
            <w:r w:rsidRPr="00AC245E">
              <w:rPr>
                <w:rFonts w:eastAsia="PMingLiU" w:cs="Times New Roman"/>
                <w:i/>
                <w:sz w:val="18"/>
                <w:szCs w:val="18"/>
              </w:rPr>
              <w:t>questions, etc.</w:t>
            </w:r>
            <w:r>
              <w:rPr>
                <w:rFonts w:eastAsia="PMingLiU" w:cs="Times New Roman"/>
                <w:i/>
                <w:sz w:val="18"/>
                <w:szCs w:val="18"/>
              </w:rPr>
              <w:t>)</w:t>
            </w:r>
            <w:r w:rsidRPr="00AC245E">
              <w:rPr>
                <w:rFonts w:eastAsia="PMingLiU" w:cs="Times New Roman"/>
                <w:i/>
                <w:sz w:val="18"/>
                <w:szCs w:val="18"/>
              </w:rPr>
              <w:t>?</w:t>
            </w:r>
          </w:p>
          <w:p w14:paraId="5FD9FB0A" w14:textId="2AC1B519" w:rsidR="007A376C" w:rsidRDefault="007A376C" w:rsidP="007A376C">
            <w:pPr>
              <w:spacing w:line="240" w:lineRule="auto"/>
              <w:rPr>
                <w:rFonts w:eastAsia="PMingLiU" w:cs="Times New Roman"/>
                <w:i/>
                <w:sz w:val="18"/>
                <w:szCs w:val="18"/>
              </w:rPr>
            </w:pPr>
            <w:r>
              <w:rPr>
                <w:rFonts w:eastAsia="PMingLiU" w:cs="Times New Roman"/>
                <w:i/>
                <w:color w:val="4F81BD" w:themeColor="accent1"/>
                <w:sz w:val="18"/>
                <w:szCs w:val="18"/>
              </w:rPr>
              <w:t>Starting with something that is known and moving it to something that should be know</w:t>
            </w:r>
            <w:r w:rsidR="0072714A">
              <w:rPr>
                <w:rFonts w:eastAsia="PMingLiU" w:cs="Times New Roman"/>
                <w:i/>
                <w:color w:val="4F81BD" w:themeColor="accent1"/>
                <w:sz w:val="18"/>
                <w:szCs w:val="18"/>
              </w:rPr>
              <w:t>n</w:t>
            </w:r>
            <w:r>
              <w:rPr>
                <w:rFonts w:eastAsia="PMingLiU" w:cs="Times New Roman"/>
                <w:i/>
                <w:color w:val="4F81BD" w:themeColor="accent1"/>
                <w:sz w:val="18"/>
                <w:szCs w:val="18"/>
              </w:rPr>
              <w:t>, but maybe it is not, e</w:t>
            </w:r>
            <w:r w:rsidRPr="00BB4E1E">
              <w:rPr>
                <w:rFonts w:eastAsia="PMingLiU" w:cs="Times New Roman"/>
                <w:i/>
                <w:color w:val="4F81BD" w:themeColor="accent1"/>
                <w:sz w:val="18"/>
                <w:szCs w:val="18"/>
              </w:rPr>
              <w:t>ngages students and starts to get them to see things from a different point of view – seeing things critically for the intent that might not be apparent.</w:t>
            </w:r>
          </w:p>
          <w:p w14:paraId="5D9F7C5A" w14:textId="77777777" w:rsidR="00E82225" w:rsidRDefault="00E82225" w:rsidP="00930631">
            <w:pPr>
              <w:spacing w:after="0" w:line="240" w:lineRule="auto"/>
              <w:rPr>
                <w:rFonts w:eastAsia="PMingLiU" w:cs="Times New Roman"/>
                <w:i/>
                <w:sz w:val="18"/>
                <w:szCs w:val="18"/>
              </w:rPr>
            </w:pPr>
          </w:p>
          <w:p w14:paraId="59DA2DC7" w14:textId="77777777" w:rsidR="00FF0A4C" w:rsidRDefault="00FF0A4C" w:rsidP="00930631">
            <w:pPr>
              <w:spacing w:after="0" w:line="240" w:lineRule="auto"/>
              <w:rPr>
                <w:rFonts w:eastAsia="PMingLiU" w:cs="Times New Roman"/>
                <w:i/>
                <w:sz w:val="18"/>
                <w:szCs w:val="18"/>
              </w:rPr>
            </w:pPr>
            <w:r w:rsidRPr="00AC245E">
              <w:rPr>
                <w:rFonts w:eastAsia="PMingLiU" w:cs="Times New Roman"/>
                <w:i/>
                <w:sz w:val="18"/>
                <w:szCs w:val="18"/>
              </w:rPr>
              <w:t xml:space="preserve">In what ways does the chosen </w:t>
            </w:r>
            <w:proofErr w:type="gramStart"/>
            <w:r w:rsidRPr="00AC245E">
              <w:rPr>
                <w:rFonts w:eastAsia="PMingLiU" w:cs="Times New Roman"/>
                <w:i/>
                <w:sz w:val="18"/>
                <w:szCs w:val="18"/>
              </w:rPr>
              <w:t>strategy(</w:t>
            </w:r>
            <w:proofErr w:type="spellStart"/>
            <w:proofErr w:type="gramEnd"/>
            <w:r w:rsidRPr="00AC245E">
              <w:rPr>
                <w:rFonts w:eastAsia="PMingLiU" w:cs="Times New Roman"/>
                <w:i/>
                <w:sz w:val="18"/>
                <w:szCs w:val="18"/>
              </w:rPr>
              <w:t>ies</w:t>
            </w:r>
            <w:proofErr w:type="spellEnd"/>
            <w:r w:rsidRPr="00AC245E">
              <w:rPr>
                <w:rFonts w:eastAsia="PMingLiU" w:cs="Times New Roman"/>
                <w:i/>
                <w:sz w:val="18"/>
                <w:szCs w:val="18"/>
              </w:rPr>
              <w:t>)</w:t>
            </w:r>
            <w:r>
              <w:rPr>
                <w:rFonts w:eastAsia="PMingLiU" w:cs="Times New Roman"/>
                <w:i/>
                <w:sz w:val="18"/>
                <w:szCs w:val="18"/>
              </w:rPr>
              <w:t xml:space="preserve"> work toward a larger purpose (e.g. </w:t>
            </w:r>
            <w:r w:rsidRPr="00AC245E">
              <w:rPr>
                <w:rFonts w:eastAsia="PMingLiU" w:cs="Times New Roman"/>
                <w:i/>
                <w:sz w:val="18"/>
                <w:szCs w:val="18"/>
              </w:rPr>
              <w:t>increasing collaboration; interacting with complex texts; situating students in real-life, relevant experiences; increasing student agency; stimulating</w:t>
            </w:r>
            <w:r>
              <w:rPr>
                <w:rFonts w:eastAsia="PMingLiU" w:cs="Times New Roman"/>
                <w:i/>
                <w:sz w:val="18"/>
                <w:szCs w:val="18"/>
              </w:rPr>
              <w:t xml:space="preserve"> student</w:t>
            </w:r>
            <w:r w:rsidRPr="00AC245E">
              <w:rPr>
                <w:rFonts w:eastAsia="PMingLiU" w:cs="Times New Roman"/>
                <w:i/>
                <w:sz w:val="18"/>
                <w:szCs w:val="18"/>
              </w:rPr>
              <w:t xml:space="preserve"> discourse; etc.</w:t>
            </w:r>
            <w:r>
              <w:rPr>
                <w:rFonts w:eastAsia="PMingLiU" w:cs="Times New Roman"/>
                <w:i/>
                <w:sz w:val="18"/>
                <w:szCs w:val="18"/>
              </w:rPr>
              <w:t>)</w:t>
            </w:r>
            <w:r w:rsidRPr="00AC245E">
              <w:rPr>
                <w:rFonts w:eastAsia="PMingLiU" w:cs="Times New Roman"/>
                <w:i/>
                <w:sz w:val="18"/>
                <w:szCs w:val="18"/>
              </w:rPr>
              <w:t>?</w:t>
            </w:r>
          </w:p>
          <w:p w14:paraId="2E8CE5F7" w14:textId="77777777" w:rsidR="008115BF" w:rsidRDefault="008115BF" w:rsidP="007A376C">
            <w:pPr>
              <w:spacing w:after="0" w:line="240" w:lineRule="auto"/>
              <w:rPr>
                <w:rFonts w:eastAsia="PMingLiU" w:cs="Times New Roman"/>
                <w:i/>
                <w:color w:val="4F81BD" w:themeColor="accent1"/>
                <w:sz w:val="18"/>
                <w:szCs w:val="18"/>
              </w:rPr>
            </w:pPr>
          </w:p>
          <w:p w14:paraId="08CC1B6E" w14:textId="77777777" w:rsidR="007A376C" w:rsidRPr="009665B5" w:rsidRDefault="007A376C" w:rsidP="007A376C">
            <w:pPr>
              <w:spacing w:after="0" w:line="240" w:lineRule="auto"/>
              <w:rPr>
                <w:rFonts w:eastAsia="PMingLiU" w:cs="Times New Roman"/>
                <w:i/>
                <w:color w:val="4F81BD" w:themeColor="accent1"/>
                <w:sz w:val="18"/>
                <w:szCs w:val="18"/>
              </w:rPr>
            </w:pPr>
            <w:r>
              <w:rPr>
                <w:rFonts w:eastAsia="PMingLiU" w:cs="Times New Roman"/>
                <w:i/>
                <w:color w:val="4F81BD" w:themeColor="accent1"/>
                <w:sz w:val="18"/>
                <w:szCs w:val="18"/>
              </w:rPr>
              <w:t xml:space="preserve">Turn and talk – make sure students know what the expectations are for this strategy i.e. that they stay on the topic (academic conversation vs. casual conversation) of the </w:t>
            </w:r>
            <w:proofErr w:type="spellStart"/>
            <w:r>
              <w:rPr>
                <w:rFonts w:eastAsia="PMingLiU" w:cs="Times New Roman"/>
                <w:i/>
                <w:color w:val="4F81BD" w:themeColor="accent1"/>
                <w:sz w:val="18"/>
                <w:szCs w:val="18"/>
              </w:rPr>
              <w:t>iquiry</w:t>
            </w:r>
            <w:proofErr w:type="spellEnd"/>
            <w:r>
              <w:rPr>
                <w:rFonts w:eastAsia="PMingLiU" w:cs="Times New Roman"/>
                <w:i/>
                <w:color w:val="4F81BD" w:themeColor="accent1"/>
                <w:sz w:val="18"/>
                <w:szCs w:val="18"/>
              </w:rPr>
              <w:t xml:space="preserve"> question and the material presented yet are able to bring in their own questions and understandings within the safety of a small group. </w:t>
            </w:r>
          </w:p>
          <w:p w14:paraId="658D2FF6" w14:textId="77777777" w:rsidR="00FF0A4C" w:rsidRDefault="00FF0A4C" w:rsidP="00930631">
            <w:pPr>
              <w:spacing w:after="0" w:line="240" w:lineRule="auto"/>
              <w:rPr>
                <w:rFonts w:eastAsia="PMingLiU" w:cs="Times New Roman"/>
                <w:i/>
                <w:sz w:val="18"/>
                <w:szCs w:val="18"/>
              </w:rPr>
            </w:pPr>
          </w:p>
          <w:p w14:paraId="19C9257C" w14:textId="77777777" w:rsidR="00E82225" w:rsidRDefault="00E82225" w:rsidP="00930631">
            <w:pPr>
              <w:spacing w:after="0" w:line="240" w:lineRule="auto"/>
              <w:rPr>
                <w:rFonts w:eastAsia="PMingLiU" w:cs="Times New Roman"/>
                <w:i/>
                <w:sz w:val="18"/>
                <w:szCs w:val="18"/>
              </w:rPr>
            </w:pPr>
          </w:p>
          <w:p w14:paraId="74B4F81E" w14:textId="77777777" w:rsidR="00E82225" w:rsidRDefault="00E82225" w:rsidP="00930631">
            <w:pPr>
              <w:spacing w:after="0" w:line="240" w:lineRule="auto"/>
              <w:rPr>
                <w:rFonts w:eastAsia="PMingLiU" w:cs="Times New Roman"/>
                <w:i/>
                <w:sz w:val="18"/>
                <w:szCs w:val="18"/>
              </w:rPr>
            </w:pPr>
          </w:p>
          <w:p w14:paraId="51D5CAF7" w14:textId="77777777" w:rsidR="00FF0A4C" w:rsidRDefault="00FF0A4C" w:rsidP="00930631">
            <w:pPr>
              <w:spacing w:after="0" w:line="240" w:lineRule="auto"/>
              <w:rPr>
                <w:rFonts w:eastAsia="PMingLiU" w:cs="Times New Roman"/>
                <w:i/>
                <w:sz w:val="18"/>
                <w:szCs w:val="18"/>
              </w:rPr>
            </w:pPr>
            <w:r>
              <w:rPr>
                <w:rFonts w:eastAsia="PMingLiU" w:cs="Times New Roman"/>
                <w:i/>
                <w:sz w:val="18"/>
                <w:szCs w:val="18"/>
              </w:rPr>
              <w:t>In what ways does the chosen strategy cement the learning?</w:t>
            </w:r>
          </w:p>
          <w:p w14:paraId="3061D1D5" w14:textId="77777777" w:rsidR="00FF0A4C" w:rsidRDefault="00FF0A4C" w:rsidP="00930631">
            <w:pPr>
              <w:spacing w:after="0" w:line="240" w:lineRule="auto"/>
              <w:rPr>
                <w:rFonts w:eastAsia="PMingLiU" w:cs="Times New Roman"/>
                <w:i/>
                <w:sz w:val="18"/>
                <w:szCs w:val="18"/>
              </w:rPr>
            </w:pPr>
          </w:p>
          <w:p w14:paraId="4157EF89" w14:textId="77777777" w:rsidR="00FF0A4C" w:rsidRDefault="00FF0A4C" w:rsidP="00930631">
            <w:pPr>
              <w:spacing w:after="0" w:line="240" w:lineRule="auto"/>
              <w:rPr>
                <w:rFonts w:eastAsia="PMingLiU" w:cs="Times New Roman"/>
                <w:i/>
                <w:sz w:val="18"/>
                <w:szCs w:val="18"/>
              </w:rPr>
            </w:pPr>
          </w:p>
          <w:p w14:paraId="11D841D2" w14:textId="77777777" w:rsidR="00FF0A4C" w:rsidRDefault="00FF0A4C" w:rsidP="00930631">
            <w:pPr>
              <w:spacing w:after="0" w:line="240" w:lineRule="auto"/>
              <w:rPr>
                <w:rFonts w:eastAsia="PMingLiU" w:cs="Times New Roman"/>
                <w:i/>
                <w:sz w:val="18"/>
                <w:szCs w:val="18"/>
              </w:rPr>
            </w:pPr>
          </w:p>
          <w:p w14:paraId="00A3C669" w14:textId="6CD0B9AF" w:rsidR="00FF0A4C" w:rsidRPr="00AC245E" w:rsidRDefault="00FF0A4C" w:rsidP="00930631">
            <w:pPr>
              <w:spacing w:after="0" w:line="240" w:lineRule="auto"/>
              <w:rPr>
                <w:rFonts w:eastAsia="PMingLiU" w:cs="Times New Roman"/>
                <w:i/>
                <w:sz w:val="18"/>
                <w:szCs w:val="18"/>
              </w:rPr>
            </w:pPr>
            <w:r>
              <w:rPr>
                <w:rFonts w:eastAsia="PMingLiU" w:cs="Times New Roman"/>
                <w:i/>
                <w:sz w:val="18"/>
                <w:szCs w:val="18"/>
              </w:rPr>
              <w:t>What evi</w:t>
            </w:r>
            <w:r w:rsidR="007468DF">
              <w:rPr>
                <w:rFonts w:eastAsia="PMingLiU" w:cs="Times New Roman"/>
                <w:i/>
                <w:sz w:val="18"/>
                <w:szCs w:val="18"/>
              </w:rPr>
              <w:t>dence will show that the strategies impacted stud</w:t>
            </w:r>
            <w:r w:rsidR="007F26FC">
              <w:rPr>
                <w:rFonts w:eastAsia="PMingLiU" w:cs="Times New Roman"/>
                <w:i/>
                <w:sz w:val="18"/>
                <w:szCs w:val="18"/>
              </w:rPr>
              <w:t>ent learning? Were the strategies</w:t>
            </w:r>
            <w:r>
              <w:rPr>
                <w:rFonts w:eastAsia="PMingLiU" w:cs="Times New Roman"/>
                <w:i/>
                <w:sz w:val="18"/>
                <w:szCs w:val="18"/>
              </w:rPr>
              <w:t xml:space="preserve"> effective</w:t>
            </w:r>
            <w:r w:rsidR="007468DF">
              <w:rPr>
                <w:rFonts w:eastAsia="PMingLiU" w:cs="Times New Roman"/>
                <w:i/>
                <w:sz w:val="18"/>
                <w:szCs w:val="18"/>
              </w:rPr>
              <w:t xml:space="preserve"> through the learning process</w:t>
            </w:r>
            <w:r>
              <w:rPr>
                <w:rFonts w:eastAsia="PMingLiU" w:cs="Times New Roman"/>
                <w:i/>
                <w:sz w:val="18"/>
                <w:szCs w:val="18"/>
              </w:rPr>
              <w:t>?</w:t>
            </w:r>
          </w:p>
          <w:p w14:paraId="34CE49B6" w14:textId="07640948" w:rsidR="00FF0A4C" w:rsidRPr="00AC245E" w:rsidRDefault="00FF0A4C" w:rsidP="00930631">
            <w:pPr>
              <w:spacing w:after="0" w:line="240" w:lineRule="auto"/>
              <w:rPr>
                <w:rFonts w:eastAsia="PMingLiU" w:cs="Times New Roman"/>
                <w:i/>
                <w:sz w:val="18"/>
                <w:szCs w:val="18"/>
              </w:rPr>
            </w:pPr>
          </w:p>
        </w:tc>
      </w:tr>
      <w:tr w:rsidR="00FF0A4C" w:rsidRPr="00F879DE" w14:paraId="69A77D24" w14:textId="77777777" w:rsidTr="00323AAD">
        <w:trPr>
          <w:trHeight w:val="516"/>
        </w:trPr>
        <w:tc>
          <w:tcPr>
            <w:tcW w:w="2430" w:type="dxa"/>
            <w:shd w:val="clear" w:color="auto" w:fill="FFFFFF" w:themeFill="background1"/>
          </w:tcPr>
          <w:p w14:paraId="6B8F1854" w14:textId="77777777" w:rsidR="00FF0A4C" w:rsidRDefault="00FF0A4C" w:rsidP="00391511">
            <w:pPr>
              <w:spacing w:after="0"/>
              <w:rPr>
                <w:rFonts w:eastAsia="PMingLiU" w:cs="Times New Roman"/>
                <w:b/>
                <w:i/>
                <w:sz w:val="18"/>
                <w:szCs w:val="18"/>
              </w:rPr>
            </w:pPr>
            <w:r w:rsidRPr="006F2EB8">
              <w:rPr>
                <w:rFonts w:eastAsia="PMingLiU" w:cs="Times New Roman"/>
                <w:b/>
                <w:i/>
                <w:sz w:val="18"/>
                <w:szCs w:val="18"/>
              </w:rPr>
              <w:lastRenderedPageBreak/>
              <w:t xml:space="preserve">The Learning Experience will </w:t>
            </w:r>
          </w:p>
          <w:p w14:paraId="49BF1558" w14:textId="6A463883" w:rsidR="00C0294D" w:rsidRPr="00BE2A8D" w:rsidRDefault="00142C94" w:rsidP="00C0294D">
            <w:pPr>
              <w:spacing w:after="0"/>
              <w:rPr>
                <w:rFonts w:eastAsia="PMingLiU" w:cs="Times New Roman"/>
                <w:b/>
                <w:i/>
                <w:sz w:val="18"/>
                <w:szCs w:val="18"/>
              </w:rPr>
            </w:pPr>
            <w:r>
              <w:rPr>
                <w:rFonts w:eastAsia="PMingLiU" w:cs="Times New Roman"/>
                <w:b/>
                <w:i/>
                <w:sz w:val="18"/>
                <w:szCs w:val="18"/>
              </w:rPr>
              <w:t xml:space="preserve">Lead students </w:t>
            </w:r>
            <w:proofErr w:type="gramStart"/>
            <w:r>
              <w:rPr>
                <w:rFonts w:eastAsia="PMingLiU" w:cs="Times New Roman"/>
                <w:b/>
                <w:i/>
                <w:sz w:val="18"/>
                <w:szCs w:val="18"/>
              </w:rPr>
              <w:t xml:space="preserve">to </w:t>
            </w:r>
            <w:r w:rsidR="00C0294D" w:rsidRPr="00BE2A8D">
              <w:rPr>
                <w:rFonts w:eastAsia="PMingLiU" w:cs="Times New Roman"/>
                <w:b/>
                <w:i/>
                <w:sz w:val="18"/>
                <w:szCs w:val="18"/>
              </w:rPr>
              <w:t xml:space="preserve"> collaboratively</w:t>
            </w:r>
            <w:proofErr w:type="gramEnd"/>
            <w:r w:rsidR="00C0294D" w:rsidRPr="00BE2A8D">
              <w:rPr>
                <w:rFonts w:eastAsia="PMingLiU" w:cs="Times New Roman"/>
                <w:b/>
                <w:i/>
                <w:sz w:val="18"/>
                <w:szCs w:val="18"/>
              </w:rPr>
              <w:t xml:space="preserve"> research and document learning about various kinds of maps as art.</w:t>
            </w:r>
          </w:p>
          <w:p w14:paraId="72C7DB47" w14:textId="77777777" w:rsidR="00C0294D" w:rsidRDefault="00C0294D" w:rsidP="00C0294D">
            <w:pPr>
              <w:spacing w:after="0"/>
              <w:rPr>
                <w:rFonts w:eastAsia="PMingLiU" w:cs="Times New Roman"/>
                <w:b/>
                <w:i/>
                <w:sz w:val="18"/>
                <w:szCs w:val="18"/>
              </w:rPr>
            </w:pPr>
          </w:p>
          <w:p w14:paraId="783422A8" w14:textId="77777777" w:rsidR="00C0294D" w:rsidRDefault="00C0294D" w:rsidP="00C0294D">
            <w:pPr>
              <w:spacing w:after="0"/>
              <w:rPr>
                <w:rFonts w:eastAsia="PMingLiU" w:cs="Times New Roman"/>
                <w:b/>
                <w:i/>
                <w:sz w:val="18"/>
                <w:szCs w:val="18"/>
              </w:rPr>
            </w:pPr>
          </w:p>
          <w:p w14:paraId="03228E95" w14:textId="77777777" w:rsidR="00C0294D" w:rsidRDefault="00C0294D" w:rsidP="00C0294D">
            <w:pPr>
              <w:spacing w:after="0"/>
              <w:rPr>
                <w:rFonts w:eastAsia="PMingLiU" w:cs="Times New Roman"/>
                <w:b/>
                <w:i/>
                <w:sz w:val="18"/>
                <w:szCs w:val="18"/>
              </w:rPr>
            </w:pPr>
          </w:p>
          <w:p w14:paraId="5FC48DDE" w14:textId="77777777" w:rsidR="00C0294D" w:rsidRDefault="00C0294D" w:rsidP="00C0294D">
            <w:pPr>
              <w:spacing w:after="0"/>
              <w:rPr>
                <w:rFonts w:eastAsia="PMingLiU" w:cs="Times New Roman"/>
                <w:b/>
                <w:i/>
                <w:sz w:val="18"/>
                <w:szCs w:val="18"/>
              </w:rPr>
            </w:pPr>
          </w:p>
          <w:p w14:paraId="3E1A8DFD" w14:textId="77777777" w:rsidR="00C0294D" w:rsidRPr="00BE2A8D" w:rsidRDefault="00C0294D" w:rsidP="00C0294D">
            <w:pPr>
              <w:spacing w:after="0"/>
              <w:rPr>
                <w:rFonts w:eastAsia="PMingLiU" w:cs="Times New Roman"/>
                <w:b/>
                <w:i/>
                <w:sz w:val="18"/>
                <w:szCs w:val="18"/>
              </w:rPr>
            </w:pPr>
            <w:r w:rsidRPr="00BE2A8D">
              <w:rPr>
                <w:rFonts w:eastAsia="PMingLiU" w:cs="Times New Roman"/>
                <w:b/>
                <w:i/>
                <w:sz w:val="18"/>
                <w:szCs w:val="18"/>
              </w:rPr>
              <w:t>25 minutes</w:t>
            </w:r>
          </w:p>
          <w:p w14:paraId="1BC607B1" w14:textId="77777777" w:rsidR="00C0294D" w:rsidRPr="00BE2A8D" w:rsidRDefault="00C0294D" w:rsidP="00C0294D">
            <w:pPr>
              <w:spacing w:after="0"/>
              <w:rPr>
                <w:rFonts w:eastAsia="PMingLiU" w:cs="Times New Roman"/>
                <w:b/>
                <w:i/>
                <w:sz w:val="18"/>
                <w:szCs w:val="18"/>
              </w:rPr>
            </w:pPr>
          </w:p>
          <w:p w14:paraId="1721D08B" w14:textId="77777777" w:rsidR="00C0294D" w:rsidRPr="00BE2A8D" w:rsidRDefault="00C0294D" w:rsidP="00C0294D">
            <w:pPr>
              <w:spacing w:after="0"/>
              <w:rPr>
                <w:rFonts w:eastAsia="PMingLiU" w:cs="Times New Roman"/>
                <w:b/>
                <w:i/>
                <w:sz w:val="18"/>
                <w:szCs w:val="18"/>
              </w:rPr>
            </w:pPr>
          </w:p>
          <w:p w14:paraId="074A23AA" w14:textId="77777777" w:rsidR="00C0294D" w:rsidRPr="00BE2A8D" w:rsidRDefault="00C0294D" w:rsidP="00C0294D">
            <w:pPr>
              <w:spacing w:after="0"/>
              <w:rPr>
                <w:rFonts w:eastAsia="PMingLiU" w:cs="Times New Roman"/>
                <w:b/>
                <w:i/>
                <w:sz w:val="18"/>
                <w:szCs w:val="18"/>
              </w:rPr>
            </w:pPr>
          </w:p>
          <w:p w14:paraId="4246E8F4" w14:textId="77777777" w:rsidR="00C0294D" w:rsidRPr="00BE2A8D" w:rsidRDefault="00C0294D" w:rsidP="00C0294D">
            <w:pPr>
              <w:spacing w:after="0"/>
              <w:rPr>
                <w:rFonts w:eastAsia="PMingLiU" w:cs="Times New Roman"/>
                <w:b/>
                <w:i/>
                <w:sz w:val="18"/>
                <w:szCs w:val="18"/>
              </w:rPr>
            </w:pPr>
          </w:p>
          <w:p w14:paraId="3563BB52" w14:textId="77777777" w:rsidR="00C0294D" w:rsidRPr="00BE2A8D" w:rsidRDefault="00C0294D" w:rsidP="00C0294D">
            <w:pPr>
              <w:spacing w:after="0"/>
              <w:rPr>
                <w:rFonts w:eastAsia="PMingLiU" w:cs="Times New Roman"/>
                <w:b/>
                <w:i/>
                <w:sz w:val="18"/>
                <w:szCs w:val="18"/>
              </w:rPr>
            </w:pPr>
          </w:p>
          <w:p w14:paraId="4E161B18" w14:textId="77777777" w:rsidR="00C0294D" w:rsidRDefault="00C0294D" w:rsidP="00C0294D">
            <w:pPr>
              <w:spacing w:after="0"/>
              <w:rPr>
                <w:rFonts w:eastAsia="PMingLiU" w:cs="Times New Roman"/>
                <w:b/>
                <w:i/>
                <w:sz w:val="18"/>
                <w:szCs w:val="18"/>
              </w:rPr>
            </w:pPr>
          </w:p>
          <w:p w14:paraId="411A4D8C" w14:textId="77777777" w:rsidR="00C0294D" w:rsidRDefault="00C0294D" w:rsidP="00C0294D">
            <w:pPr>
              <w:spacing w:after="0"/>
              <w:rPr>
                <w:rFonts w:eastAsia="PMingLiU" w:cs="Times New Roman"/>
                <w:b/>
                <w:i/>
                <w:sz w:val="18"/>
                <w:szCs w:val="18"/>
              </w:rPr>
            </w:pPr>
          </w:p>
          <w:p w14:paraId="291DC7EE" w14:textId="77777777" w:rsidR="00C0294D" w:rsidRDefault="00C0294D" w:rsidP="00C0294D">
            <w:pPr>
              <w:spacing w:after="0"/>
              <w:rPr>
                <w:rFonts w:eastAsia="PMingLiU" w:cs="Times New Roman"/>
                <w:b/>
                <w:i/>
                <w:sz w:val="18"/>
                <w:szCs w:val="18"/>
              </w:rPr>
            </w:pPr>
          </w:p>
          <w:p w14:paraId="768BC7A7" w14:textId="77777777" w:rsidR="00C0294D" w:rsidRDefault="00C0294D" w:rsidP="00C0294D">
            <w:pPr>
              <w:spacing w:after="0"/>
              <w:rPr>
                <w:rFonts w:eastAsia="PMingLiU" w:cs="Times New Roman"/>
                <w:b/>
                <w:i/>
                <w:sz w:val="18"/>
                <w:szCs w:val="18"/>
              </w:rPr>
            </w:pPr>
          </w:p>
          <w:p w14:paraId="6B775BD5" w14:textId="77777777" w:rsidR="00C0294D" w:rsidRDefault="00C0294D" w:rsidP="00C0294D">
            <w:pPr>
              <w:spacing w:after="0"/>
              <w:rPr>
                <w:rFonts w:eastAsia="PMingLiU" w:cs="Times New Roman"/>
                <w:b/>
                <w:i/>
                <w:sz w:val="18"/>
                <w:szCs w:val="18"/>
              </w:rPr>
            </w:pPr>
          </w:p>
          <w:p w14:paraId="5D0AF87B" w14:textId="77777777" w:rsidR="00C0294D" w:rsidRDefault="00C0294D" w:rsidP="00C0294D">
            <w:pPr>
              <w:spacing w:after="0"/>
              <w:rPr>
                <w:rFonts w:eastAsia="PMingLiU" w:cs="Times New Roman"/>
                <w:b/>
                <w:i/>
                <w:sz w:val="18"/>
                <w:szCs w:val="18"/>
              </w:rPr>
            </w:pPr>
          </w:p>
          <w:p w14:paraId="08EB7B80" w14:textId="77777777" w:rsidR="00C0294D" w:rsidRDefault="00C0294D" w:rsidP="00C0294D">
            <w:pPr>
              <w:spacing w:after="0"/>
              <w:rPr>
                <w:rFonts w:eastAsia="PMingLiU" w:cs="Times New Roman"/>
                <w:b/>
                <w:i/>
                <w:sz w:val="18"/>
                <w:szCs w:val="18"/>
              </w:rPr>
            </w:pPr>
          </w:p>
          <w:p w14:paraId="4CED97CB" w14:textId="77777777" w:rsidR="00C0294D" w:rsidRDefault="00C0294D" w:rsidP="00C0294D">
            <w:pPr>
              <w:spacing w:after="0"/>
              <w:rPr>
                <w:rFonts w:eastAsia="PMingLiU" w:cs="Times New Roman"/>
                <w:b/>
                <w:i/>
                <w:sz w:val="18"/>
                <w:szCs w:val="18"/>
              </w:rPr>
            </w:pPr>
          </w:p>
          <w:p w14:paraId="51E52CB9" w14:textId="77777777" w:rsidR="00C0294D" w:rsidRDefault="00C0294D" w:rsidP="00C0294D">
            <w:pPr>
              <w:spacing w:after="0"/>
              <w:rPr>
                <w:rFonts w:eastAsia="PMingLiU" w:cs="Times New Roman"/>
                <w:b/>
                <w:i/>
                <w:sz w:val="18"/>
                <w:szCs w:val="18"/>
              </w:rPr>
            </w:pPr>
          </w:p>
          <w:p w14:paraId="5FF19736" w14:textId="77777777" w:rsidR="00C0294D" w:rsidRDefault="00C0294D" w:rsidP="00C0294D">
            <w:pPr>
              <w:spacing w:after="0"/>
              <w:rPr>
                <w:rFonts w:eastAsia="PMingLiU" w:cs="Times New Roman"/>
                <w:b/>
                <w:i/>
                <w:sz w:val="18"/>
                <w:szCs w:val="18"/>
              </w:rPr>
            </w:pPr>
          </w:p>
          <w:p w14:paraId="5242E2EF" w14:textId="77777777" w:rsidR="00C0294D" w:rsidRDefault="00C0294D" w:rsidP="00C0294D">
            <w:pPr>
              <w:spacing w:after="0"/>
              <w:rPr>
                <w:rFonts w:eastAsia="PMingLiU" w:cs="Times New Roman"/>
                <w:b/>
                <w:i/>
                <w:sz w:val="18"/>
                <w:szCs w:val="18"/>
              </w:rPr>
            </w:pPr>
          </w:p>
          <w:p w14:paraId="6B08CF60" w14:textId="77777777" w:rsidR="00C0294D" w:rsidRPr="00BE2A8D" w:rsidRDefault="00C0294D" w:rsidP="00C0294D">
            <w:pPr>
              <w:spacing w:after="0"/>
              <w:rPr>
                <w:rFonts w:eastAsia="PMingLiU" w:cs="Times New Roman"/>
                <w:b/>
                <w:i/>
                <w:sz w:val="18"/>
                <w:szCs w:val="18"/>
              </w:rPr>
            </w:pPr>
            <w:r w:rsidRPr="00BE2A8D">
              <w:rPr>
                <w:rFonts w:eastAsia="PMingLiU" w:cs="Times New Roman"/>
                <w:b/>
                <w:i/>
                <w:sz w:val="18"/>
                <w:szCs w:val="18"/>
              </w:rPr>
              <w:t>10 minutes</w:t>
            </w:r>
          </w:p>
          <w:p w14:paraId="4C088CF0" w14:textId="77777777" w:rsidR="00C0294D" w:rsidRPr="00BE2A8D" w:rsidRDefault="00C0294D" w:rsidP="00C0294D">
            <w:pPr>
              <w:spacing w:after="0"/>
              <w:rPr>
                <w:rFonts w:eastAsia="PMingLiU" w:cs="Times New Roman"/>
                <w:b/>
                <w:i/>
                <w:sz w:val="18"/>
                <w:szCs w:val="18"/>
              </w:rPr>
            </w:pPr>
          </w:p>
          <w:p w14:paraId="7F139EC9" w14:textId="77777777" w:rsidR="00C0294D" w:rsidRPr="00BE2A8D" w:rsidRDefault="00C0294D" w:rsidP="00C0294D">
            <w:pPr>
              <w:spacing w:after="0"/>
              <w:rPr>
                <w:rFonts w:eastAsia="PMingLiU" w:cs="Times New Roman"/>
                <w:b/>
                <w:i/>
                <w:sz w:val="18"/>
                <w:szCs w:val="18"/>
              </w:rPr>
            </w:pPr>
          </w:p>
          <w:p w14:paraId="2EBF8FCA" w14:textId="77777777" w:rsidR="00C0294D" w:rsidRPr="00BE2A8D" w:rsidRDefault="00C0294D" w:rsidP="00C0294D">
            <w:pPr>
              <w:spacing w:after="0"/>
              <w:rPr>
                <w:rFonts w:eastAsia="PMingLiU" w:cs="Times New Roman"/>
                <w:b/>
                <w:i/>
                <w:sz w:val="18"/>
                <w:szCs w:val="18"/>
              </w:rPr>
            </w:pPr>
          </w:p>
          <w:p w14:paraId="05FBFB26" w14:textId="77777777" w:rsidR="00C0294D" w:rsidRPr="00BE2A8D" w:rsidRDefault="00C0294D" w:rsidP="00C0294D">
            <w:pPr>
              <w:spacing w:after="0"/>
              <w:rPr>
                <w:rFonts w:eastAsia="PMingLiU" w:cs="Times New Roman"/>
                <w:b/>
                <w:i/>
                <w:sz w:val="18"/>
                <w:szCs w:val="18"/>
              </w:rPr>
            </w:pPr>
          </w:p>
          <w:p w14:paraId="2EDE8E36" w14:textId="77777777" w:rsidR="00C0294D" w:rsidRPr="00BE2A8D" w:rsidRDefault="00C0294D" w:rsidP="00C0294D">
            <w:pPr>
              <w:spacing w:after="0"/>
              <w:rPr>
                <w:rFonts w:eastAsia="PMingLiU" w:cs="Times New Roman"/>
                <w:b/>
                <w:i/>
                <w:sz w:val="18"/>
                <w:szCs w:val="18"/>
              </w:rPr>
            </w:pPr>
          </w:p>
          <w:p w14:paraId="2B028A4E" w14:textId="77777777" w:rsidR="00C0294D" w:rsidRDefault="00C0294D" w:rsidP="00C0294D">
            <w:pPr>
              <w:spacing w:after="0"/>
              <w:rPr>
                <w:rFonts w:eastAsia="PMingLiU" w:cs="Times New Roman"/>
                <w:b/>
                <w:i/>
                <w:sz w:val="18"/>
                <w:szCs w:val="18"/>
              </w:rPr>
            </w:pPr>
          </w:p>
          <w:p w14:paraId="1B80A044" w14:textId="77777777" w:rsidR="00C0294D" w:rsidRDefault="00C0294D" w:rsidP="00C0294D">
            <w:pPr>
              <w:spacing w:after="0"/>
              <w:rPr>
                <w:rFonts w:eastAsia="PMingLiU" w:cs="Times New Roman"/>
                <w:b/>
                <w:i/>
                <w:sz w:val="18"/>
                <w:szCs w:val="18"/>
              </w:rPr>
            </w:pPr>
          </w:p>
          <w:p w14:paraId="30910095" w14:textId="77777777" w:rsidR="00C0294D" w:rsidRDefault="00C0294D" w:rsidP="00C0294D">
            <w:pPr>
              <w:spacing w:after="0"/>
              <w:rPr>
                <w:rFonts w:eastAsia="PMingLiU" w:cs="Times New Roman"/>
                <w:b/>
                <w:i/>
                <w:sz w:val="18"/>
                <w:szCs w:val="18"/>
              </w:rPr>
            </w:pPr>
          </w:p>
          <w:p w14:paraId="45D03097" w14:textId="77777777" w:rsidR="00C0294D" w:rsidRPr="00BE2A8D" w:rsidRDefault="00C0294D" w:rsidP="00C0294D">
            <w:pPr>
              <w:spacing w:after="0"/>
              <w:rPr>
                <w:rFonts w:eastAsia="PMingLiU" w:cs="Times New Roman"/>
                <w:b/>
                <w:i/>
                <w:sz w:val="18"/>
                <w:szCs w:val="18"/>
              </w:rPr>
            </w:pPr>
            <w:r w:rsidRPr="00BE2A8D">
              <w:rPr>
                <w:rFonts w:eastAsia="PMingLiU" w:cs="Times New Roman"/>
                <w:b/>
                <w:i/>
                <w:sz w:val="18"/>
                <w:szCs w:val="18"/>
              </w:rPr>
              <w:t>5 minutes</w:t>
            </w:r>
          </w:p>
          <w:p w14:paraId="5EE4F03D" w14:textId="77777777" w:rsidR="00C0294D" w:rsidRPr="00BE2A8D" w:rsidRDefault="00C0294D" w:rsidP="00C0294D">
            <w:pPr>
              <w:spacing w:after="0"/>
              <w:rPr>
                <w:rFonts w:eastAsia="PMingLiU" w:cs="Times New Roman"/>
                <w:b/>
                <w:i/>
                <w:sz w:val="18"/>
                <w:szCs w:val="18"/>
              </w:rPr>
            </w:pPr>
          </w:p>
          <w:p w14:paraId="0FE136C5" w14:textId="77777777" w:rsidR="00C0294D" w:rsidRPr="00BE2A8D" w:rsidRDefault="00C0294D" w:rsidP="00C0294D">
            <w:pPr>
              <w:spacing w:after="0"/>
              <w:rPr>
                <w:rFonts w:eastAsia="PMingLiU" w:cs="Times New Roman"/>
                <w:b/>
                <w:i/>
                <w:sz w:val="18"/>
                <w:szCs w:val="18"/>
              </w:rPr>
            </w:pPr>
          </w:p>
          <w:p w14:paraId="4DFED88A" w14:textId="77777777" w:rsidR="00C0294D" w:rsidRPr="00BE2A8D" w:rsidRDefault="00C0294D" w:rsidP="00C0294D">
            <w:pPr>
              <w:spacing w:after="0"/>
              <w:rPr>
                <w:rFonts w:eastAsia="PMingLiU" w:cs="Times New Roman"/>
                <w:b/>
                <w:i/>
                <w:sz w:val="18"/>
                <w:szCs w:val="18"/>
              </w:rPr>
            </w:pPr>
          </w:p>
          <w:p w14:paraId="44C61015" w14:textId="77777777" w:rsidR="00C0294D" w:rsidRDefault="00C0294D" w:rsidP="00C0294D">
            <w:pPr>
              <w:spacing w:after="0"/>
              <w:rPr>
                <w:rFonts w:eastAsia="PMingLiU" w:cs="Times New Roman"/>
                <w:b/>
                <w:i/>
                <w:sz w:val="18"/>
                <w:szCs w:val="18"/>
              </w:rPr>
            </w:pPr>
          </w:p>
          <w:p w14:paraId="7D63C952" w14:textId="77777777" w:rsidR="00C0294D" w:rsidRDefault="00C0294D" w:rsidP="00C0294D">
            <w:pPr>
              <w:spacing w:after="0"/>
              <w:rPr>
                <w:rFonts w:eastAsia="PMingLiU" w:cs="Times New Roman"/>
                <w:b/>
                <w:i/>
                <w:sz w:val="18"/>
                <w:szCs w:val="18"/>
              </w:rPr>
            </w:pPr>
          </w:p>
          <w:p w14:paraId="782F4ADE" w14:textId="77777777" w:rsidR="00C0294D" w:rsidRDefault="00C0294D" w:rsidP="00C0294D">
            <w:pPr>
              <w:spacing w:after="0"/>
              <w:rPr>
                <w:rFonts w:eastAsia="PMingLiU" w:cs="Times New Roman"/>
                <w:b/>
                <w:i/>
                <w:sz w:val="18"/>
                <w:szCs w:val="18"/>
              </w:rPr>
            </w:pPr>
          </w:p>
          <w:p w14:paraId="49581F0F" w14:textId="77777777" w:rsidR="00C0294D" w:rsidRDefault="00C0294D" w:rsidP="00C0294D">
            <w:pPr>
              <w:spacing w:after="0"/>
              <w:rPr>
                <w:rFonts w:eastAsia="PMingLiU" w:cs="Times New Roman"/>
                <w:b/>
                <w:i/>
                <w:sz w:val="18"/>
                <w:szCs w:val="18"/>
              </w:rPr>
            </w:pPr>
          </w:p>
          <w:p w14:paraId="266BFA7B" w14:textId="54AC5864" w:rsidR="00C0294D" w:rsidRPr="006F2EB8" w:rsidRDefault="00C0294D" w:rsidP="00C0294D">
            <w:pPr>
              <w:spacing w:after="0"/>
              <w:rPr>
                <w:rFonts w:eastAsia="PMingLiU" w:cs="Times New Roman"/>
                <w:b/>
                <w:i/>
                <w:sz w:val="18"/>
                <w:szCs w:val="18"/>
              </w:rPr>
            </w:pPr>
            <w:r w:rsidRPr="00BE2A8D">
              <w:rPr>
                <w:rFonts w:eastAsia="PMingLiU" w:cs="Times New Roman"/>
                <w:b/>
                <w:i/>
                <w:sz w:val="18"/>
                <w:szCs w:val="18"/>
              </w:rPr>
              <w:t>25 minutes</w:t>
            </w:r>
          </w:p>
        </w:tc>
        <w:tc>
          <w:tcPr>
            <w:tcW w:w="8910" w:type="dxa"/>
            <w:shd w:val="clear" w:color="auto" w:fill="FFFFFF" w:themeFill="background1"/>
          </w:tcPr>
          <w:p w14:paraId="1774FA62" w14:textId="6479480C" w:rsidR="00FF0A4C" w:rsidRPr="00C71619" w:rsidRDefault="00FF0A4C" w:rsidP="00EC4ACD">
            <w:pPr>
              <w:rPr>
                <w:rFonts w:eastAsia="PMingLiU" w:cs="Times New Roman"/>
                <w:b/>
                <w:i/>
                <w:sz w:val="20"/>
                <w:szCs w:val="20"/>
              </w:rPr>
            </w:pPr>
            <w:r w:rsidRPr="00C71619">
              <w:rPr>
                <w:rFonts w:eastAsia="PMingLiU" w:cs="Times New Roman"/>
                <w:b/>
                <w:i/>
                <w:sz w:val="20"/>
                <w:szCs w:val="20"/>
              </w:rPr>
              <w:lastRenderedPageBreak/>
              <w:t xml:space="preserve">Learning Experience </w:t>
            </w:r>
            <w:r w:rsidR="003079C8">
              <w:rPr>
                <w:rFonts w:eastAsia="PMingLiU" w:cs="Times New Roman"/>
                <w:b/>
                <w:i/>
                <w:sz w:val="20"/>
                <w:szCs w:val="20"/>
              </w:rPr>
              <w:t>/ Lesson</w:t>
            </w:r>
            <w:r w:rsidR="00B83E08">
              <w:rPr>
                <w:rFonts w:eastAsia="PMingLiU" w:cs="Times New Roman"/>
                <w:b/>
                <w:i/>
                <w:sz w:val="20"/>
                <w:szCs w:val="20"/>
              </w:rPr>
              <w:t xml:space="preserve"> (Depending on whether this is a 90 minute block or a 45 minute class, there may be two Learning Experiences here.)</w:t>
            </w:r>
          </w:p>
          <w:p w14:paraId="6FE2B0CB" w14:textId="638A5B42" w:rsidR="00B83E08" w:rsidRPr="006A2BDF" w:rsidRDefault="00E82225" w:rsidP="00B83E08">
            <w:pPr>
              <w:rPr>
                <w:rFonts w:eastAsia="PMingLiU" w:cs="Times New Roman"/>
                <w:b/>
                <w:color w:val="4F81BD" w:themeColor="accent1"/>
                <w:sz w:val="18"/>
                <w:szCs w:val="18"/>
              </w:rPr>
            </w:pPr>
            <w:r>
              <w:rPr>
                <w:rFonts w:eastAsia="PMingLiU" w:cs="Times New Roman"/>
                <w:b/>
                <w:sz w:val="18"/>
                <w:szCs w:val="18"/>
              </w:rPr>
              <w:t>Instructional Strategy</w:t>
            </w:r>
            <w:r w:rsidR="00142C94">
              <w:rPr>
                <w:rFonts w:eastAsia="PMingLiU" w:cs="Times New Roman"/>
                <w:b/>
                <w:sz w:val="18"/>
                <w:szCs w:val="18"/>
              </w:rPr>
              <w:t>(</w:t>
            </w:r>
            <w:proofErr w:type="spellStart"/>
            <w:r w:rsidR="00142C94">
              <w:rPr>
                <w:rFonts w:eastAsia="PMingLiU" w:cs="Times New Roman"/>
                <w:b/>
                <w:sz w:val="18"/>
                <w:szCs w:val="18"/>
              </w:rPr>
              <w:t>ies</w:t>
            </w:r>
            <w:proofErr w:type="spellEnd"/>
            <w:r w:rsidR="00142C94">
              <w:rPr>
                <w:rFonts w:eastAsia="PMingLiU" w:cs="Times New Roman"/>
                <w:b/>
                <w:sz w:val="18"/>
                <w:szCs w:val="18"/>
              </w:rPr>
              <w:t>)</w:t>
            </w:r>
            <w:r>
              <w:rPr>
                <w:rFonts w:eastAsia="PMingLiU" w:cs="Times New Roman"/>
                <w:b/>
                <w:sz w:val="18"/>
                <w:szCs w:val="18"/>
              </w:rPr>
              <w:t xml:space="preserve"> chosen</w:t>
            </w:r>
            <w:r w:rsidRPr="00F879DE">
              <w:rPr>
                <w:rFonts w:eastAsia="PMingLiU" w:cs="Times New Roman"/>
                <w:b/>
                <w:sz w:val="18"/>
                <w:szCs w:val="18"/>
              </w:rPr>
              <w:t>:</w:t>
            </w:r>
            <w:r>
              <w:rPr>
                <w:rFonts w:eastAsia="PMingLiU" w:cs="Times New Roman"/>
                <w:b/>
                <w:sz w:val="18"/>
                <w:szCs w:val="18"/>
              </w:rPr>
              <w:t xml:space="preserve">  </w:t>
            </w:r>
            <w:r w:rsidR="00B83E08" w:rsidRPr="006A2BDF">
              <w:rPr>
                <w:rFonts w:eastAsia="PMingLiU" w:cs="Times New Roman"/>
                <w:b/>
                <w:color w:val="4F81BD" w:themeColor="accent1"/>
                <w:sz w:val="18"/>
                <w:szCs w:val="18"/>
              </w:rPr>
              <w:t>collaboration, exploration and discover, change of context, mind-mapping or graphic organizers, researching</w:t>
            </w:r>
            <w:r w:rsidR="00B83E08">
              <w:rPr>
                <w:rFonts w:eastAsia="PMingLiU" w:cs="Times New Roman"/>
                <w:b/>
                <w:color w:val="4F81BD" w:themeColor="accent1"/>
                <w:sz w:val="18"/>
                <w:szCs w:val="18"/>
              </w:rPr>
              <w:t>, deep reading, artful thinking, primary source analysis</w:t>
            </w:r>
          </w:p>
          <w:p w14:paraId="66A54C23" w14:textId="17DE85A7" w:rsidR="00B83E08" w:rsidRDefault="00B83E08" w:rsidP="00B83E08">
            <w:pPr>
              <w:spacing w:after="0" w:line="240" w:lineRule="auto"/>
              <w:rPr>
                <w:rFonts w:eastAsia="PMingLiU" w:cs="Times New Roman"/>
                <w:b/>
                <w:sz w:val="18"/>
                <w:szCs w:val="18"/>
              </w:rPr>
            </w:pPr>
            <w:r>
              <w:rPr>
                <w:rFonts w:eastAsia="PMingLiU" w:cs="Times New Roman"/>
                <w:b/>
                <w:sz w:val="18"/>
                <w:szCs w:val="18"/>
              </w:rPr>
              <w:t xml:space="preserve">Using a link sheet </w:t>
            </w:r>
            <w:r w:rsidR="000E695F">
              <w:rPr>
                <w:rFonts w:eastAsia="PMingLiU" w:cs="Times New Roman"/>
                <w:b/>
                <w:sz w:val="18"/>
                <w:szCs w:val="18"/>
              </w:rPr>
              <w:t xml:space="preserve">provided by teacher as a starting point </w:t>
            </w:r>
            <w:r>
              <w:rPr>
                <w:rFonts w:eastAsia="PMingLiU" w:cs="Times New Roman"/>
                <w:b/>
                <w:sz w:val="18"/>
                <w:szCs w:val="18"/>
              </w:rPr>
              <w:t xml:space="preserve">and </w:t>
            </w:r>
            <w:r w:rsidR="000E695F">
              <w:rPr>
                <w:rFonts w:eastAsia="PMingLiU" w:cs="Times New Roman"/>
                <w:b/>
                <w:sz w:val="18"/>
                <w:szCs w:val="18"/>
              </w:rPr>
              <w:t xml:space="preserve">a variety of related </w:t>
            </w:r>
            <w:r>
              <w:rPr>
                <w:rFonts w:eastAsia="PMingLiU" w:cs="Times New Roman"/>
                <w:b/>
                <w:sz w:val="18"/>
                <w:szCs w:val="18"/>
              </w:rPr>
              <w:t>books, students will work in groups to research a variety of maps that tell personal geography stories. Groups should change their location in the room</w:t>
            </w:r>
            <w:r w:rsidR="000E695F">
              <w:rPr>
                <w:rFonts w:eastAsia="PMingLiU" w:cs="Times New Roman"/>
                <w:b/>
                <w:sz w:val="18"/>
                <w:szCs w:val="18"/>
              </w:rPr>
              <w:t xml:space="preserve"> to an area in which they are comfortable</w:t>
            </w:r>
            <w:r>
              <w:rPr>
                <w:rFonts w:eastAsia="PMingLiU" w:cs="Times New Roman"/>
                <w:b/>
                <w:sz w:val="18"/>
                <w:szCs w:val="18"/>
              </w:rPr>
              <w:t xml:space="preserve">. (Although students are working in groups, each student will fill in their own graphic organizer – this allows for collaborative work, yet each student is responsible for their own participation. It allows support for those students who need help with language, yet allows those who are able to take their own thoughts further the ability to do so on their own work. This also allows each student to individualize their work based on group discussion so that it can be a basis for their planning and sketches as a first step to the creation of their own ‘personal geography’ in later LEs). </w:t>
            </w:r>
          </w:p>
          <w:p w14:paraId="6E66C63C" w14:textId="77777777" w:rsidR="00B83E08" w:rsidRDefault="00B83E08" w:rsidP="00B83E08">
            <w:pPr>
              <w:spacing w:after="0" w:line="240" w:lineRule="auto"/>
              <w:rPr>
                <w:rFonts w:eastAsia="PMingLiU" w:cs="Times New Roman"/>
                <w:b/>
                <w:sz w:val="18"/>
                <w:szCs w:val="18"/>
              </w:rPr>
            </w:pPr>
          </w:p>
          <w:p w14:paraId="77CFDEBC" w14:textId="77777777" w:rsidR="00B83E08" w:rsidRDefault="00B83E08" w:rsidP="00B83E08">
            <w:pPr>
              <w:spacing w:after="0" w:line="240" w:lineRule="auto"/>
              <w:rPr>
                <w:rFonts w:eastAsia="PMingLiU" w:cs="Times New Roman"/>
                <w:b/>
                <w:sz w:val="18"/>
                <w:szCs w:val="18"/>
              </w:rPr>
            </w:pPr>
            <w:r>
              <w:rPr>
                <w:rFonts w:eastAsia="PMingLiU" w:cs="Times New Roman"/>
                <w:b/>
                <w:sz w:val="18"/>
                <w:szCs w:val="18"/>
              </w:rPr>
              <w:t xml:space="preserve">Using a graphic organizer (or </w:t>
            </w:r>
            <w:proofErr w:type="spellStart"/>
            <w:r>
              <w:rPr>
                <w:rFonts w:eastAsia="PMingLiU" w:cs="Times New Roman"/>
                <w:b/>
                <w:sz w:val="18"/>
                <w:szCs w:val="18"/>
              </w:rPr>
              <w:t>self created</w:t>
            </w:r>
            <w:proofErr w:type="spellEnd"/>
            <w:r>
              <w:rPr>
                <w:rFonts w:eastAsia="PMingLiU" w:cs="Times New Roman"/>
                <w:b/>
                <w:sz w:val="18"/>
                <w:szCs w:val="18"/>
              </w:rPr>
              <w:t xml:space="preserve"> mind-maps if this is a skill that has been previously taught), students will work collaboratively but each student will record:</w:t>
            </w:r>
          </w:p>
          <w:p w14:paraId="7CA0C4B6" w14:textId="77777777" w:rsidR="00B83E08" w:rsidRPr="001A2F1A" w:rsidRDefault="00B83E08" w:rsidP="00B83E08">
            <w:pPr>
              <w:pStyle w:val="ListParagraph"/>
              <w:numPr>
                <w:ilvl w:val="0"/>
                <w:numId w:val="21"/>
              </w:numPr>
              <w:spacing w:after="0" w:line="240" w:lineRule="auto"/>
              <w:rPr>
                <w:rFonts w:eastAsia="PMingLiU" w:cs="Times New Roman"/>
                <w:b/>
                <w:sz w:val="18"/>
                <w:szCs w:val="18"/>
              </w:rPr>
            </w:pPr>
            <w:r w:rsidRPr="001A2F1A">
              <w:rPr>
                <w:rFonts w:eastAsia="PMingLiU" w:cs="Times New Roman"/>
                <w:b/>
                <w:sz w:val="18"/>
                <w:szCs w:val="18"/>
              </w:rPr>
              <w:t>What is this map about? How do you know?</w:t>
            </w:r>
          </w:p>
          <w:p w14:paraId="3EA7620B" w14:textId="77777777" w:rsidR="00B83E08" w:rsidRPr="001A2F1A" w:rsidRDefault="00B83E08" w:rsidP="00B83E08">
            <w:pPr>
              <w:pStyle w:val="ListParagraph"/>
              <w:numPr>
                <w:ilvl w:val="0"/>
                <w:numId w:val="21"/>
              </w:numPr>
              <w:spacing w:after="0" w:line="240" w:lineRule="auto"/>
              <w:rPr>
                <w:rFonts w:eastAsia="PMingLiU" w:cs="Times New Roman"/>
                <w:b/>
                <w:sz w:val="18"/>
                <w:szCs w:val="18"/>
              </w:rPr>
            </w:pPr>
            <w:r w:rsidRPr="001A2F1A">
              <w:rPr>
                <w:rFonts w:eastAsia="PMingLiU" w:cs="Times New Roman"/>
                <w:b/>
                <w:sz w:val="18"/>
                <w:szCs w:val="18"/>
              </w:rPr>
              <w:t>Where is this map located? How do you know?</w:t>
            </w:r>
          </w:p>
          <w:p w14:paraId="36691770" w14:textId="77777777" w:rsidR="00B83E08" w:rsidRPr="001A2F1A" w:rsidRDefault="00B83E08" w:rsidP="00B83E08">
            <w:pPr>
              <w:pStyle w:val="ListParagraph"/>
              <w:numPr>
                <w:ilvl w:val="0"/>
                <w:numId w:val="21"/>
              </w:numPr>
              <w:spacing w:after="0" w:line="240" w:lineRule="auto"/>
              <w:rPr>
                <w:rFonts w:eastAsia="PMingLiU" w:cs="Times New Roman"/>
                <w:b/>
                <w:sz w:val="18"/>
                <w:szCs w:val="18"/>
              </w:rPr>
            </w:pPr>
            <w:r w:rsidRPr="001A2F1A">
              <w:rPr>
                <w:rFonts w:eastAsia="PMingLiU" w:cs="Times New Roman"/>
                <w:b/>
                <w:sz w:val="18"/>
                <w:szCs w:val="18"/>
              </w:rPr>
              <w:t>What does this map tell you that you didn’t know before? That you knew but now you see differently?</w:t>
            </w:r>
          </w:p>
          <w:p w14:paraId="78B4FC8D" w14:textId="77777777" w:rsidR="00B83E08" w:rsidRPr="001A2F1A" w:rsidRDefault="00B83E08" w:rsidP="00B83E08">
            <w:pPr>
              <w:pStyle w:val="ListParagraph"/>
              <w:numPr>
                <w:ilvl w:val="0"/>
                <w:numId w:val="21"/>
              </w:numPr>
              <w:spacing w:after="0" w:line="240" w:lineRule="auto"/>
              <w:rPr>
                <w:rFonts w:eastAsia="PMingLiU" w:cs="Times New Roman"/>
                <w:b/>
                <w:sz w:val="18"/>
                <w:szCs w:val="18"/>
              </w:rPr>
            </w:pPr>
            <w:r w:rsidRPr="001A2F1A">
              <w:rPr>
                <w:rFonts w:eastAsia="PMingLiU" w:cs="Times New Roman"/>
                <w:b/>
                <w:sz w:val="18"/>
                <w:szCs w:val="18"/>
              </w:rPr>
              <w:t>What does the font used tell you?</w:t>
            </w:r>
          </w:p>
          <w:p w14:paraId="52499765" w14:textId="77777777" w:rsidR="00B83E08" w:rsidRDefault="00B83E08" w:rsidP="00B83E08">
            <w:pPr>
              <w:pStyle w:val="ListParagraph"/>
              <w:numPr>
                <w:ilvl w:val="0"/>
                <w:numId w:val="21"/>
              </w:numPr>
              <w:spacing w:after="0" w:line="240" w:lineRule="auto"/>
              <w:rPr>
                <w:rFonts w:eastAsia="PMingLiU" w:cs="Times New Roman"/>
                <w:b/>
                <w:sz w:val="18"/>
                <w:szCs w:val="18"/>
              </w:rPr>
            </w:pPr>
            <w:r w:rsidRPr="001A2F1A">
              <w:rPr>
                <w:rFonts w:eastAsia="PMingLiU" w:cs="Times New Roman"/>
                <w:b/>
                <w:sz w:val="18"/>
                <w:szCs w:val="18"/>
              </w:rPr>
              <w:t>What symbols do you see? What do they stand for?</w:t>
            </w:r>
          </w:p>
          <w:p w14:paraId="6C41E65D" w14:textId="5255DB98" w:rsidR="00B83E08" w:rsidRPr="001A2F1A" w:rsidRDefault="00B83E08" w:rsidP="00B83E08">
            <w:pPr>
              <w:pStyle w:val="ListParagraph"/>
              <w:numPr>
                <w:ilvl w:val="0"/>
                <w:numId w:val="21"/>
              </w:numPr>
              <w:spacing w:after="0" w:line="240" w:lineRule="auto"/>
              <w:rPr>
                <w:rFonts w:eastAsia="PMingLiU" w:cs="Times New Roman"/>
                <w:b/>
                <w:sz w:val="18"/>
                <w:szCs w:val="18"/>
              </w:rPr>
            </w:pPr>
            <w:r>
              <w:rPr>
                <w:rFonts w:eastAsia="PMingLiU" w:cs="Times New Roman"/>
                <w:b/>
                <w:sz w:val="18"/>
                <w:szCs w:val="18"/>
              </w:rPr>
              <w:t>A</w:t>
            </w:r>
            <w:r w:rsidR="000E695F">
              <w:rPr>
                <w:rFonts w:eastAsia="PMingLiU" w:cs="Times New Roman"/>
                <w:b/>
                <w:sz w:val="18"/>
                <w:szCs w:val="18"/>
              </w:rPr>
              <w:t>dd a</w:t>
            </w:r>
            <w:r>
              <w:rPr>
                <w:rFonts w:eastAsia="PMingLiU" w:cs="Times New Roman"/>
                <w:b/>
                <w:sz w:val="18"/>
                <w:szCs w:val="18"/>
              </w:rPr>
              <w:t>ny expressive outcome</w:t>
            </w:r>
            <w:r w:rsidR="000E695F">
              <w:rPr>
                <w:rFonts w:eastAsia="PMingLiU" w:cs="Times New Roman"/>
                <w:b/>
                <w:sz w:val="18"/>
                <w:szCs w:val="18"/>
              </w:rPr>
              <w:t>s</w:t>
            </w:r>
            <w:r>
              <w:rPr>
                <w:rFonts w:eastAsia="PMingLiU" w:cs="Times New Roman"/>
                <w:b/>
                <w:sz w:val="18"/>
                <w:szCs w:val="18"/>
              </w:rPr>
              <w:t xml:space="preserve"> (Eisner, 2002) that appears related to the objective that the teacher did not </w:t>
            </w:r>
            <w:proofErr w:type="spellStart"/>
            <w:r>
              <w:rPr>
                <w:rFonts w:eastAsia="PMingLiU" w:cs="Times New Roman"/>
                <w:b/>
                <w:sz w:val="18"/>
                <w:szCs w:val="18"/>
              </w:rPr>
              <w:t>forsee</w:t>
            </w:r>
            <w:proofErr w:type="spellEnd"/>
            <w:r>
              <w:rPr>
                <w:rFonts w:eastAsia="PMingLiU" w:cs="Times New Roman"/>
                <w:b/>
                <w:sz w:val="18"/>
                <w:szCs w:val="18"/>
              </w:rPr>
              <w:t xml:space="preserve"> the student might discover.</w:t>
            </w:r>
          </w:p>
          <w:p w14:paraId="372F7479" w14:textId="77777777" w:rsidR="00B83E08" w:rsidRDefault="00B83E08" w:rsidP="00B83E08">
            <w:pPr>
              <w:spacing w:after="0" w:line="240" w:lineRule="auto"/>
              <w:rPr>
                <w:rFonts w:eastAsia="PMingLiU" w:cs="Times New Roman"/>
                <w:b/>
                <w:sz w:val="18"/>
                <w:szCs w:val="18"/>
              </w:rPr>
            </w:pPr>
          </w:p>
          <w:p w14:paraId="32941502" w14:textId="77777777" w:rsidR="00B83E08" w:rsidRPr="006A2BDF" w:rsidRDefault="00B83E08" w:rsidP="00B83E08">
            <w:pPr>
              <w:spacing w:after="0" w:line="240" w:lineRule="auto"/>
              <w:rPr>
                <w:rFonts w:eastAsia="PMingLiU" w:cs="Times New Roman"/>
                <w:b/>
                <w:color w:val="4F81BD" w:themeColor="accent1"/>
                <w:sz w:val="18"/>
                <w:szCs w:val="18"/>
              </w:rPr>
            </w:pPr>
            <w:r w:rsidRPr="006A2BDF">
              <w:rPr>
                <w:rFonts w:eastAsia="PMingLiU" w:cs="Times New Roman"/>
                <w:b/>
                <w:color w:val="4F81BD" w:themeColor="accent1"/>
                <w:sz w:val="18"/>
                <w:szCs w:val="18"/>
              </w:rPr>
              <w:t>Instructional Strategy: Turn and talk, explaining other’s thinking, clarifying ideas</w:t>
            </w:r>
          </w:p>
          <w:p w14:paraId="75F6B967" w14:textId="77777777" w:rsidR="00B83E08" w:rsidRDefault="00B83E08" w:rsidP="00B83E08">
            <w:pPr>
              <w:spacing w:after="0" w:line="240" w:lineRule="auto"/>
              <w:rPr>
                <w:rFonts w:eastAsia="PMingLiU" w:cs="Times New Roman"/>
                <w:b/>
                <w:sz w:val="18"/>
                <w:szCs w:val="18"/>
              </w:rPr>
            </w:pPr>
            <w:r>
              <w:rPr>
                <w:rFonts w:eastAsia="PMingLiU" w:cs="Times New Roman"/>
                <w:b/>
                <w:sz w:val="18"/>
                <w:szCs w:val="18"/>
              </w:rPr>
              <w:t>Group share out about things they found that are the most interesting.</w:t>
            </w:r>
          </w:p>
          <w:p w14:paraId="15338FCB" w14:textId="77777777" w:rsidR="00B83E08" w:rsidRDefault="00B83E08" w:rsidP="00B83E08">
            <w:pPr>
              <w:spacing w:after="0" w:line="240" w:lineRule="auto"/>
              <w:rPr>
                <w:rFonts w:eastAsia="PMingLiU" w:cs="Times New Roman"/>
                <w:b/>
                <w:sz w:val="18"/>
                <w:szCs w:val="18"/>
              </w:rPr>
            </w:pPr>
            <w:r>
              <w:rPr>
                <w:rFonts w:eastAsia="PMingLiU" w:cs="Times New Roman"/>
                <w:b/>
                <w:sz w:val="18"/>
                <w:szCs w:val="18"/>
              </w:rPr>
              <w:t xml:space="preserve">Ask group – now how would you define the idea of a “personal geography.” Turn and talk to a neighbor then share out “milk and cookie partners” – Milk partner shares an idea from their cookie partner and vice versa. Then give everyone time to speak for themselves if there is something left unsaid. (Older students may find ‘milk and cookie’ partners silly so feel free to divide your partners as you wish i.e. A then B, or person with first </w:t>
            </w:r>
            <w:proofErr w:type="spellStart"/>
            <w:r>
              <w:rPr>
                <w:rFonts w:eastAsia="PMingLiU" w:cs="Times New Roman"/>
                <w:b/>
                <w:sz w:val="18"/>
                <w:szCs w:val="18"/>
              </w:rPr>
              <w:t>birday</w:t>
            </w:r>
            <w:proofErr w:type="spellEnd"/>
            <w:r>
              <w:rPr>
                <w:rFonts w:eastAsia="PMingLiU" w:cs="Times New Roman"/>
                <w:b/>
                <w:sz w:val="18"/>
                <w:szCs w:val="18"/>
              </w:rPr>
              <w:t xml:space="preserve"> in the year goes first, etc. The goal is that there is a performance expectation and strategy for sharing so that conversation stays academic and on task rather than devolving to casual talk.)</w:t>
            </w:r>
          </w:p>
          <w:p w14:paraId="76201D75" w14:textId="77777777" w:rsidR="00B83E08" w:rsidRDefault="00B83E08" w:rsidP="00B83E08">
            <w:pPr>
              <w:spacing w:after="0" w:line="240" w:lineRule="auto"/>
              <w:rPr>
                <w:rFonts w:eastAsia="PMingLiU" w:cs="Times New Roman"/>
                <w:b/>
                <w:sz w:val="18"/>
                <w:szCs w:val="18"/>
              </w:rPr>
            </w:pPr>
            <w:r>
              <w:rPr>
                <w:rFonts w:eastAsia="PMingLiU" w:cs="Times New Roman"/>
                <w:b/>
                <w:sz w:val="18"/>
                <w:szCs w:val="18"/>
              </w:rPr>
              <w:lastRenderedPageBreak/>
              <w:t xml:space="preserve">Share out definitions of personal geographies. (This could be the end of the LE if it is a 45 minute class. If this is a 90 </w:t>
            </w:r>
            <w:proofErr w:type="spellStart"/>
            <w:r>
              <w:rPr>
                <w:rFonts w:eastAsia="PMingLiU" w:cs="Times New Roman"/>
                <w:b/>
                <w:sz w:val="18"/>
                <w:szCs w:val="18"/>
              </w:rPr>
              <w:t>minut</w:t>
            </w:r>
            <w:proofErr w:type="spellEnd"/>
            <w:r>
              <w:rPr>
                <w:rFonts w:eastAsia="PMingLiU" w:cs="Times New Roman"/>
                <w:b/>
                <w:sz w:val="18"/>
                <w:szCs w:val="18"/>
              </w:rPr>
              <w:t xml:space="preserve"> block – continue below to the planning/sketching of individual personal geography art works.)</w:t>
            </w:r>
          </w:p>
          <w:p w14:paraId="491712FB" w14:textId="77777777" w:rsidR="00B83E08" w:rsidRDefault="00B83E08" w:rsidP="00B83E08">
            <w:pPr>
              <w:spacing w:after="0" w:line="240" w:lineRule="auto"/>
              <w:rPr>
                <w:rFonts w:eastAsia="PMingLiU" w:cs="Times New Roman"/>
                <w:b/>
                <w:sz w:val="18"/>
                <w:szCs w:val="18"/>
              </w:rPr>
            </w:pPr>
          </w:p>
          <w:p w14:paraId="153FFC3B" w14:textId="77777777" w:rsidR="00B83E08" w:rsidRPr="006A2BDF" w:rsidRDefault="00B83E08" w:rsidP="00B83E08">
            <w:pPr>
              <w:spacing w:after="0" w:line="240" w:lineRule="auto"/>
              <w:rPr>
                <w:rFonts w:eastAsia="PMingLiU" w:cs="Times New Roman"/>
                <w:b/>
                <w:color w:val="4F81BD" w:themeColor="accent1"/>
                <w:sz w:val="18"/>
                <w:szCs w:val="18"/>
              </w:rPr>
            </w:pPr>
            <w:r w:rsidRPr="006A2BDF">
              <w:rPr>
                <w:rFonts w:eastAsia="PMingLiU" w:cs="Times New Roman"/>
                <w:b/>
                <w:color w:val="4F81BD" w:themeColor="accent1"/>
                <w:sz w:val="18"/>
                <w:szCs w:val="18"/>
              </w:rPr>
              <w:t>Instructional Strategy: Gradual release modeling, sketching or mind-mapping, hands-on application of research</w:t>
            </w:r>
          </w:p>
          <w:p w14:paraId="52BC1D21" w14:textId="17FEF582" w:rsidR="00B83E08" w:rsidRDefault="00B83E08" w:rsidP="00B83E08">
            <w:pPr>
              <w:rPr>
                <w:rFonts w:eastAsia="PMingLiU" w:cs="Times New Roman"/>
                <w:b/>
                <w:sz w:val="18"/>
                <w:szCs w:val="18"/>
              </w:rPr>
            </w:pPr>
            <w:r>
              <w:rPr>
                <w:rFonts w:eastAsia="PMingLiU" w:cs="Times New Roman"/>
                <w:b/>
                <w:sz w:val="18"/>
                <w:szCs w:val="18"/>
              </w:rPr>
              <w:t xml:space="preserve">Teacher models then individually each student will sketch out and write – what are ways that you could create a personal geography? What would it be about? Your heritage? Your childhood? Places you have lived? A journey you have taken? An emotion you have experienced? A time in your life? A relationship? List all the possibilities. (Teacher modeling first helps establish an example and performance expectation. However, in the arts it is usually beneficial for creativity if room is always left for expressive outcomes (Eisner, 2002) or unexpected possibilities that students may discover and for which the teacher did not </w:t>
            </w:r>
            <w:proofErr w:type="spellStart"/>
            <w:r>
              <w:rPr>
                <w:rFonts w:eastAsia="PMingLiU" w:cs="Times New Roman"/>
                <w:b/>
                <w:sz w:val="18"/>
                <w:szCs w:val="18"/>
              </w:rPr>
              <w:t>forsee</w:t>
            </w:r>
            <w:proofErr w:type="spellEnd"/>
            <w:r>
              <w:rPr>
                <w:rFonts w:eastAsia="PMingLiU" w:cs="Times New Roman"/>
                <w:b/>
                <w:sz w:val="18"/>
                <w:szCs w:val="18"/>
              </w:rPr>
              <w:t xml:space="preserve"> or plan.</w:t>
            </w:r>
            <w:r w:rsidR="00D0119A">
              <w:rPr>
                <w:rFonts w:eastAsia="PMingLiU" w:cs="Times New Roman"/>
                <w:b/>
                <w:sz w:val="18"/>
                <w:szCs w:val="18"/>
              </w:rPr>
              <w:t xml:space="preserve"> Students have greater engagement when they are able to incorporate personal interests rather than follow a strict prescribed subject matter.</w:t>
            </w:r>
            <w:r>
              <w:rPr>
                <w:rFonts w:eastAsia="PMingLiU" w:cs="Times New Roman"/>
                <w:b/>
                <w:sz w:val="18"/>
                <w:szCs w:val="18"/>
              </w:rPr>
              <w:t>)</w:t>
            </w:r>
          </w:p>
          <w:p w14:paraId="15B64F96" w14:textId="1B8AA93E" w:rsidR="00B83E08" w:rsidRDefault="00B83E08" w:rsidP="00B83E08">
            <w:pPr>
              <w:rPr>
                <w:rFonts w:eastAsia="PMingLiU" w:cs="Times New Roman"/>
                <w:b/>
                <w:sz w:val="18"/>
                <w:szCs w:val="18"/>
              </w:rPr>
            </w:pPr>
            <w:r>
              <w:rPr>
                <w:rFonts w:eastAsia="PMingLiU" w:cs="Times New Roman"/>
                <w:b/>
                <w:sz w:val="18"/>
                <w:szCs w:val="18"/>
              </w:rPr>
              <w:t>What are some ways you could represent this? S</w:t>
            </w:r>
            <w:r w:rsidR="00D0119A">
              <w:rPr>
                <w:rFonts w:eastAsia="PMingLiU" w:cs="Times New Roman"/>
                <w:b/>
                <w:sz w:val="18"/>
                <w:szCs w:val="18"/>
              </w:rPr>
              <w:t>tudents may s</w:t>
            </w:r>
            <w:r>
              <w:rPr>
                <w:rFonts w:eastAsia="PMingLiU" w:cs="Times New Roman"/>
                <w:b/>
                <w:sz w:val="18"/>
                <w:szCs w:val="18"/>
              </w:rPr>
              <w:t xml:space="preserve">ketch and write as appropriate making a preliminary plan of what their own art work of a personal geography </w:t>
            </w:r>
            <w:r w:rsidR="00D0119A">
              <w:rPr>
                <w:rFonts w:eastAsia="PMingLiU" w:cs="Times New Roman"/>
                <w:b/>
                <w:sz w:val="18"/>
                <w:szCs w:val="18"/>
              </w:rPr>
              <w:t xml:space="preserve">representation or map </w:t>
            </w:r>
            <w:r>
              <w:rPr>
                <w:rFonts w:eastAsia="PMingLiU" w:cs="Times New Roman"/>
                <w:b/>
                <w:sz w:val="18"/>
                <w:szCs w:val="18"/>
              </w:rPr>
              <w:t xml:space="preserve">might look like. </w:t>
            </w:r>
          </w:p>
          <w:p w14:paraId="0E17E3BE" w14:textId="77777777" w:rsidR="00B83E08" w:rsidRDefault="00B83E08" w:rsidP="00B83E08">
            <w:pPr>
              <w:rPr>
                <w:rFonts w:eastAsia="PMingLiU" w:cs="Times New Roman"/>
                <w:b/>
                <w:sz w:val="18"/>
                <w:szCs w:val="18"/>
              </w:rPr>
            </w:pPr>
            <w:r>
              <w:rPr>
                <w:rFonts w:eastAsia="PMingLiU" w:cs="Times New Roman"/>
                <w:b/>
                <w:sz w:val="18"/>
                <w:szCs w:val="18"/>
              </w:rPr>
              <w:t xml:space="preserve">Students are encouraged to discuss ideas and possibilities and thoughts with others as they are sketching, also to reference examples and research ideas as appropriate. However, teacher will monitor to make sure conversation and research remains related to lesson by redirecting comments in ways that can relate to a personal geography. (Working and sharing ideas allows for more creative work – creativity does not exist in a vacuum. Watch </w:t>
            </w:r>
            <w:hyperlink r:id="rId14" w:history="1">
              <w:r w:rsidRPr="00383994">
                <w:rPr>
                  <w:rStyle w:val="Hyperlink"/>
                  <w:rFonts w:eastAsia="PMingLiU" w:cs="Times New Roman"/>
                  <w:b/>
                  <w:sz w:val="18"/>
                  <w:szCs w:val="18"/>
                </w:rPr>
                <w:t>“Steal Like an Artist”</w:t>
              </w:r>
            </w:hyperlink>
            <w:r>
              <w:rPr>
                <w:rFonts w:eastAsia="PMingLiU" w:cs="Times New Roman"/>
                <w:b/>
                <w:sz w:val="18"/>
                <w:szCs w:val="18"/>
              </w:rPr>
              <w:t xml:space="preserve"> by Austin </w:t>
            </w:r>
            <w:proofErr w:type="spellStart"/>
            <w:r>
              <w:rPr>
                <w:rFonts w:eastAsia="PMingLiU" w:cs="Times New Roman"/>
                <w:b/>
                <w:sz w:val="18"/>
                <w:szCs w:val="18"/>
              </w:rPr>
              <w:t>Kleon</w:t>
            </w:r>
            <w:proofErr w:type="spellEnd"/>
            <w:r>
              <w:rPr>
                <w:rFonts w:eastAsia="PMingLiU" w:cs="Times New Roman"/>
                <w:b/>
                <w:sz w:val="18"/>
                <w:szCs w:val="18"/>
              </w:rPr>
              <w:t xml:space="preserve"> as one item that discusses creativity.)</w:t>
            </w:r>
          </w:p>
          <w:p w14:paraId="79073FEE" w14:textId="262C8B58" w:rsidR="00B83E08" w:rsidRDefault="00B83E08" w:rsidP="00B83E08">
            <w:pPr>
              <w:spacing w:after="0" w:line="240" w:lineRule="auto"/>
              <w:rPr>
                <w:rFonts w:eastAsia="PMingLiU" w:cs="Times New Roman"/>
                <w:sz w:val="18"/>
                <w:szCs w:val="18"/>
              </w:rPr>
            </w:pPr>
            <w:r>
              <w:rPr>
                <w:rFonts w:eastAsia="PMingLiU" w:cs="Times New Roman"/>
                <w:b/>
                <w:sz w:val="18"/>
                <w:szCs w:val="18"/>
              </w:rPr>
              <w:t xml:space="preserve">Why </w:t>
            </w:r>
            <w:proofErr w:type="gramStart"/>
            <w:r>
              <w:rPr>
                <w:rFonts w:eastAsia="PMingLiU" w:cs="Times New Roman"/>
                <w:b/>
                <w:sz w:val="18"/>
                <w:szCs w:val="18"/>
              </w:rPr>
              <w:t>is this strategy</w:t>
            </w:r>
            <w:proofErr w:type="gramEnd"/>
            <w:r>
              <w:rPr>
                <w:rFonts w:eastAsia="PMingLiU" w:cs="Times New Roman"/>
                <w:b/>
                <w:sz w:val="18"/>
                <w:szCs w:val="18"/>
              </w:rPr>
              <w:t xml:space="preserve"> impactful</w:t>
            </w:r>
            <w:r w:rsidRPr="00F879DE">
              <w:rPr>
                <w:rFonts w:eastAsia="PMingLiU" w:cs="Times New Roman"/>
                <w:b/>
                <w:sz w:val="18"/>
                <w:szCs w:val="18"/>
              </w:rPr>
              <w:t>:</w:t>
            </w:r>
            <w:r>
              <w:rPr>
                <w:rFonts w:eastAsia="PMingLiU" w:cs="Times New Roman"/>
                <w:b/>
                <w:sz w:val="18"/>
                <w:szCs w:val="18"/>
              </w:rPr>
              <w:t xml:space="preserve">  </w:t>
            </w: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Pr>
                <w:rFonts w:eastAsia="PMingLiU" w:cs="Times New Roman"/>
                <w:i/>
                <w:sz w:val="18"/>
                <w:szCs w:val="18"/>
              </w:rPr>
              <w:t xml:space="preserve"> How would this strategy ensure all students, with differentiated needs, can feel successful?</w:t>
            </w:r>
            <w:r w:rsidRPr="00DC7864">
              <w:rPr>
                <w:rFonts w:eastAsia="PMingLiU" w:cs="Times New Roman"/>
                <w:i/>
                <w:sz w:val="18"/>
                <w:szCs w:val="18"/>
              </w:rPr>
              <w:t>)</w:t>
            </w:r>
          </w:p>
          <w:p w14:paraId="28E0958D" w14:textId="77777777" w:rsidR="00B83E08" w:rsidRPr="00B37D38" w:rsidRDefault="00B83E08" w:rsidP="00B83E08">
            <w:pPr>
              <w:rPr>
                <w:rFonts w:eastAsia="PMingLiU" w:cs="Times New Roman"/>
                <w:b/>
                <w:color w:val="C0504D" w:themeColor="accent2"/>
                <w:sz w:val="18"/>
                <w:szCs w:val="18"/>
              </w:rPr>
            </w:pPr>
            <w:r w:rsidRPr="00B37D38">
              <w:rPr>
                <w:rFonts w:eastAsia="PMingLiU" w:cs="Times New Roman"/>
                <w:b/>
                <w:color w:val="C0504D" w:themeColor="accent2"/>
                <w:sz w:val="18"/>
                <w:szCs w:val="18"/>
              </w:rPr>
              <w:t>These strategies allow the student to explore and discover the artistic process that others explore – it is teaching strategies for ideating and thinking like an artist – using real world examples to critically understand other’s intentions and processes and applying it their own process of ideating.</w:t>
            </w:r>
          </w:p>
          <w:p w14:paraId="4AD5F7F2" w14:textId="77777777" w:rsidR="00B83E08" w:rsidRDefault="00B83E08" w:rsidP="00B83E08">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6CD1F6CB" w14:textId="6CAF8905" w:rsidR="00FF0A4C" w:rsidRPr="00D0119A" w:rsidRDefault="00B83E08" w:rsidP="00D0119A">
            <w:pPr>
              <w:rPr>
                <w:rFonts w:eastAsia="PMingLiU" w:cs="Times New Roman"/>
                <w:i/>
                <w:sz w:val="20"/>
                <w:szCs w:val="20"/>
              </w:rPr>
            </w:pPr>
            <w:r w:rsidRPr="00D0119A">
              <w:rPr>
                <w:rFonts w:eastAsia="PMingLiU" w:cs="Times New Roman"/>
                <w:sz w:val="18"/>
                <w:szCs w:val="18"/>
              </w:rPr>
              <w:t>The strategy of research</w:t>
            </w:r>
            <w:r w:rsidR="00D0119A">
              <w:rPr>
                <w:rFonts w:eastAsia="PMingLiU" w:cs="Times New Roman"/>
                <w:sz w:val="18"/>
                <w:szCs w:val="18"/>
              </w:rPr>
              <w:t>ing</w:t>
            </w:r>
            <w:r w:rsidRPr="00D0119A">
              <w:rPr>
                <w:rFonts w:eastAsia="PMingLiU" w:cs="Times New Roman"/>
                <w:sz w:val="18"/>
                <w:szCs w:val="18"/>
              </w:rPr>
              <w:t xml:space="preserve"> known maps and </w:t>
            </w:r>
            <w:r w:rsidR="00D0119A">
              <w:rPr>
                <w:rFonts w:eastAsia="PMingLiU" w:cs="Times New Roman"/>
                <w:sz w:val="18"/>
                <w:szCs w:val="18"/>
              </w:rPr>
              <w:t>exploring</w:t>
            </w:r>
            <w:r w:rsidRPr="00D0119A">
              <w:rPr>
                <w:rFonts w:eastAsia="PMingLiU" w:cs="Times New Roman"/>
                <w:sz w:val="18"/>
                <w:szCs w:val="18"/>
              </w:rPr>
              <w:t xml:space="preserve"> various and possibly new types of maps builds a </w:t>
            </w:r>
            <w:r w:rsidRPr="00D0119A">
              <w:rPr>
                <w:rFonts w:eastAsia="PMingLiU" w:cs="Times New Roman"/>
                <w:sz w:val="18"/>
                <w:szCs w:val="18"/>
                <w:highlight w:val="yellow"/>
              </w:rPr>
              <w:t>just-right challenge</w:t>
            </w:r>
            <w:r w:rsidRPr="00D0119A">
              <w:rPr>
                <w:rFonts w:eastAsia="PMingLiU" w:cs="Times New Roman"/>
                <w:sz w:val="18"/>
                <w:szCs w:val="18"/>
              </w:rPr>
              <w:t xml:space="preserve"> as it stretches known content into new contexts and understandings. The strategies of collaboration and explaining others’ thinking </w:t>
            </w:r>
            <w:r w:rsidRPr="00D0119A">
              <w:rPr>
                <w:rFonts w:eastAsia="PMingLiU" w:cs="Times New Roman"/>
                <w:sz w:val="18"/>
                <w:szCs w:val="18"/>
                <w:highlight w:val="yellow"/>
              </w:rPr>
              <w:t>builds relationships</w:t>
            </w:r>
            <w:r w:rsidRPr="00D0119A">
              <w:rPr>
                <w:rFonts w:eastAsia="PMingLiU" w:cs="Times New Roman"/>
                <w:sz w:val="18"/>
                <w:szCs w:val="18"/>
              </w:rPr>
              <w:t>. Using visual arts deep</w:t>
            </w:r>
            <w:r w:rsidR="00D0119A">
              <w:rPr>
                <w:rFonts w:eastAsia="PMingLiU" w:cs="Times New Roman"/>
                <w:sz w:val="18"/>
                <w:szCs w:val="18"/>
              </w:rPr>
              <w:t>-</w:t>
            </w:r>
            <w:r w:rsidRPr="00D0119A">
              <w:rPr>
                <w:rFonts w:eastAsia="PMingLiU" w:cs="Times New Roman"/>
                <w:sz w:val="18"/>
                <w:szCs w:val="18"/>
              </w:rPr>
              <w:t xml:space="preserve">reading strategies such as </w:t>
            </w:r>
            <w:r w:rsidRPr="00D0119A">
              <w:rPr>
                <w:rFonts w:eastAsia="PMingLiU" w:cs="Times New Roman"/>
                <w:i/>
                <w:sz w:val="18"/>
                <w:szCs w:val="18"/>
              </w:rPr>
              <w:t>artful thinking</w:t>
            </w:r>
            <w:r w:rsidRPr="00D0119A">
              <w:rPr>
                <w:rFonts w:eastAsia="PMingLiU" w:cs="Times New Roman"/>
                <w:sz w:val="18"/>
                <w:szCs w:val="18"/>
              </w:rPr>
              <w:t xml:space="preserve"> or </w:t>
            </w:r>
            <w:r w:rsidRPr="00D0119A">
              <w:rPr>
                <w:rFonts w:eastAsia="PMingLiU" w:cs="Times New Roman"/>
                <w:i/>
                <w:sz w:val="18"/>
                <w:szCs w:val="18"/>
              </w:rPr>
              <w:t>visual thinking</w:t>
            </w:r>
            <w:r w:rsidRPr="00D0119A">
              <w:rPr>
                <w:rFonts w:eastAsia="PMingLiU" w:cs="Times New Roman"/>
                <w:sz w:val="18"/>
                <w:szCs w:val="18"/>
              </w:rPr>
              <w:t xml:space="preserve"> strategies as </w:t>
            </w:r>
            <w:proofErr w:type="gramStart"/>
            <w:r w:rsidRPr="00D0119A">
              <w:rPr>
                <w:rFonts w:eastAsia="PMingLiU" w:cs="Times New Roman"/>
                <w:sz w:val="18"/>
                <w:szCs w:val="18"/>
              </w:rPr>
              <w:t>students</w:t>
            </w:r>
            <w:proofErr w:type="gramEnd"/>
            <w:r w:rsidRPr="00D0119A">
              <w:rPr>
                <w:rFonts w:eastAsia="PMingLiU" w:cs="Times New Roman"/>
                <w:sz w:val="18"/>
                <w:szCs w:val="18"/>
              </w:rPr>
              <w:t xml:space="preserve"> research from primary sources of art and maps </w:t>
            </w:r>
            <w:r w:rsidRPr="00D0119A">
              <w:rPr>
                <w:rFonts w:eastAsia="PMingLiU" w:cs="Times New Roman"/>
                <w:sz w:val="18"/>
                <w:szCs w:val="18"/>
                <w:highlight w:val="yellow"/>
              </w:rPr>
              <w:t>fosters disciplinary literacy</w:t>
            </w:r>
            <w:r w:rsidRPr="00D0119A">
              <w:rPr>
                <w:rFonts w:eastAsia="PMingLiU" w:cs="Times New Roman"/>
                <w:sz w:val="18"/>
                <w:szCs w:val="18"/>
              </w:rPr>
              <w:t>. Students us</w:t>
            </w:r>
            <w:r w:rsidR="00D0119A">
              <w:rPr>
                <w:rFonts w:eastAsia="PMingLiU" w:cs="Times New Roman"/>
                <w:sz w:val="18"/>
                <w:szCs w:val="18"/>
              </w:rPr>
              <w:t>e</w:t>
            </w:r>
            <w:r w:rsidRPr="00D0119A">
              <w:rPr>
                <w:rFonts w:eastAsia="PMingLiU" w:cs="Times New Roman"/>
                <w:sz w:val="18"/>
                <w:szCs w:val="18"/>
              </w:rPr>
              <w:t xml:space="preserve"> their research and graphic organizers to gather information that will help them ideate and plan for their own work of art </w:t>
            </w:r>
            <w:r w:rsidRPr="00D0119A">
              <w:rPr>
                <w:rFonts w:eastAsia="PMingLiU" w:cs="Times New Roman"/>
                <w:sz w:val="18"/>
                <w:szCs w:val="18"/>
                <w:highlight w:val="yellow"/>
              </w:rPr>
              <w:t>creates relevancy</w:t>
            </w:r>
            <w:r w:rsidRPr="00D0119A">
              <w:rPr>
                <w:rFonts w:eastAsia="PMingLiU" w:cs="Times New Roman"/>
                <w:sz w:val="18"/>
                <w:szCs w:val="18"/>
              </w:rPr>
              <w:t>.</w:t>
            </w:r>
          </w:p>
        </w:tc>
        <w:tc>
          <w:tcPr>
            <w:tcW w:w="3150" w:type="dxa"/>
            <w:vMerge/>
            <w:shd w:val="pct5" w:color="F2DBDB" w:themeColor="accent2" w:themeTint="33" w:fill="F2DBDB" w:themeFill="accent2" w:themeFillTint="33"/>
          </w:tcPr>
          <w:p w14:paraId="4DF5CC32" w14:textId="61820720" w:rsidR="00FF0A4C" w:rsidRPr="00AC245E" w:rsidRDefault="00FF0A4C" w:rsidP="00930631">
            <w:pPr>
              <w:spacing w:after="0" w:line="240" w:lineRule="auto"/>
              <w:rPr>
                <w:rFonts w:eastAsia="PMingLiU" w:cs="Times New Roman"/>
                <w:i/>
                <w:sz w:val="18"/>
                <w:szCs w:val="18"/>
              </w:rPr>
            </w:pPr>
          </w:p>
        </w:tc>
      </w:tr>
      <w:tr w:rsidR="00FF0A4C" w:rsidRPr="00F879DE" w14:paraId="0EB7EA01" w14:textId="77777777" w:rsidTr="00FB1812">
        <w:trPr>
          <w:trHeight w:val="1523"/>
        </w:trPr>
        <w:tc>
          <w:tcPr>
            <w:tcW w:w="2430" w:type="dxa"/>
            <w:tcBorders>
              <w:bottom w:val="single" w:sz="6" w:space="0" w:color="auto"/>
            </w:tcBorders>
            <w:shd w:val="clear" w:color="auto" w:fill="FFFFFF" w:themeFill="background1"/>
          </w:tcPr>
          <w:p w14:paraId="5501CDB9" w14:textId="77777777" w:rsidR="00FF0A4C" w:rsidRDefault="00FF0A4C" w:rsidP="0072712A">
            <w:pPr>
              <w:spacing w:after="0"/>
              <w:rPr>
                <w:rFonts w:eastAsia="PMingLiU" w:cs="Times New Roman"/>
                <w:b/>
                <w:i/>
                <w:sz w:val="18"/>
                <w:szCs w:val="18"/>
              </w:rPr>
            </w:pPr>
            <w:r w:rsidRPr="006F2EB8">
              <w:rPr>
                <w:rFonts w:eastAsia="PMingLiU" w:cs="Times New Roman"/>
                <w:b/>
                <w:i/>
                <w:sz w:val="18"/>
                <w:szCs w:val="18"/>
              </w:rPr>
              <w:lastRenderedPageBreak/>
              <w:t xml:space="preserve">The closing activity </w:t>
            </w:r>
            <w:r>
              <w:rPr>
                <w:rFonts w:eastAsia="PMingLiU" w:cs="Times New Roman"/>
                <w:b/>
                <w:i/>
                <w:sz w:val="18"/>
                <w:szCs w:val="18"/>
              </w:rPr>
              <w:t>reinforces the learning.</w:t>
            </w:r>
          </w:p>
          <w:p w14:paraId="413E1497" w14:textId="77777777" w:rsidR="00C0294D" w:rsidRDefault="00C0294D" w:rsidP="0072712A">
            <w:pPr>
              <w:spacing w:after="0"/>
              <w:rPr>
                <w:rFonts w:eastAsia="PMingLiU" w:cs="Times New Roman"/>
                <w:b/>
                <w:i/>
                <w:sz w:val="18"/>
                <w:szCs w:val="18"/>
              </w:rPr>
            </w:pPr>
          </w:p>
          <w:p w14:paraId="05A8AB4B" w14:textId="77777777" w:rsidR="00C0294D" w:rsidRDefault="00C0294D" w:rsidP="0072712A">
            <w:pPr>
              <w:spacing w:after="0"/>
              <w:rPr>
                <w:rFonts w:eastAsia="PMingLiU" w:cs="Times New Roman"/>
                <w:b/>
                <w:i/>
                <w:sz w:val="18"/>
                <w:szCs w:val="18"/>
              </w:rPr>
            </w:pPr>
          </w:p>
          <w:p w14:paraId="5978CC42" w14:textId="32C005D5" w:rsidR="00C0294D" w:rsidRPr="006F2EB8" w:rsidRDefault="00C0294D" w:rsidP="0072712A">
            <w:pPr>
              <w:spacing w:after="0"/>
              <w:rPr>
                <w:rFonts w:eastAsia="PMingLiU" w:cs="Times New Roman"/>
                <w:b/>
                <w:i/>
                <w:sz w:val="18"/>
                <w:szCs w:val="18"/>
              </w:rPr>
            </w:pPr>
            <w:r>
              <w:rPr>
                <w:rFonts w:eastAsia="PMingLiU" w:cs="Times New Roman"/>
                <w:b/>
                <w:i/>
                <w:sz w:val="18"/>
                <w:szCs w:val="18"/>
              </w:rPr>
              <w:t>10 minutes</w:t>
            </w:r>
          </w:p>
        </w:tc>
        <w:tc>
          <w:tcPr>
            <w:tcW w:w="8910" w:type="dxa"/>
            <w:shd w:val="clear" w:color="auto" w:fill="FFFFFF" w:themeFill="background1"/>
          </w:tcPr>
          <w:p w14:paraId="0A40D553" w14:textId="77777777" w:rsidR="00FF0A4C" w:rsidRPr="00C71619" w:rsidRDefault="00FF0A4C" w:rsidP="00A459CA">
            <w:pPr>
              <w:rPr>
                <w:rFonts w:eastAsia="PMingLiU" w:cs="Times New Roman"/>
                <w:b/>
                <w:i/>
                <w:sz w:val="20"/>
                <w:szCs w:val="20"/>
              </w:rPr>
            </w:pPr>
            <w:r w:rsidRPr="00C71619">
              <w:rPr>
                <w:rFonts w:eastAsia="PMingLiU" w:cs="Times New Roman"/>
                <w:b/>
                <w:i/>
                <w:sz w:val="20"/>
                <w:szCs w:val="20"/>
              </w:rPr>
              <w:t>Closure</w:t>
            </w:r>
          </w:p>
          <w:p w14:paraId="65382F6B" w14:textId="7C0227AA" w:rsidR="00C0294D" w:rsidRPr="00C0294D" w:rsidRDefault="00E82225" w:rsidP="00C0294D">
            <w:pPr>
              <w:rPr>
                <w:rFonts w:eastAsia="PMingLiU" w:cs="Times New Roman"/>
                <w:b/>
                <w:i/>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r w:rsidR="00C0294D" w:rsidRPr="006A2BDF">
              <w:rPr>
                <w:rFonts w:eastAsia="PMingLiU" w:cs="Times New Roman"/>
                <w:b/>
                <w:color w:val="4F81BD" w:themeColor="accent1"/>
                <w:sz w:val="18"/>
                <w:szCs w:val="18"/>
              </w:rPr>
              <w:t>Gallery walk, scaffolding feedback or critique</w:t>
            </w:r>
          </w:p>
          <w:p w14:paraId="3780055F" w14:textId="64F1D8C1" w:rsidR="00C0294D" w:rsidRDefault="00C0294D" w:rsidP="00C0294D">
            <w:pPr>
              <w:rPr>
                <w:rFonts w:eastAsia="PMingLiU" w:cs="Times New Roman"/>
                <w:b/>
                <w:sz w:val="18"/>
                <w:szCs w:val="18"/>
              </w:rPr>
            </w:pPr>
            <w:r>
              <w:rPr>
                <w:rFonts w:eastAsia="PMingLiU" w:cs="Times New Roman"/>
                <w:b/>
                <w:sz w:val="18"/>
                <w:szCs w:val="18"/>
              </w:rPr>
              <w:t>Gallery walk – students do not have to put names on sketches. Participants each have a pad of sticky notes where they can leave comments on sketches they find interesting.</w:t>
            </w:r>
            <w:r w:rsidRPr="00AD3362">
              <w:rPr>
                <w:rFonts w:eastAsia="PMingLiU" w:cs="Times New Roman"/>
                <w:b/>
                <w:sz w:val="18"/>
                <w:szCs w:val="18"/>
              </w:rPr>
              <w:t xml:space="preserve"> Teacher will provide prompts a</w:t>
            </w:r>
            <w:r>
              <w:rPr>
                <w:rFonts w:eastAsia="PMingLiU" w:cs="Times New Roman"/>
                <w:b/>
                <w:sz w:val="18"/>
                <w:szCs w:val="18"/>
              </w:rPr>
              <w:t>nd sentence stems as necessary. Depending on previous teaching</w:t>
            </w:r>
            <w:r w:rsidR="00A44679">
              <w:rPr>
                <w:rFonts w:eastAsia="PMingLiU" w:cs="Times New Roman"/>
                <w:b/>
                <w:sz w:val="18"/>
                <w:szCs w:val="18"/>
              </w:rPr>
              <w:t>,</w:t>
            </w:r>
            <w:r>
              <w:rPr>
                <w:rFonts w:eastAsia="PMingLiU" w:cs="Times New Roman"/>
                <w:b/>
                <w:sz w:val="18"/>
                <w:szCs w:val="18"/>
              </w:rPr>
              <w:t xml:space="preserve"> feedback may need to be structured such as, “find two sketches and leave a wish and a star</w:t>
            </w:r>
            <w:r w:rsidR="00A44679">
              <w:rPr>
                <w:rFonts w:eastAsia="PMingLiU" w:cs="Times New Roman"/>
                <w:b/>
                <w:sz w:val="18"/>
                <w:szCs w:val="18"/>
              </w:rPr>
              <w:t xml:space="preserve"> on them</w:t>
            </w:r>
            <w:r>
              <w:rPr>
                <w:rFonts w:eastAsia="PMingLiU" w:cs="Times New Roman"/>
                <w:b/>
                <w:sz w:val="18"/>
                <w:szCs w:val="18"/>
              </w:rPr>
              <w:t xml:space="preserve">” or a “warm and cool” comment for each. Or sentence stems may be provided such as: A visual element that is successful in your sketch is…..and You might consider…) </w:t>
            </w:r>
          </w:p>
          <w:p w14:paraId="455ADDC3" w14:textId="77777777" w:rsidR="00C0294D" w:rsidRDefault="00C0294D" w:rsidP="00C0294D">
            <w:pPr>
              <w:rPr>
                <w:rFonts w:eastAsia="PMingLiU" w:cs="Times New Roman"/>
                <w:b/>
                <w:sz w:val="18"/>
                <w:szCs w:val="18"/>
              </w:rPr>
            </w:pPr>
            <w:r>
              <w:rPr>
                <w:rFonts w:eastAsia="PMingLiU" w:cs="Times New Roman"/>
                <w:b/>
                <w:sz w:val="18"/>
                <w:szCs w:val="18"/>
              </w:rPr>
              <w:t>Voluntarily share out of students’ understanding of personal geographies after lesson.</w:t>
            </w:r>
          </w:p>
          <w:p w14:paraId="49FA49EC" w14:textId="77777777" w:rsidR="00C0294D" w:rsidRPr="006A2BDF" w:rsidRDefault="00C0294D" w:rsidP="00C0294D">
            <w:pPr>
              <w:rPr>
                <w:rFonts w:eastAsia="PMingLiU" w:cs="Times New Roman"/>
                <w:b/>
                <w:color w:val="4F81BD" w:themeColor="accent1"/>
                <w:sz w:val="18"/>
                <w:szCs w:val="18"/>
              </w:rPr>
            </w:pPr>
            <w:r w:rsidRPr="006A2BDF">
              <w:rPr>
                <w:rFonts w:eastAsia="PMingLiU" w:cs="Times New Roman"/>
                <w:b/>
                <w:color w:val="4F81BD" w:themeColor="accent1"/>
                <w:sz w:val="18"/>
                <w:szCs w:val="18"/>
              </w:rPr>
              <w:t>Instructional strategy: change of context time for planning</w:t>
            </w:r>
          </w:p>
          <w:p w14:paraId="21F2B289" w14:textId="2D155688" w:rsidR="00C0294D" w:rsidRDefault="00C0294D" w:rsidP="00C0294D">
            <w:pPr>
              <w:rPr>
                <w:rFonts w:eastAsia="PMingLiU" w:cs="Times New Roman"/>
                <w:b/>
                <w:sz w:val="18"/>
                <w:szCs w:val="18"/>
              </w:rPr>
            </w:pPr>
            <w:r>
              <w:rPr>
                <w:rFonts w:eastAsia="PMingLiU" w:cs="Times New Roman"/>
                <w:b/>
                <w:sz w:val="18"/>
                <w:szCs w:val="18"/>
              </w:rPr>
              <w:t>Teacher will prep for next class reminding students to use home “thinking” time such as on walks, or other down</w:t>
            </w:r>
            <w:r w:rsidR="00A44679">
              <w:rPr>
                <w:rFonts w:eastAsia="PMingLiU" w:cs="Times New Roman"/>
                <w:b/>
                <w:sz w:val="18"/>
                <w:szCs w:val="18"/>
              </w:rPr>
              <w:t>-</w:t>
            </w:r>
            <w:r>
              <w:rPr>
                <w:rFonts w:eastAsia="PMingLiU" w:cs="Times New Roman"/>
                <w:b/>
                <w:sz w:val="18"/>
                <w:szCs w:val="18"/>
              </w:rPr>
              <w:t xml:space="preserve"> time to plan and think about how they will create a first draft for their own Personal Geography work of art and be prepared to discuss it with their table groups for the opening of next class.</w:t>
            </w:r>
          </w:p>
          <w:p w14:paraId="39D157CF" w14:textId="77777777" w:rsidR="00C0294D" w:rsidRDefault="00C0294D" w:rsidP="00C0294D">
            <w:pPr>
              <w:spacing w:after="0" w:line="240" w:lineRule="auto"/>
              <w:rPr>
                <w:rFonts w:eastAsia="PMingLiU" w:cs="Times New Roman"/>
                <w:b/>
                <w:sz w:val="18"/>
                <w:szCs w:val="18"/>
              </w:rPr>
            </w:pPr>
            <w:r>
              <w:rPr>
                <w:rFonts w:eastAsia="PMingLiU" w:cs="Times New Roman"/>
                <w:b/>
                <w:sz w:val="18"/>
                <w:szCs w:val="18"/>
              </w:rPr>
              <w:t xml:space="preserve"> Why is this strategy impactful</w:t>
            </w:r>
            <w:r w:rsidRPr="00F879DE">
              <w:rPr>
                <w:rFonts w:eastAsia="PMingLiU" w:cs="Times New Roman"/>
                <w:b/>
                <w:sz w:val="18"/>
                <w:szCs w:val="18"/>
              </w:rPr>
              <w:t>:</w:t>
            </w:r>
            <w:r>
              <w:rPr>
                <w:rFonts w:eastAsia="PMingLiU" w:cs="Times New Roman"/>
                <w:b/>
                <w:sz w:val="18"/>
                <w:szCs w:val="18"/>
              </w:rPr>
              <w:t xml:space="preserve">  </w:t>
            </w:r>
          </w:p>
          <w:p w14:paraId="2F226177" w14:textId="77777777" w:rsidR="00C0294D" w:rsidRDefault="00C0294D" w:rsidP="00C0294D">
            <w:pPr>
              <w:spacing w:after="0" w:line="240" w:lineRule="auto"/>
              <w:rPr>
                <w:rFonts w:eastAsia="PMingLiU" w:cs="Times New Roman"/>
                <w:sz w:val="18"/>
                <w:szCs w:val="18"/>
              </w:rPr>
            </w:pPr>
            <w:r w:rsidRPr="00DC7864">
              <w:rPr>
                <w:rFonts w:eastAsia="PMingLiU" w:cs="Times New Roman"/>
                <w:sz w:val="18"/>
                <w:szCs w:val="18"/>
              </w:rPr>
              <w:t>(</w:t>
            </w:r>
            <w:r w:rsidRPr="00DC7864">
              <w:rPr>
                <w:rFonts w:eastAsia="PMingLiU" w:cs="Times New Roman"/>
                <w:i/>
                <w:sz w:val="18"/>
                <w:szCs w:val="18"/>
              </w:rPr>
              <w:t xml:space="preserve">In what ways does this strategy move the learner toward </w:t>
            </w:r>
            <w:r>
              <w:rPr>
                <w:rFonts w:eastAsia="PMingLiU" w:cs="Times New Roman"/>
                <w:i/>
                <w:sz w:val="18"/>
                <w:szCs w:val="18"/>
              </w:rPr>
              <w:t xml:space="preserve">meeting </w:t>
            </w:r>
            <w:r w:rsidRPr="00DC7864">
              <w:rPr>
                <w:rFonts w:eastAsia="PMingLiU" w:cs="Times New Roman"/>
                <w:i/>
                <w:sz w:val="18"/>
                <w:szCs w:val="18"/>
              </w:rPr>
              <w:t>the learning target?</w:t>
            </w:r>
            <w:r>
              <w:rPr>
                <w:rFonts w:eastAsia="PMingLiU" w:cs="Times New Roman"/>
                <w:i/>
                <w:sz w:val="18"/>
                <w:szCs w:val="18"/>
              </w:rPr>
              <w:t xml:space="preserve"> How would this strategy ensure all students, with differentiated needs, could feel successful?</w:t>
            </w:r>
            <w:r w:rsidRPr="00DC7864">
              <w:rPr>
                <w:rFonts w:eastAsia="PMingLiU" w:cs="Times New Roman"/>
                <w:i/>
                <w:sz w:val="18"/>
                <w:szCs w:val="18"/>
              </w:rPr>
              <w:t>)</w:t>
            </w:r>
          </w:p>
          <w:p w14:paraId="76B7F667" w14:textId="79B898F8" w:rsidR="00C0294D" w:rsidRPr="00B37D38" w:rsidRDefault="00C0294D" w:rsidP="00C0294D">
            <w:pPr>
              <w:rPr>
                <w:rFonts w:eastAsia="PMingLiU" w:cs="Times New Roman"/>
                <w:b/>
                <w:color w:val="C0504D" w:themeColor="accent2"/>
                <w:sz w:val="18"/>
                <w:szCs w:val="18"/>
              </w:rPr>
            </w:pPr>
            <w:r>
              <w:rPr>
                <w:rFonts w:eastAsia="PMingLiU" w:cs="Times New Roman"/>
                <w:b/>
                <w:i/>
                <w:sz w:val="18"/>
                <w:szCs w:val="18"/>
              </w:rPr>
              <w:t xml:space="preserve"> </w:t>
            </w:r>
            <w:r w:rsidRPr="00B37D38">
              <w:rPr>
                <w:rFonts w:eastAsia="PMingLiU" w:cs="Times New Roman"/>
                <w:b/>
                <w:color w:val="C0504D" w:themeColor="accent2"/>
                <w:sz w:val="18"/>
                <w:szCs w:val="18"/>
              </w:rPr>
              <w:t>The brain works through problems, issues, and solutions when there is a change of context and a chance to break learning into separate chunks of time and plac</w:t>
            </w:r>
            <w:r>
              <w:rPr>
                <w:rFonts w:eastAsia="PMingLiU" w:cs="Times New Roman"/>
                <w:b/>
                <w:color w:val="C0504D" w:themeColor="accent2"/>
                <w:sz w:val="18"/>
                <w:szCs w:val="18"/>
              </w:rPr>
              <w:t>e</w:t>
            </w:r>
            <w:r w:rsidRPr="00B37D38">
              <w:rPr>
                <w:rFonts w:eastAsia="PMingLiU" w:cs="Times New Roman"/>
                <w:b/>
                <w:color w:val="C0504D" w:themeColor="accent2"/>
                <w:sz w:val="18"/>
                <w:szCs w:val="18"/>
              </w:rPr>
              <w:t xml:space="preserve"> using the visual literacy skills learned in class in real-world and outside the art room situations for a transfer of skills and knowledge. Knowing they will share first thing next class provides a gentle obligation.</w:t>
            </w:r>
          </w:p>
          <w:p w14:paraId="0A74B5F2" w14:textId="77777777" w:rsidR="00C0294D" w:rsidRDefault="00C0294D" w:rsidP="00C0294D">
            <w:pPr>
              <w:rPr>
                <w:rFonts w:eastAsia="PMingLiU" w:cs="Times New Roman"/>
                <w:b/>
                <w:sz w:val="18"/>
                <w:szCs w:val="18"/>
              </w:rPr>
            </w:pPr>
            <w:r w:rsidRPr="00E82225">
              <w:rPr>
                <w:rFonts w:eastAsia="PMingLiU" w:cs="Times New Roman"/>
                <w:b/>
                <w:sz w:val="18"/>
                <w:szCs w:val="18"/>
              </w:rPr>
              <w:t>How does this strategy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40FCF897" w14:textId="3A74C760" w:rsidR="00FF0A4C" w:rsidRPr="00A44679" w:rsidRDefault="00C0294D" w:rsidP="00C0294D">
            <w:pPr>
              <w:rPr>
                <w:rFonts w:eastAsia="PMingLiU" w:cs="Times New Roman"/>
                <w:i/>
                <w:sz w:val="20"/>
                <w:szCs w:val="20"/>
              </w:rPr>
            </w:pPr>
            <w:r w:rsidRPr="00A44679">
              <w:rPr>
                <w:rFonts w:eastAsia="PMingLiU" w:cs="Times New Roman"/>
                <w:sz w:val="18"/>
                <w:szCs w:val="18"/>
              </w:rPr>
              <w:t xml:space="preserve">Gallery walks </w:t>
            </w:r>
            <w:r w:rsidRPr="00A44679">
              <w:rPr>
                <w:rFonts w:eastAsia="PMingLiU" w:cs="Times New Roman"/>
                <w:sz w:val="18"/>
                <w:szCs w:val="18"/>
                <w:highlight w:val="yellow"/>
              </w:rPr>
              <w:t>build relationships</w:t>
            </w:r>
            <w:r w:rsidRPr="00A44679">
              <w:rPr>
                <w:rFonts w:eastAsia="PMingLiU" w:cs="Times New Roman"/>
                <w:sz w:val="18"/>
                <w:szCs w:val="18"/>
              </w:rPr>
              <w:t xml:space="preserve"> as students develop a greater understanding of </w:t>
            </w:r>
            <w:proofErr w:type="spellStart"/>
            <w:r w:rsidRPr="00A44679">
              <w:rPr>
                <w:rFonts w:eastAsia="PMingLiU" w:cs="Times New Roman"/>
                <w:sz w:val="18"/>
                <w:szCs w:val="18"/>
              </w:rPr>
              <w:t>each others’</w:t>
            </w:r>
            <w:proofErr w:type="spellEnd"/>
            <w:r w:rsidRPr="00A44679">
              <w:rPr>
                <w:rFonts w:eastAsia="PMingLiU" w:cs="Times New Roman"/>
                <w:sz w:val="18"/>
                <w:szCs w:val="18"/>
              </w:rPr>
              <w:t xml:space="preserve"> art. Changing context and using various </w:t>
            </w:r>
            <w:proofErr w:type="spellStart"/>
            <w:r w:rsidRPr="00A44679">
              <w:rPr>
                <w:rFonts w:eastAsia="PMingLiU" w:cs="Times New Roman"/>
                <w:sz w:val="18"/>
                <w:szCs w:val="18"/>
              </w:rPr>
              <w:t>chunkings</w:t>
            </w:r>
            <w:proofErr w:type="spellEnd"/>
            <w:r w:rsidRPr="00A44679">
              <w:rPr>
                <w:rFonts w:eastAsia="PMingLiU" w:cs="Times New Roman"/>
                <w:sz w:val="18"/>
                <w:szCs w:val="18"/>
              </w:rPr>
              <w:t xml:space="preserve"> of time for planning creates a </w:t>
            </w:r>
            <w:r w:rsidRPr="00A44679">
              <w:rPr>
                <w:rFonts w:eastAsia="PMingLiU" w:cs="Times New Roman"/>
                <w:sz w:val="18"/>
                <w:szCs w:val="18"/>
                <w:highlight w:val="yellow"/>
              </w:rPr>
              <w:t>just-right challenge</w:t>
            </w:r>
            <w:r w:rsidRPr="00A44679">
              <w:rPr>
                <w:rFonts w:eastAsia="PMingLiU" w:cs="Times New Roman"/>
                <w:sz w:val="18"/>
                <w:szCs w:val="18"/>
              </w:rPr>
              <w:t xml:space="preserve"> as well as puts this learning into a real-world and </w:t>
            </w:r>
            <w:r w:rsidRPr="00A44679">
              <w:rPr>
                <w:rFonts w:eastAsia="PMingLiU" w:cs="Times New Roman"/>
                <w:sz w:val="18"/>
                <w:szCs w:val="18"/>
                <w:highlight w:val="yellow"/>
              </w:rPr>
              <w:t>relevant</w:t>
            </w:r>
            <w:r w:rsidRPr="00A44679">
              <w:rPr>
                <w:rFonts w:eastAsia="PMingLiU" w:cs="Times New Roman"/>
                <w:sz w:val="18"/>
                <w:szCs w:val="18"/>
              </w:rPr>
              <w:t xml:space="preserve"> situation that is </w:t>
            </w:r>
            <w:proofErr w:type="spellStart"/>
            <w:r w:rsidRPr="00A44679">
              <w:rPr>
                <w:rFonts w:eastAsia="PMingLiU" w:cs="Times New Roman"/>
                <w:sz w:val="18"/>
                <w:szCs w:val="18"/>
              </w:rPr>
              <w:t>transfereable</w:t>
            </w:r>
            <w:proofErr w:type="spellEnd"/>
            <w:r w:rsidRPr="00A44679">
              <w:rPr>
                <w:rFonts w:eastAsia="PMingLiU" w:cs="Times New Roman"/>
                <w:sz w:val="18"/>
                <w:szCs w:val="18"/>
              </w:rPr>
              <w:t xml:space="preserve"> to other types of problem solving. Scaffolding art critiques fosters </w:t>
            </w:r>
            <w:r w:rsidRPr="00A44679">
              <w:rPr>
                <w:rFonts w:eastAsia="PMingLiU" w:cs="Times New Roman"/>
                <w:sz w:val="18"/>
                <w:szCs w:val="18"/>
                <w:highlight w:val="yellow"/>
              </w:rPr>
              <w:t>discipline literacy</w:t>
            </w:r>
            <w:r w:rsidRPr="00A44679">
              <w:rPr>
                <w:rFonts w:eastAsia="PMingLiU" w:cs="Times New Roman"/>
                <w:sz w:val="18"/>
                <w:szCs w:val="18"/>
              </w:rPr>
              <w:t xml:space="preserve"> as students use academic art vocabulary to speak about and discuss works of art.</w:t>
            </w:r>
          </w:p>
        </w:tc>
        <w:tc>
          <w:tcPr>
            <w:tcW w:w="3150" w:type="dxa"/>
            <w:vMerge/>
            <w:shd w:val="pct5" w:color="F2DBDB" w:themeColor="accent2" w:themeTint="33" w:fill="F2DBDB" w:themeFill="accent2" w:themeFillTint="33"/>
          </w:tcPr>
          <w:p w14:paraId="43D99F0F" w14:textId="1B4D31C9" w:rsidR="00FF0A4C" w:rsidRPr="00AC245E" w:rsidRDefault="00FF0A4C" w:rsidP="00930631">
            <w:pPr>
              <w:spacing w:after="0" w:line="240" w:lineRule="auto"/>
              <w:rPr>
                <w:rFonts w:eastAsia="PMingLiU" w:cs="Times New Roman"/>
                <w:i/>
                <w:sz w:val="18"/>
                <w:szCs w:val="18"/>
              </w:rPr>
            </w:pPr>
          </w:p>
        </w:tc>
      </w:tr>
      <w:tr w:rsidR="00323AAD" w:rsidRPr="00F879DE" w14:paraId="650B07D0" w14:textId="77777777" w:rsidTr="00FB1812">
        <w:trPr>
          <w:trHeight w:val="1523"/>
        </w:trPr>
        <w:tc>
          <w:tcPr>
            <w:tcW w:w="2430" w:type="dxa"/>
            <w:shd w:val="clear" w:color="F2DBDB" w:themeColor="accent2" w:themeTint="33" w:fill="auto"/>
          </w:tcPr>
          <w:p w14:paraId="4098DCE3" w14:textId="77777777" w:rsidR="00323AAD" w:rsidRPr="002B41F6" w:rsidRDefault="002B41F6" w:rsidP="00391511">
            <w:pPr>
              <w:spacing w:after="0"/>
              <w:rPr>
                <w:rFonts w:eastAsia="PMingLiU" w:cs="Times New Roman"/>
                <w:b/>
                <w:i/>
                <w:sz w:val="18"/>
                <w:szCs w:val="18"/>
              </w:rPr>
            </w:pPr>
            <w:r w:rsidRPr="002B41F6">
              <w:rPr>
                <w:rFonts w:eastAsia="PMingLiU" w:cs="Times New Roman"/>
                <w:b/>
                <w:i/>
                <w:sz w:val="18"/>
                <w:szCs w:val="18"/>
              </w:rPr>
              <w:t>Technological resources that will support student learning and move</w:t>
            </w:r>
            <w:r w:rsidR="00FB1812">
              <w:rPr>
                <w:rFonts w:eastAsia="PMingLiU" w:cs="Times New Roman"/>
                <w:b/>
                <w:i/>
                <w:sz w:val="18"/>
                <w:szCs w:val="18"/>
              </w:rPr>
              <w:t xml:space="preserve"> students</w:t>
            </w:r>
            <w:r w:rsidRPr="002B41F6">
              <w:rPr>
                <w:rFonts w:eastAsia="PMingLiU" w:cs="Times New Roman"/>
                <w:b/>
                <w:i/>
                <w:sz w:val="18"/>
                <w:szCs w:val="18"/>
              </w:rPr>
              <w:t xml:space="preserve"> toward the learning target</w:t>
            </w:r>
            <w:r w:rsidR="00FB1812">
              <w:rPr>
                <w:rFonts w:eastAsia="PMingLiU" w:cs="Times New Roman"/>
                <w:b/>
                <w:i/>
                <w:sz w:val="18"/>
                <w:szCs w:val="18"/>
              </w:rPr>
              <w:t>.</w:t>
            </w:r>
          </w:p>
        </w:tc>
        <w:tc>
          <w:tcPr>
            <w:tcW w:w="8910" w:type="dxa"/>
            <w:shd w:val="clear" w:color="auto" w:fill="FFFFFF" w:themeFill="background1"/>
          </w:tcPr>
          <w:p w14:paraId="521F422C" w14:textId="77777777" w:rsidR="007436AD" w:rsidRDefault="00323AAD" w:rsidP="007436AD">
            <w:pPr>
              <w:spacing w:after="0" w:line="240" w:lineRule="auto"/>
              <w:rPr>
                <w:rFonts w:eastAsia="PMingLiU" w:cs="Times New Roman"/>
                <w:b/>
                <w:i/>
                <w:sz w:val="18"/>
                <w:szCs w:val="18"/>
              </w:rPr>
            </w:pPr>
            <w:r>
              <w:rPr>
                <w:rFonts w:eastAsia="PMingLiU" w:cs="Times New Roman"/>
                <w:b/>
                <w:i/>
                <w:sz w:val="18"/>
                <w:szCs w:val="18"/>
              </w:rPr>
              <w:t>Technological Resource and application:</w:t>
            </w:r>
          </w:p>
          <w:p w14:paraId="75761978" w14:textId="77777777" w:rsidR="007436AD" w:rsidRDefault="007436AD" w:rsidP="007436AD">
            <w:pPr>
              <w:spacing w:after="0" w:line="240" w:lineRule="auto"/>
              <w:rPr>
                <w:rFonts w:eastAsia="PMingLiU" w:cs="Times New Roman"/>
                <w:b/>
                <w:i/>
                <w:sz w:val="18"/>
                <w:szCs w:val="18"/>
              </w:rPr>
            </w:pPr>
          </w:p>
          <w:p w14:paraId="1953414B" w14:textId="09E0D3E0" w:rsidR="007436AD" w:rsidRDefault="007436AD" w:rsidP="007436AD">
            <w:pPr>
              <w:spacing w:after="0" w:line="240" w:lineRule="auto"/>
              <w:rPr>
                <w:rFonts w:eastAsia="PMingLiU" w:cs="Times New Roman"/>
                <w:b/>
                <w:sz w:val="18"/>
                <w:szCs w:val="18"/>
              </w:rPr>
            </w:pPr>
            <w:r w:rsidRPr="005D736E">
              <w:rPr>
                <w:rFonts w:eastAsia="PMingLiU" w:cs="Times New Roman"/>
                <w:b/>
                <w:sz w:val="18"/>
                <w:szCs w:val="18"/>
              </w:rPr>
              <w:t xml:space="preserve">Teacher will use a </w:t>
            </w:r>
            <w:proofErr w:type="spellStart"/>
            <w:r w:rsidRPr="005D736E">
              <w:rPr>
                <w:rFonts w:eastAsia="PMingLiU" w:cs="Times New Roman"/>
                <w:b/>
                <w:sz w:val="18"/>
                <w:szCs w:val="18"/>
              </w:rPr>
              <w:t>powerpoint</w:t>
            </w:r>
            <w:proofErr w:type="spellEnd"/>
            <w:r w:rsidRPr="005D736E">
              <w:rPr>
                <w:rFonts w:eastAsia="PMingLiU" w:cs="Times New Roman"/>
                <w:b/>
                <w:sz w:val="18"/>
                <w:szCs w:val="18"/>
              </w:rPr>
              <w:t xml:space="preserve"> to di</w:t>
            </w:r>
            <w:r w:rsidR="00A44679">
              <w:rPr>
                <w:rFonts w:eastAsia="PMingLiU" w:cs="Times New Roman"/>
                <w:b/>
                <w:sz w:val="18"/>
                <w:szCs w:val="18"/>
              </w:rPr>
              <w:t>s</w:t>
            </w:r>
            <w:r w:rsidRPr="005D736E">
              <w:rPr>
                <w:rFonts w:eastAsia="PMingLiU" w:cs="Times New Roman"/>
                <w:b/>
                <w:sz w:val="18"/>
                <w:szCs w:val="18"/>
              </w:rPr>
              <w:t>play images. Students will research on laptops, or i</w:t>
            </w:r>
            <w:r w:rsidR="00A44679">
              <w:rPr>
                <w:rFonts w:eastAsia="PMingLiU" w:cs="Times New Roman"/>
                <w:b/>
                <w:sz w:val="18"/>
                <w:szCs w:val="18"/>
              </w:rPr>
              <w:t>P</w:t>
            </w:r>
            <w:r w:rsidRPr="005D736E">
              <w:rPr>
                <w:rFonts w:eastAsia="PMingLiU" w:cs="Times New Roman"/>
                <w:b/>
                <w:sz w:val="18"/>
                <w:szCs w:val="18"/>
              </w:rPr>
              <w:t>ads, or school computers as provided by school in addition to printed books and original source maps provided by teacher and/or school library.</w:t>
            </w:r>
          </w:p>
          <w:p w14:paraId="29FCAC85" w14:textId="77777777" w:rsidR="007436AD" w:rsidRDefault="007436AD" w:rsidP="007436AD">
            <w:pPr>
              <w:spacing w:after="0" w:line="240" w:lineRule="auto"/>
              <w:rPr>
                <w:rFonts w:eastAsia="PMingLiU" w:cs="Times New Roman"/>
                <w:b/>
                <w:sz w:val="18"/>
                <w:szCs w:val="18"/>
              </w:rPr>
            </w:pPr>
          </w:p>
          <w:p w14:paraId="5D732EB9" w14:textId="77777777" w:rsidR="007436AD" w:rsidRDefault="007436AD" w:rsidP="007436AD">
            <w:pPr>
              <w:spacing w:after="0" w:line="240" w:lineRule="auto"/>
              <w:rPr>
                <w:rFonts w:eastAsia="PMingLiU" w:cs="Times New Roman"/>
                <w:b/>
                <w:sz w:val="18"/>
                <w:szCs w:val="18"/>
              </w:rPr>
            </w:pPr>
            <w:r>
              <w:rPr>
                <w:rFonts w:eastAsia="PMingLiU" w:cs="Times New Roman"/>
                <w:b/>
                <w:sz w:val="18"/>
                <w:szCs w:val="18"/>
              </w:rPr>
              <w:t xml:space="preserve">Graphic organizers for research into maps can be done on paper or on any number of digital options available on websites and on apps. </w:t>
            </w:r>
          </w:p>
          <w:p w14:paraId="26D46931" w14:textId="77777777" w:rsidR="007436AD" w:rsidRDefault="007436AD" w:rsidP="007436AD">
            <w:pPr>
              <w:spacing w:after="0" w:line="240" w:lineRule="auto"/>
              <w:rPr>
                <w:rFonts w:eastAsia="PMingLiU" w:cs="Times New Roman"/>
                <w:b/>
                <w:sz w:val="18"/>
                <w:szCs w:val="18"/>
              </w:rPr>
            </w:pPr>
          </w:p>
          <w:p w14:paraId="3DD44B8D" w14:textId="77777777" w:rsidR="007436AD" w:rsidRDefault="007436AD" w:rsidP="007436AD">
            <w:pPr>
              <w:spacing w:after="0" w:line="240" w:lineRule="auto"/>
              <w:rPr>
                <w:rFonts w:eastAsia="PMingLiU" w:cs="Times New Roman"/>
                <w:b/>
                <w:sz w:val="18"/>
                <w:szCs w:val="18"/>
              </w:rPr>
            </w:pPr>
            <w:r>
              <w:rPr>
                <w:rFonts w:eastAsia="PMingLiU" w:cs="Times New Roman"/>
                <w:b/>
                <w:sz w:val="18"/>
                <w:szCs w:val="18"/>
              </w:rPr>
              <w:lastRenderedPageBreak/>
              <w:t>A few options of technological resources that could be used are:</w:t>
            </w:r>
          </w:p>
          <w:p w14:paraId="14633665" w14:textId="77777777" w:rsidR="007436AD" w:rsidRDefault="001541D9" w:rsidP="007436AD">
            <w:pPr>
              <w:spacing w:after="0" w:line="240" w:lineRule="auto"/>
              <w:rPr>
                <w:rFonts w:eastAsia="PMingLiU" w:cs="Times New Roman"/>
                <w:b/>
                <w:sz w:val="18"/>
                <w:szCs w:val="18"/>
              </w:rPr>
            </w:pPr>
            <w:hyperlink r:id="rId15" w:history="1">
              <w:r w:rsidR="007436AD" w:rsidRPr="00BF448C">
                <w:rPr>
                  <w:rStyle w:val="Hyperlink"/>
                  <w:rFonts w:eastAsia="PMingLiU" w:cs="Times New Roman"/>
                  <w:b/>
                  <w:sz w:val="18"/>
                  <w:szCs w:val="18"/>
                </w:rPr>
                <w:t>http://www.vislit.org/visual-literacy/</w:t>
              </w:r>
            </w:hyperlink>
          </w:p>
          <w:p w14:paraId="3D2A6FD2" w14:textId="77777777" w:rsidR="007436AD" w:rsidRPr="009C13A3" w:rsidRDefault="001541D9" w:rsidP="007436AD">
            <w:pPr>
              <w:spacing w:after="0" w:line="240" w:lineRule="auto"/>
              <w:rPr>
                <w:rFonts w:eastAsia="PMingLiU" w:cs="Times New Roman"/>
                <w:b/>
                <w:sz w:val="18"/>
                <w:szCs w:val="18"/>
              </w:rPr>
            </w:pPr>
            <w:hyperlink r:id="rId16" w:history="1">
              <w:r w:rsidR="007436AD" w:rsidRPr="00BF448C">
                <w:rPr>
                  <w:rStyle w:val="Hyperlink"/>
                  <w:rFonts w:eastAsia="PMingLiU" w:cs="Times New Roman"/>
                  <w:b/>
                  <w:sz w:val="18"/>
                  <w:szCs w:val="18"/>
                </w:rPr>
                <w:t>https://www.bulbapp.com/u/personal-geography</w:t>
              </w:r>
            </w:hyperlink>
            <w:r w:rsidR="007436AD">
              <w:rPr>
                <w:rFonts w:eastAsia="PMingLiU" w:cs="Times New Roman"/>
                <w:b/>
                <w:sz w:val="18"/>
                <w:szCs w:val="18"/>
              </w:rPr>
              <w:t xml:space="preserve"> </w:t>
            </w:r>
            <w:r w:rsidR="007436AD" w:rsidRPr="009C13A3">
              <w:rPr>
                <w:rFonts w:eastAsia="PMingLiU" w:cs="Times New Roman"/>
                <w:b/>
                <w:sz w:val="18"/>
                <w:szCs w:val="18"/>
              </w:rPr>
              <w:t xml:space="preserve"> (Art Activity around Personal Geography)</w:t>
            </w:r>
          </w:p>
          <w:p w14:paraId="2010AECC" w14:textId="77777777" w:rsidR="007436AD" w:rsidRPr="009C13A3" w:rsidRDefault="001541D9" w:rsidP="007436AD">
            <w:pPr>
              <w:spacing w:after="0" w:line="240" w:lineRule="auto"/>
              <w:rPr>
                <w:rFonts w:eastAsia="PMingLiU" w:cs="Times New Roman"/>
                <w:b/>
                <w:sz w:val="18"/>
                <w:szCs w:val="18"/>
              </w:rPr>
            </w:pPr>
            <w:hyperlink r:id="rId17" w:history="1">
              <w:r w:rsidR="007436AD" w:rsidRPr="00BF448C">
                <w:rPr>
                  <w:rStyle w:val="Hyperlink"/>
                  <w:rFonts w:eastAsia="PMingLiU" w:cs="Times New Roman"/>
                  <w:b/>
                  <w:sz w:val="18"/>
                  <w:szCs w:val="18"/>
                </w:rPr>
                <w:t>http://artsintegration.perpich.mn.gov/unit-plans/personal-geographies</w:t>
              </w:r>
            </w:hyperlink>
            <w:r w:rsidR="007436AD">
              <w:rPr>
                <w:rFonts w:eastAsia="PMingLiU" w:cs="Times New Roman"/>
                <w:b/>
                <w:sz w:val="18"/>
                <w:szCs w:val="18"/>
              </w:rPr>
              <w:t xml:space="preserve"> </w:t>
            </w:r>
            <w:r w:rsidR="007436AD" w:rsidRPr="009C13A3">
              <w:rPr>
                <w:rFonts w:eastAsia="PMingLiU" w:cs="Times New Roman"/>
                <w:b/>
                <w:sz w:val="18"/>
                <w:szCs w:val="18"/>
              </w:rPr>
              <w:t xml:space="preserve"> (</w:t>
            </w:r>
            <w:proofErr w:type="spellStart"/>
            <w:r w:rsidR="007436AD" w:rsidRPr="009C13A3">
              <w:rPr>
                <w:rFonts w:eastAsia="PMingLiU" w:cs="Times New Roman"/>
                <w:b/>
                <w:sz w:val="18"/>
                <w:szCs w:val="18"/>
              </w:rPr>
              <w:t>Perpich</w:t>
            </w:r>
            <w:proofErr w:type="spellEnd"/>
            <w:r w:rsidR="007436AD" w:rsidRPr="009C13A3">
              <w:rPr>
                <w:rFonts w:eastAsia="PMingLiU" w:cs="Times New Roman"/>
                <w:b/>
                <w:sz w:val="18"/>
                <w:szCs w:val="18"/>
              </w:rPr>
              <w:t xml:space="preserve"> Center modifiable lesson plan on Personal Geography)</w:t>
            </w:r>
          </w:p>
          <w:p w14:paraId="3B0E83FA" w14:textId="77777777" w:rsidR="007436AD" w:rsidRDefault="001541D9" w:rsidP="007436AD">
            <w:pPr>
              <w:spacing w:after="0" w:line="240" w:lineRule="auto"/>
              <w:rPr>
                <w:rFonts w:eastAsia="PMingLiU" w:cs="Times New Roman"/>
                <w:b/>
                <w:sz w:val="18"/>
                <w:szCs w:val="18"/>
              </w:rPr>
            </w:pPr>
            <w:hyperlink r:id="rId18" w:history="1">
              <w:r w:rsidR="007436AD" w:rsidRPr="00BF448C">
                <w:rPr>
                  <w:rStyle w:val="Hyperlink"/>
                  <w:rFonts w:eastAsia="PMingLiU" w:cs="Times New Roman"/>
                  <w:b/>
                  <w:sz w:val="18"/>
                  <w:szCs w:val="18"/>
                </w:rPr>
                <w:t>https://quinncreative.wordpress.com/tag/personal-geography/</w:t>
              </w:r>
            </w:hyperlink>
            <w:r w:rsidR="007436AD">
              <w:rPr>
                <w:rFonts w:eastAsia="PMingLiU" w:cs="Times New Roman"/>
                <w:b/>
                <w:sz w:val="18"/>
                <w:szCs w:val="18"/>
              </w:rPr>
              <w:t xml:space="preserve"> </w:t>
            </w:r>
            <w:r w:rsidR="007436AD" w:rsidRPr="009C13A3">
              <w:rPr>
                <w:rFonts w:eastAsia="PMingLiU" w:cs="Times New Roman"/>
                <w:b/>
                <w:sz w:val="18"/>
                <w:szCs w:val="18"/>
              </w:rPr>
              <w:t xml:space="preserve"> (Blog on the use of maps for personal geographies)</w:t>
            </w:r>
          </w:p>
          <w:p w14:paraId="36E9ECAE" w14:textId="77777777" w:rsidR="007436AD" w:rsidRPr="004643A4" w:rsidRDefault="001541D9" w:rsidP="007436AD">
            <w:pPr>
              <w:spacing w:after="0" w:line="240" w:lineRule="auto"/>
              <w:rPr>
                <w:rFonts w:eastAsia="PMingLiU" w:cs="Times New Roman"/>
                <w:b/>
                <w:sz w:val="18"/>
                <w:szCs w:val="18"/>
              </w:rPr>
            </w:pPr>
            <w:hyperlink r:id="rId19" w:history="1">
              <w:r w:rsidR="007436AD" w:rsidRPr="00BF448C">
                <w:rPr>
                  <w:rStyle w:val="Hyperlink"/>
                  <w:rFonts w:eastAsia="PMingLiU" w:cs="Times New Roman"/>
                  <w:b/>
                  <w:sz w:val="18"/>
                  <w:szCs w:val="18"/>
                </w:rPr>
                <w:t>http://www.abcteach.com/free/p/port_26pt_line_story.pdf</w:t>
              </w:r>
            </w:hyperlink>
            <w:r w:rsidR="007436AD">
              <w:rPr>
                <w:rFonts w:eastAsia="PMingLiU" w:cs="Times New Roman"/>
                <w:b/>
                <w:sz w:val="18"/>
                <w:szCs w:val="18"/>
              </w:rPr>
              <w:t xml:space="preserve"> </w:t>
            </w:r>
            <w:r w:rsidR="007436AD" w:rsidRPr="004643A4">
              <w:rPr>
                <w:rFonts w:eastAsia="PMingLiU" w:cs="Times New Roman"/>
                <w:b/>
                <w:sz w:val="18"/>
                <w:szCs w:val="18"/>
              </w:rPr>
              <w:t xml:space="preserve"> (Blank, lined paper with room for illustrations/visuals-great for journal entries)</w:t>
            </w:r>
          </w:p>
          <w:p w14:paraId="4729A767" w14:textId="77777777" w:rsidR="007436AD" w:rsidRPr="009C13A3" w:rsidRDefault="001541D9" w:rsidP="007436AD">
            <w:pPr>
              <w:spacing w:after="0" w:line="240" w:lineRule="auto"/>
              <w:rPr>
                <w:rFonts w:eastAsia="PMingLiU" w:cs="Times New Roman"/>
                <w:b/>
                <w:sz w:val="18"/>
                <w:szCs w:val="18"/>
              </w:rPr>
            </w:pPr>
            <w:hyperlink r:id="rId20" w:history="1">
              <w:r w:rsidR="007436AD" w:rsidRPr="00BF448C">
                <w:rPr>
                  <w:rStyle w:val="Hyperlink"/>
                  <w:rFonts w:eastAsia="PMingLiU" w:cs="Times New Roman"/>
                  <w:b/>
                  <w:sz w:val="18"/>
                  <w:szCs w:val="18"/>
                </w:rPr>
                <w:t>http://www.worksheetworks.com/miscellanea/graphic-organizers/tchart.html</w:t>
              </w:r>
            </w:hyperlink>
            <w:r w:rsidR="007436AD">
              <w:rPr>
                <w:rFonts w:eastAsia="PMingLiU" w:cs="Times New Roman"/>
                <w:b/>
                <w:sz w:val="18"/>
                <w:szCs w:val="18"/>
              </w:rPr>
              <w:t xml:space="preserve"> </w:t>
            </w:r>
            <w:r w:rsidR="007436AD" w:rsidRPr="004643A4">
              <w:rPr>
                <w:rFonts w:eastAsia="PMingLiU" w:cs="Times New Roman"/>
                <w:b/>
                <w:sz w:val="18"/>
                <w:szCs w:val="18"/>
              </w:rPr>
              <w:t>(T-Chart Graphic Organizer)</w:t>
            </w:r>
          </w:p>
          <w:p w14:paraId="2407EC3E" w14:textId="77777777" w:rsidR="007436AD" w:rsidRPr="009C13A3" w:rsidRDefault="001541D9" w:rsidP="007436AD">
            <w:pPr>
              <w:spacing w:after="0" w:line="240" w:lineRule="auto"/>
              <w:rPr>
                <w:rFonts w:eastAsia="PMingLiU" w:cs="Times New Roman"/>
                <w:b/>
                <w:sz w:val="18"/>
                <w:szCs w:val="18"/>
              </w:rPr>
            </w:pPr>
            <w:hyperlink r:id="rId21" w:history="1">
              <w:r w:rsidR="007436AD" w:rsidRPr="00BF448C">
                <w:rPr>
                  <w:rStyle w:val="Hyperlink"/>
                  <w:rFonts w:eastAsia="PMingLiU" w:cs="Times New Roman"/>
                  <w:b/>
                  <w:sz w:val="18"/>
                  <w:szCs w:val="18"/>
                </w:rPr>
                <w:t>http://www.wikihow.com/Critique-Artwork</w:t>
              </w:r>
            </w:hyperlink>
            <w:r w:rsidR="007436AD">
              <w:rPr>
                <w:rFonts w:eastAsia="PMingLiU" w:cs="Times New Roman"/>
                <w:b/>
                <w:sz w:val="18"/>
                <w:szCs w:val="18"/>
              </w:rPr>
              <w:t xml:space="preserve"> </w:t>
            </w:r>
            <w:r w:rsidR="007436AD" w:rsidRPr="009C13A3">
              <w:rPr>
                <w:rFonts w:eastAsia="PMingLiU" w:cs="Times New Roman"/>
                <w:b/>
                <w:sz w:val="18"/>
                <w:szCs w:val="18"/>
              </w:rPr>
              <w:t xml:space="preserve"> (Tips on art reflection and critique)</w:t>
            </w:r>
          </w:p>
          <w:p w14:paraId="5EFEC77C" w14:textId="77777777" w:rsidR="007436AD" w:rsidRDefault="007436AD" w:rsidP="007436AD">
            <w:pPr>
              <w:rPr>
                <w:rFonts w:eastAsia="PMingLiU" w:cs="Times New Roman"/>
                <w:b/>
                <w:sz w:val="18"/>
                <w:szCs w:val="18"/>
              </w:rPr>
            </w:pPr>
            <w:r w:rsidRPr="00E82225">
              <w:rPr>
                <w:rFonts w:eastAsia="PMingLiU" w:cs="Times New Roman"/>
                <w:b/>
                <w:sz w:val="18"/>
                <w:szCs w:val="18"/>
              </w:rPr>
              <w:t>How:  In what ways does this chosen resource support meeting the “</w:t>
            </w:r>
            <w:r w:rsidRPr="00635381">
              <w:rPr>
                <w:rFonts w:eastAsia="PMingLiU" w:cs="Times New Roman"/>
                <w:b/>
                <w:sz w:val="18"/>
                <w:szCs w:val="18"/>
                <w:highlight w:val="yellow"/>
              </w:rPr>
              <w:t>just-right challenge</w:t>
            </w:r>
            <w:r w:rsidRPr="00E82225">
              <w:rPr>
                <w:rFonts w:eastAsia="PMingLiU" w:cs="Times New Roman"/>
                <w:b/>
                <w:sz w:val="18"/>
                <w:szCs w:val="18"/>
              </w:rPr>
              <w:t>,” or “</w:t>
            </w:r>
            <w:r w:rsidRPr="00635381">
              <w:rPr>
                <w:rFonts w:eastAsia="PMingLiU" w:cs="Times New Roman"/>
                <w:b/>
                <w:sz w:val="18"/>
                <w:szCs w:val="18"/>
                <w:highlight w:val="yellow"/>
              </w:rPr>
              <w:t>building relationships</w:t>
            </w:r>
            <w:r w:rsidRPr="00E82225">
              <w:rPr>
                <w:rFonts w:eastAsia="PMingLiU" w:cs="Times New Roman"/>
                <w:b/>
                <w:sz w:val="18"/>
                <w:szCs w:val="18"/>
              </w:rPr>
              <w:t>,” or “</w:t>
            </w:r>
            <w:r w:rsidRPr="00635381">
              <w:rPr>
                <w:rFonts w:eastAsia="PMingLiU" w:cs="Times New Roman"/>
                <w:b/>
                <w:sz w:val="18"/>
                <w:szCs w:val="18"/>
                <w:highlight w:val="yellow"/>
              </w:rPr>
              <w:t>creating relevancy</w:t>
            </w:r>
            <w:r w:rsidRPr="00E82225">
              <w:rPr>
                <w:rFonts w:eastAsia="PMingLiU" w:cs="Times New Roman"/>
                <w:b/>
                <w:sz w:val="18"/>
                <w:szCs w:val="18"/>
              </w:rPr>
              <w:t>,” or “</w:t>
            </w:r>
            <w:r w:rsidRPr="00635381">
              <w:rPr>
                <w:rFonts w:eastAsia="PMingLiU" w:cs="Times New Roman"/>
                <w:b/>
                <w:sz w:val="18"/>
                <w:szCs w:val="18"/>
                <w:highlight w:val="yellow"/>
              </w:rPr>
              <w:t>fostering disciplinary literacy</w:t>
            </w:r>
            <w:r w:rsidRPr="00E82225">
              <w:rPr>
                <w:rFonts w:eastAsia="PMingLiU" w:cs="Times New Roman"/>
                <w:b/>
                <w:sz w:val="18"/>
                <w:szCs w:val="18"/>
              </w:rPr>
              <w:t>”?</w:t>
            </w:r>
            <w:r>
              <w:rPr>
                <w:rFonts w:eastAsia="PMingLiU" w:cs="Times New Roman"/>
                <w:b/>
                <w:sz w:val="18"/>
                <w:szCs w:val="18"/>
              </w:rPr>
              <w:t xml:space="preserve">  </w:t>
            </w:r>
          </w:p>
          <w:p w14:paraId="794AE1A3" w14:textId="0AD0DF2F" w:rsidR="002B41F6" w:rsidRPr="00A44679" w:rsidRDefault="007436AD" w:rsidP="00A44679">
            <w:pPr>
              <w:rPr>
                <w:rFonts w:eastAsia="PMingLiU" w:cs="Times New Roman"/>
                <w:color w:val="00B0F0"/>
                <w:sz w:val="18"/>
                <w:szCs w:val="18"/>
              </w:rPr>
            </w:pPr>
            <w:r w:rsidRPr="00A44679">
              <w:rPr>
                <w:rFonts w:eastAsia="PMingLiU" w:cs="Times New Roman"/>
                <w:sz w:val="18"/>
                <w:szCs w:val="18"/>
              </w:rPr>
              <w:t xml:space="preserve">The discussion that occurs within the researching of a variety of maps and personal geographies will </w:t>
            </w:r>
            <w:r w:rsidRPr="00A44679">
              <w:rPr>
                <w:rFonts w:eastAsia="PMingLiU" w:cs="Times New Roman"/>
                <w:sz w:val="18"/>
                <w:szCs w:val="18"/>
                <w:highlight w:val="yellow"/>
              </w:rPr>
              <w:t>creat</w:t>
            </w:r>
            <w:r w:rsidR="00A44679">
              <w:rPr>
                <w:rFonts w:eastAsia="PMingLiU" w:cs="Times New Roman"/>
                <w:sz w:val="18"/>
                <w:szCs w:val="18"/>
                <w:highlight w:val="yellow"/>
              </w:rPr>
              <w:t>e</w:t>
            </w:r>
            <w:r w:rsidRPr="00A44679">
              <w:rPr>
                <w:rFonts w:eastAsia="PMingLiU" w:cs="Times New Roman"/>
                <w:sz w:val="18"/>
                <w:szCs w:val="18"/>
                <w:highlight w:val="yellow"/>
              </w:rPr>
              <w:t xml:space="preserve"> relevancy</w:t>
            </w:r>
            <w:r w:rsidRPr="00A44679">
              <w:rPr>
                <w:rFonts w:eastAsia="PMingLiU" w:cs="Times New Roman"/>
                <w:sz w:val="18"/>
                <w:szCs w:val="18"/>
              </w:rPr>
              <w:t xml:space="preserve"> </w:t>
            </w:r>
            <w:proofErr w:type="gramStart"/>
            <w:r w:rsidRPr="00A44679">
              <w:rPr>
                <w:rFonts w:eastAsia="PMingLiU" w:cs="Times New Roman"/>
                <w:sz w:val="18"/>
                <w:szCs w:val="18"/>
              </w:rPr>
              <w:t>and  a</w:t>
            </w:r>
            <w:proofErr w:type="gramEnd"/>
            <w:r w:rsidRPr="00A44679">
              <w:rPr>
                <w:rFonts w:eastAsia="PMingLiU" w:cs="Times New Roman"/>
                <w:sz w:val="18"/>
                <w:szCs w:val="18"/>
              </w:rPr>
              <w:t xml:space="preserve"> </w:t>
            </w:r>
            <w:r w:rsidRPr="00A44679">
              <w:rPr>
                <w:rFonts w:eastAsia="PMingLiU" w:cs="Times New Roman"/>
                <w:sz w:val="18"/>
                <w:szCs w:val="18"/>
                <w:highlight w:val="yellow"/>
              </w:rPr>
              <w:t>just right challenge</w:t>
            </w:r>
            <w:r w:rsidRPr="00A44679">
              <w:rPr>
                <w:rFonts w:eastAsia="PMingLiU" w:cs="Times New Roman"/>
                <w:sz w:val="18"/>
                <w:szCs w:val="18"/>
              </w:rPr>
              <w:t xml:space="preserve"> through researching a familiar item such as maps in historical and contemporary contexts. The ability to research and determine key points using technology and print materials to share in the graphic organizer will demonstrate </w:t>
            </w:r>
            <w:r w:rsidRPr="00A44679">
              <w:rPr>
                <w:rFonts w:eastAsia="PMingLiU" w:cs="Times New Roman"/>
                <w:sz w:val="18"/>
                <w:szCs w:val="18"/>
                <w:highlight w:val="yellow"/>
              </w:rPr>
              <w:t>discipline literacy skills</w:t>
            </w:r>
            <w:r w:rsidRPr="00A44679">
              <w:rPr>
                <w:rFonts w:eastAsia="PMingLiU" w:cs="Times New Roman"/>
                <w:sz w:val="18"/>
                <w:szCs w:val="18"/>
              </w:rPr>
              <w:t xml:space="preserve"> of research, reasoning, planning, and ideating. Sharing thoughts and ideas as students begin to </w:t>
            </w:r>
            <w:proofErr w:type="spellStart"/>
            <w:r w:rsidRPr="00A44679">
              <w:rPr>
                <w:rFonts w:eastAsia="PMingLiU" w:cs="Times New Roman"/>
                <w:sz w:val="18"/>
                <w:szCs w:val="18"/>
              </w:rPr>
              <w:t>creatie</w:t>
            </w:r>
            <w:proofErr w:type="spellEnd"/>
            <w:r w:rsidRPr="00A44679">
              <w:rPr>
                <w:rFonts w:eastAsia="PMingLiU" w:cs="Times New Roman"/>
                <w:sz w:val="18"/>
                <w:szCs w:val="18"/>
              </w:rPr>
              <w:t xml:space="preserve"> their own plan for a work of art </w:t>
            </w:r>
            <w:r w:rsidRPr="00A44679">
              <w:rPr>
                <w:rFonts w:eastAsia="PMingLiU" w:cs="Times New Roman"/>
                <w:sz w:val="18"/>
                <w:szCs w:val="18"/>
                <w:highlight w:val="yellow"/>
              </w:rPr>
              <w:t>builds relationships</w:t>
            </w:r>
            <w:r w:rsidRPr="00A44679">
              <w:rPr>
                <w:rFonts w:eastAsia="PMingLiU" w:cs="Times New Roman"/>
                <w:sz w:val="18"/>
                <w:szCs w:val="18"/>
              </w:rPr>
              <w:t xml:space="preserve"> and classroom climate needed for students to risk and explore in an art studio.</w:t>
            </w:r>
          </w:p>
        </w:tc>
        <w:tc>
          <w:tcPr>
            <w:tcW w:w="3150" w:type="dxa"/>
            <w:shd w:val="pct5" w:color="F2DBDB" w:themeColor="accent2" w:themeTint="33" w:fill="F2DBDB" w:themeFill="accent2" w:themeFillTint="33"/>
          </w:tcPr>
          <w:p w14:paraId="48BF1164" w14:textId="77777777" w:rsidR="00323AAD" w:rsidRPr="00AC245E" w:rsidRDefault="002B41F6" w:rsidP="00930631">
            <w:pPr>
              <w:spacing w:after="0" w:line="240" w:lineRule="auto"/>
              <w:rPr>
                <w:rFonts w:eastAsia="PMingLiU" w:cs="Times New Roman"/>
                <w:i/>
                <w:sz w:val="18"/>
                <w:szCs w:val="18"/>
              </w:rPr>
            </w:pPr>
            <w:r w:rsidRPr="00AC245E">
              <w:rPr>
                <w:rFonts w:eastAsia="PMingLiU" w:cs="Times New Roman"/>
                <w:i/>
                <w:sz w:val="18"/>
                <w:szCs w:val="18"/>
              </w:rPr>
              <w:lastRenderedPageBreak/>
              <w:t>How will my students and I strategically use technology resources to enhance the learning experience (and support “</w:t>
            </w:r>
            <w:proofErr w:type="spellStart"/>
            <w:r w:rsidRPr="00AC245E">
              <w:rPr>
                <w:rFonts w:eastAsia="PMingLiU" w:cs="Times New Roman"/>
                <w:i/>
                <w:sz w:val="18"/>
                <w:szCs w:val="18"/>
              </w:rPr>
              <w:t>meetingthe</w:t>
            </w:r>
            <w:proofErr w:type="spellEnd"/>
            <w:r w:rsidRPr="00AC245E">
              <w:rPr>
                <w:rFonts w:eastAsia="PMingLiU" w:cs="Times New Roman"/>
                <w:i/>
                <w:sz w:val="18"/>
                <w:szCs w:val="18"/>
              </w:rPr>
              <w:t xml:space="preserve"> just-right challenge,” “building relationships,” “creating relevancy,” and/or “fostering disciplinary literacy”)?</w:t>
            </w:r>
          </w:p>
        </w:tc>
      </w:tr>
      <w:tr w:rsidR="00323AAD" w:rsidRPr="00F879DE" w14:paraId="427CF4D7" w14:textId="77777777" w:rsidTr="00FB1812">
        <w:trPr>
          <w:trHeight w:val="1781"/>
        </w:trPr>
        <w:tc>
          <w:tcPr>
            <w:tcW w:w="2430" w:type="dxa"/>
            <w:shd w:val="clear" w:color="F2DBDB" w:themeColor="accent2" w:themeTint="33" w:fill="auto"/>
          </w:tcPr>
          <w:p w14:paraId="73379246" w14:textId="77777777" w:rsidR="00323AAD" w:rsidRDefault="002B41F6" w:rsidP="00391511">
            <w:pPr>
              <w:keepNext/>
              <w:rPr>
                <w:rFonts w:eastAsia="PMingLiU" w:cs="Times New Roman"/>
                <w:b/>
                <w:i/>
                <w:sz w:val="18"/>
                <w:szCs w:val="18"/>
              </w:rPr>
            </w:pPr>
            <w:r>
              <w:rPr>
                <w:rFonts w:eastAsia="PMingLiU" w:cs="Times New Roman"/>
                <w:b/>
                <w:i/>
                <w:sz w:val="18"/>
                <w:szCs w:val="18"/>
              </w:rPr>
              <w:lastRenderedPageBreak/>
              <w:t>Formative assessment will be a quick Check for Understanding in which students will demonstr</w:t>
            </w:r>
            <w:r w:rsidR="00FB1812">
              <w:rPr>
                <w:rFonts w:eastAsia="PMingLiU" w:cs="Times New Roman"/>
                <w:b/>
                <w:i/>
                <w:sz w:val="18"/>
                <w:szCs w:val="18"/>
              </w:rPr>
              <w:t>ate they are or are not on track.</w:t>
            </w:r>
          </w:p>
        </w:tc>
        <w:tc>
          <w:tcPr>
            <w:tcW w:w="8910" w:type="dxa"/>
            <w:shd w:val="clear" w:color="auto" w:fill="FFFFFF" w:themeFill="background1"/>
          </w:tcPr>
          <w:p w14:paraId="35F36DDC" w14:textId="77777777" w:rsidR="00323AAD" w:rsidRDefault="00323AAD" w:rsidP="00971AFC">
            <w:pPr>
              <w:rPr>
                <w:rFonts w:eastAsia="PMingLiU" w:cs="Times New Roman"/>
                <w:b/>
                <w:i/>
                <w:sz w:val="18"/>
                <w:szCs w:val="18"/>
              </w:rPr>
            </w:pPr>
            <w:r>
              <w:rPr>
                <w:rFonts w:eastAsia="PMingLiU" w:cs="Times New Roman"/>
                <w:b/>
                <w:i/>
                <w:sz w:val="18"/>
                <w:szCs w:val="18"/>
              </w:rPr>
              <w:t xml:space="preserve">Formative </w:t>
            </w:r>
            <w:r w:rsidRPr="00F75637">
              <w:rPr>
                <w:rFonts w:eastAsia="PMingLiU" w:cs="Times New Roman"/>
                <w:b/>
                <w:i/>
                <w:sz w:val="18"/>
                <w:szCs w:val="18"/>
              </w:rPr>
              <w:t xml:space="preserve">Assessment </w:t>
            </w:r>
          </w:p>
          <w:p w14:paraId="21747C28" w14:textId="77777777" w:rsidR="005B70CA" w:rsidRDefault="005B70CA" w:rsidP="005B70CA">
            <w:pPr>
              <w:spacing w:after="0" w:line="240" w:lineRule="auto"/>
              <w:rPr>
                <w:rFonts w:eastAsia="PMingLiU" w:cs="Times New Roman"/>
                <w:b/>
                <w:sz w:val="18"/>
                <w:szCs w:val="18"/>
              </w:rPr>
            </w:pPr>
            <w:r>
              <w:rPr>
                <w:rFonts w:eastAsia="PMingLiU" w:cs="Times New Roman"/>
                <w:b/>
                <w:sz w:val="18"/>
                <w:szCs w:val="18"/>
              </w:rPr>
              <w:t xml:space="preserve">Formative Assessment tool/method:  </w:t>
            </w:r>
          </w:p>
          <w:p w14:paraId="0CCBDE28" w14:textId="77777777" w:rsidR="005B70CA" w:rsidRDefault="005B70CA" w:rsidP="005B70CA">
            <w:pPr>
              <w:spacing w:after="0" w:line="240" w:lineRule="auto"/>
              <w:rPr>
                <w:rFonts w:eastAsia="PMingLiU" w:cs="Times New Roman"/>
                <w:b/>
                <w:sz w:val="18"/>
                <w:szCs w:val="18"/>
              </w:rPr>
            </w:pPr>
            <w:r>
              <w:rPr>
                <w:rFonts w:eastAsia="PMingLiU" w:cs="Times New Roman"/>
                <w:b/>
                <w:sz w:val="18"/>
                <w:szCs w:val="18"/>
              </w:rPr>
              <w:t>Documentation of DOK of questions in group discussions as well as participation on class checklist.</w:t>
            </w:r>
          </w:p>
          <w:p w14:paraId="04164CEC" w14:textId="0A0ED689" w:rsidR="005B70CA" w:rsidRDefault="005B70CA" w:rsidP="005B70CA">
            <w:pPr>
              <w:spacing w:after="0" w:line="240" w:lineRule="auto"/>
              <w:rPr>
                <w:rFonts w:eastAsia="PMingLiU" w:cs="Times New Roman"/>
                <w:b/>
                <w:sz w:val="18"/>
                <w:szCs w:val="18"/>
              </w:rPr>
            </w:pPr>
            <w:r>
              <w:rPr>
                <w:rFonts w:eastAsia="PMingLiU" w:cs="Times New Roman"/>
                <w:b/>
                <w:sz w:val="18"/>
                <w:szCs w:val="18"/>
              </w:rPr>
              <w:t xml:space="preserve">Graphic organizers from each </w:t>
            </w:r>
            <w:r w:rsidR="00A44679">
              <w:rPr>
                <w:rFonts w:eastAsia="PMingLiU" w:cs="Times New Roman"/>
                <w:b/>
                <w:sz w:val="18"/>
                <w:szCs w:val="18"/>
              </w:rPr>
              <w:t xml:space="preserve">person and </w:t>
            </w:r>
            <w:r>
              <w:rPr>
                <w:rFonts w:eastAsia="PMingLiU" w:cs="Times New Roman"/>
                <w:b/>
                <w:sz w:val="18"/>
                <w:szCs w:val="18"/>
              </w:rPr>
              <w:t>team</w:t>
            </w:r>
          </w:p>
          <w:p w14:paraId="6691A989" w14:textId="77777777" w:rsidR="005B70CA" w:rsidRDefault="005B70CA" w:rsidP="005B70CA">
            <w:pPr>
              <w:spacing w:after="0" w:line="240" w:lineRule="auto"/>
              <w:rPr>
                <w:rFonts w:eastAsia="PMingLiU" w:cs="Times New Roman"/>
                <w:b/>
                <w:sz w:val="18"/>
                <w:szCs w:val="18"/>
              </w:rPr>
            </w:pPr>
            <w:r>
              <w:rPr>
                <w:rFonts w:eastAsia="PMingLiU" w:cs="Times New Roman"/>
                <w:b/>
                <w:sz w:val="18"/>
                <w:szCs w:val="18"/>
              </w:rPr>
              <w:t>Individual sketches/plans</w:t>
            </w:r>
          </w:p>
          <w:p w14:paraId="7D21E89F" w14:textId="77777777" w:rsidR="005B70CA" w:rsidRDefault="005B70CA" w:rsidP="005B70CA">
            <w:pPr>
              <w:spacing w:after="0" w:line="240" w:lineRule="auto"/>
              <w:rPr>
                <w:rFonts w:eastAsia="PMingLiU" w:cs="Times New Roman"/>
                <w:b/>
                <w:sz w:val="18"/>
                <w:szCs w:val="18"/>
              </w:rPr>
            </w:pPr>
            <w:r>
              <w:rPr>
                <w:rFonts w:eastAsia="PMingLiU" w:cs="Times New Roman"/>
                <w:b/>
                <w:sz w:val="18"/>
                <w:szCs w:val="18"/>
              </w:rPr>
              <w:t xml:space="preserve">Post-it note comments </w:t>
            </w:r>
          </w:p>
          <w:p w14:paraId="18E625A2" w14:textId="77777777" w:rsidR="005B70CA" w:rsidRDefault="005B70CA" w:rsidP="005B70CA">
            <w:pPr>
              <w:spacing w:after="0" w:line="240" w:lineRule="auto"/>
              <w:rPr>
                <w:rFonts w:eastAsia="PMingLiU" w:cs="Times New Roman"/>
                <w:b/>
                <w:sz w:val="18"/>
                <w:szCs w:val="18"/>
              </w:rPr>
            </w:pPr>
          </w:p>
          <w:p w14:paraId="503E73B8" w14:textId="77777777" w:rsidR="005B70CA" w:rsidRDefault="005B70CA" w:rsidP="005B70CA">
            <w:pPr>
              <w:spacing w:after="0" w:line="240" w:lineRule="auto"/>
              <w:rPr>
                <w:rFonts w:eastAsia="PMingLiU" w:cs="Times New Roman"/>
                <w:b/>
                <w:sz w:val="18"/>
                <w:szCs w:val="18"/>
              </w:rPr>
            </w:pPr>
            <w:r>
              <w:rPr>
                <w:rFonts w:eastAsia="PMingLiU" w:cs="Times New Roman"/>
                <w:b/>
                <w:sz w:val="18"/>
                <w:szCs w:val="18"/>
              </w:rPr>
              <w:t>Learning indicators of</w:t>
            </w:r>
            <w:r w:rsidRPr="002B41F6">
              <w:rPr>
                <w:rFonts w:eastAsia="PMingLiU" w:cs="Times New Roman"/>
                <w:b/>
                <w:sz w:val="18"/>
                <w:szCs w:val="18"/>
              </w:rPr>
              <w:t xml:space="preserve"> success:  </w:t>
            </w:r>
          </w:p>
          <w:p w14:paraId="06EA38B5" w14:textId="77777777" w:rsidR="005B70CA" w:rsidRDefault="005B70CA" w:rsidP="005B70CA">
            <w:pPr>
              <w:spacing w:after="0" w:line="240" w:lineRule="auto"/>
              <w:rPr>
                <w:rFonts w:eastAsia="PMingLiU" w:cs="Times New Roman"/>
                <w:i/>
                <w:sz w:val="18"/>
                <w:szCs w:val="18"/>
              </w:rPr>
            </w:pPr>
            <w:r>
              <w:rPr>
                <w:rFonts w:eastAsia="PMingLiU" w:cs="Times New Roman"/>
                <w:i/>
                <w:sz w:val="18"/>
                <w:szCs w:val="18"/>
              </w:rPr>
              <w:t>(</w:t>
            </w:r>
            <w:r w:rsidRPr="00E82225">
              <w:rPr>
                <w:rFonts w:eastAsia="PMingLiU" w:cs="Times New Roman"/>
                <w:i/>
                <w:sz w:val="18"/>
                <w:szCs w:val="18"/>
              </w:rPr>
              <w:t>What evidence will show that the learner is moving toward mastery of the learning target?</w:t>
            </w:r>
            <w:r>
              <w:rPr>
                <w:rFonts w:eastAsia="PMingLiU" w:cs="Times New Roman"/>
                <w:i/>
                <w:sz w:val="18"/>
                <w:szCs w:val="18"/>
              </w:rPr>
              <w:t>)</w:t>
            </w:r>
          </w:p>
          <w:p w14:paraId="628E2994" w14:textId="77777777" w:rsidR="005B70CA" w:rsidRPr="005521DA" w:rsidRDefault="005B70CA" w:rsidP="005B70CA">
            <w:pPr>
              <w:spacing w:after="0" w:line="240" w:lineRule="auto"/>
              <w:rPr>
                <w:rFonts w:eastAsia="PMingLiU" w:cs="Times New Roman"/>
                <w:b/>
                <w:sz w:val="18"/>
                <w:szCs w:val="18"/>
              </w:rPr>
            </w:pPr>
            <w:r w:rsidRPr="005521DA">
              <w:rPr>
                <w:rFonts w:eastAsia="PMingLiU" w:cs="Times New Roman"/>
                <w:b/>
                <w:sz w:val="18"/>
                <w:szCs w:val="18"/>
              </w:rPr>
              <w:t>Students will be able to articulate (knowledge):</w:t>
            </w:r>
          </w:p>
          <w:p w14:paraId="02DE0AF4" w14:textId="77777777" w:rsidR="005B70CA" w:rsidRPr="005521DA" w:rsidRDefault="005B70CA" w:rsidP="005B70CA">
            <w:pPr>
              <w:pStyle w:val="ListParagraph"/>
              <w:numPr>
                <w:ilvl w:val="0"/>
                <w:numId w:val="25"/>
              </w:numPr>
              <w:spacing w:after="0" w:line="240" w:lineRule="auto"/>
              <w:rPr>
                <w:rFonts w:eastAsia="PMingLiU" w:cs="Times New Roman"/>
                <w:b/>
                <w:sz w:val="18"/>
                <w:szCs w:val="18"/>
              </w:rPr>
            </w:pPr>
            <w:r w:rsidRPr="005521DA">
              <w:rPr>
                <w:rFonts w:eastAsia="PMingLiU" w:cs="Times New Roman"/>
                <w:b/>
                <w:sz w:val="18"/>
                <w:szCs w:val="18"/>
              </w:rPr>
              <w:t>Examples of and questions about ways that cartography and geography can be examined, reinterpreted and incorporated into unique works of art using increasing depths of knowledge</w:t>
            </w:r>
          </w:p>
          <w:p w14:paraId="1B56F39B" w14:textId="77777777" w:rsidR="005B70CA" w:rsidRPr="005521DA" w:rsidRDefault="005B70CA" w:rsidP="005B70CA">
            <w:pPr>
              <w:pStyle w:val="ListParagraph"/>
              <w:numPr>
                <w:ilvl w:val="0"/>
                <w:numId w:val="25"/>
              </w:numPr>
              <w:spacing w:after="0" w:line="240" w:lineRule="auto"/>
              <w:rPr>
                <w:rFonts w:eastAsia="PMingLiU" w:cs="Times New Roman"/>
                <w:b/>
                <w:sz w:val="18"/>
                <w:szCs w:val="18"/>
              </w:rPr>
            </w:pPr>
            <w:r w:rsidRPr="005521DA">
              <w:rPr>
                <w:rFonts w:eastAsia="PMingLiU" w:cs="Times New Roman"/>
                <w:b/>
                <w:sz w:val="18"/>
                <w:szCs w:val="18"/>
              </w:rPr>
              <w:t>Examples of and questions concerning maps as literal or metaphorical interpretations of a place or space using increasing depths of knowledge.</w:t>
            </w:r>
          </w:p>
          <w:p w14:paraId="71CC474B" w14:textId="77777777" w:rsidR="005B70CA" w:rsidRPr="005521DA" w:rsidRDefault="005B70CA" w:rsidP="005B70CA">
            <w:pPr>
              <w:spacing w:after="0" w:line="240" w:lineRule="auto"/>
              <w:rPr>
                <w:rFonts w:eastAsia="PMingLiU" w:cs="Times New Roman"/>
                <w:b/>
                <w:sz w:val="18"/>
                <w:szCs w:val="18"/>
              </w:rPr>
            </w:pPr>
          </w:p>
          <w:p w14:paraId="44D7EBC0" w14:textId="77777777" w:rsidR="005B70CA" w:rsidRPr="005521DA" w:rsidRDefault="005B70CA" w:rsidP="005B70CA">
            <w:pPr>
              <w:spacing w:after="0" w:line="240" w:lineRule="auto"/>
              <w:rPr>
                <w:rFonts w:eastAsia="PMingLiU" w:cs="Times New Roman"/>
                <w:b/>
                <w:sz w:val="18"/>
                <w:szCs w:val="18"/>
              </w:rPr>
            </w:pPr>
            <w:r w:rsidRPr="005521DA">
              <w:rPr>
                <w:rFonts w:eastAsia="PMingLiU" w:cs="Times New Roman"/>
                <w:b/>
                <w:sz w:val="18"/>
                <w:szCs w:val="18"/>
              </w:rPr>
              <w:t>Students will demonstrate fluidity and confidence with (skills):</w:t>
            </w:r>
          </w:p>
          <w:p w14:paraId="2A7C06FC" w14:textId="77777777" w:rsidR="005B70CA" w:rsidRPr="005521DA" w:rsidRDefault="005B70CA" w:rsidP="005B70CA">
            <w:pPr>
              <w:pStyle w:val="ListParagraph"/>
              <w:numPr>
                <w:ilvl w:val="0"/>
                <w:numId w:val="24"/>
              </w:numPr>
              <w:spacing w:after="0" w:line="240" w:lineRule="auto"/>
              <w:rPr>
                <w:rFonts w:eastAsia="PMingLiU" w:cs="Times New Roman"/>
                <w:b/>
                <w:sz w:val="18"/>
                <w:szCs w:val="18"/>
              </w:rPr>
            </w:pPr>
            <w:r w:rsidRPr="005521DA">
              <w:rPr>
                <w:rFonts w:eastAsia="PMingLiU" w:cs="Times New Roman"/>
                <w:b/>
                <w:sz w:val="18"/>
                <w:szCs w:val="18"/>
              </w:rPr>
              <w:t xml:space="preserve">Using visual literacy skills to read and interpret intent in works of art </w:t>
            </w:r>
          </w:p>
          <w:p w14:paraId="7324AA0A" w14:textId="77777777" w:rsidR="005B70CA" w:rsidRPr="005521DA" w:rsidRDefault="005B70CA" w:rsidP="005B70CA">
            <w:pPr>
              <w:pStyle w:val="ListParagraph"/>
              <w:numPr>
                <w:ilvl w:val="0"/>
                <w:numId w:val="23"/>
              </w:numPr>
              <w:spacing w:after="0" w:line="240" w:lineRule="auto"/>
              <w:rPr>
                <w:rFonts w:eastAsia="PMingLiU" w:cs="Times New Roman"/>
                <w:b/>
                <w:sz w:val="18"/>
                <w:szCs w:val="18"/>
              </w:rPr>
            </w:pPr>
            <w:r w:rsidRPr="005521DA">
              <w:rPr>
                <w:rFonts w:eastAsia="PMingLiU" w:cs="Times New Roman"/>
                <w:b/>
                <w:sz w:val="18"/>
                <w:szCs w:val="18"/>
              </w:rPr>
              <w:t>Planning for possible ways to use maps as a metaphor incorporating expressive features and characteristics of art to represent a personal geography in the form of a work of art</w:t>
            </w:r>
          </w:p>
          <w:p w14:paraId="609C402F" w14:textId="77777777" w:rsidR="005B70CA" w:rsidRPr="005521DA" w:rsidRDefault="005B70CA" w:rsidP="005B70CA">
            <w:pPr>
              <w:pStyle w:val="ListParagraph"/>
              <w:numPr>
                <w:ilvl w:val="0"/>
                <w:numId w:val="22"/>
              </w:numPr>
              <w:spacing w:after="0" w:line="240" w:lineRule="auto"/>
              <w:rPr>
                <w:rFonts w:eastAsia="PMingLiU" w:cs="Times New Roman"/>
                <w:b/>
                <w:sz w:val="18"/>
                <w:szCs w:val="18"/>
              </w:rPr>
            </w:pPr>
            <w:r w:rsidRPr="005521DA">
              <w:rPr>
                <w:rFonts w:eastAsia="PMingLiU" w:cs="Times New Roman"/>
                <w:b/>
                <w:sz w:val="18"/>
                <w:szCs w:val="18"/>
              </w:rPr>
              <w:t>The ability to critique and discuss works of art using academic art vocabulary</w:t>
            </w:r>
          </w:p>
          <w:p w14:paraId="082615E8" w14:textId="77777777" w:rsidR="004C05AA" w:rsidRPr="00ED301F" w:rsidRDefault="004C05AA" w:rsidP="00952D70">
            <w:pPr>
              <w:pStyle w:val="NormalWeb"/>
              <w:rPr>
                <w:b/>
              </w:rPr>
            </w:pPr>
          </w:p>
        </w:tc>
        <w:tc>
          <w:tcPr>
            <w:tcW w:w="3150" w:type="dxa"/>
            <w:shd w:val="pct5" w:color="F2DBDB" w:themeColor="accent2" w:themeTint="33" w:fill="F2DBDB" w:themeFill="accent2" w:themeFillTint="33"/>
          </w:tcPr>
          <w:p w14:paraId="3823213A" w14:textId="5648E8CD" w:rsidR="00323AAD" w:rsidRPr="00AC245E" w:rsidRDefault="002B41F6" w:rsidP="00323AAD">
            <w:pPr>
              <w:rPr>
                <w:rFonts w:eastAsia="PMingLiU" w:cs="Times New Roman"/>
                <w:i/>
                <w:sz w:val="18"/>
                <w:szCs w:val="18"/>
              </w:rPr>
            </w:pPr>
            <w:r w:rsidRPr="00AC245E">
              <w:rPr>
                <w:rFonts w:eastAsia="PMingLiU" w:cs="Times New Roman"/>
                <w:i/>
                <w:sz w:val="18"/>
                <w:szCs w:val="18"/>
              </w:rPr>
              <w:t>What “indicators of</w:t>
            </w:r>
            <w:r w:rsidR="007F26FC">
              <w:rPr>
                <w:rFonts w:eastAsia="PMingLiU" w:cs="Times New Roman"/>
                <w:i/>
                <w:sz w:val="18"/>
                <w:szCs w:val="18"/>
              </w:rPr>
              <w:t xml:space="preserve"> success” will show that the st</w:t>
            </w:r>
            <w:r w:rsidRPr="00AC245E">
              <w:rPr>
                <w:rFonts w:eastAsia="PMingLiU" w:cs="Times New Roman"/>
                <w:i/>
                <w:sz w:val="18"/>
                <w:szCs w:val="18"/>
              </w:rPr>
              <w:t>udents are gaining mastery?</w:t>
            </w:r>
          </w:p>
          <w:p w14:paraId="36BE6D89" w14:textId="77777777" w:rsidR="00323AAD" w:rsidRPr="00AC245E" w:rsidRDefault="00323AAD" w:rsidP="00323AAD">
            <w:pPr>
              <w:rPr>
                <w:rFonts w:eastAsia="PMingLiU" w:cs="Times New Roman"/>
                <w:sz w:val="18"/>
                <w:szCs w:val="18"/>
              </w:rPr>
            </w:pPr>
            <w:r w:rsidRPr="00AC245E">
              <w:rPr>
                <w:rFonts w:eastAsia="PMingLiU" w:cs="Times New Roman"/>
                <w:i/>
                <w:sz w:val="18"/>
                <w:szCs w:val="18"/>
              </w:rPr>
              <w:t>How will I use that evidence in a feedback loop?</w:t>
            </w:r>
          </w:p>
        </w:tc>
      </w:tr>
    </w:tbl>
    <w:p w14:paraId="4EC9AE4D" w14:textId="77777777" w:rsidR="00A016DC" w:rsidRPr="00A016DC" w:rsidRDefault="00A016DC">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372"/>
      </w:tblGrid>
      <w:tr w:rsidR="00720A40" w:rsidRPr="00F879DE" w14:paraId="7450E4A4" w14:textId="77777777" w:rsidTr="00A459CA">
        <w:tc>
          <w:tcPr>
            <w:tcW w:w="14598" w:type="dxa"/>
            <w:shd w:val="clear" w:color="auto" w:fill="FFFFFF" w:themeFill="background1"/>
          </w:tcPr>
          <w:p w14:paraId="2A30A3C7" w14:textId="77777777" w:rsidR="00720A40" w:rsidRPr="00F879DE"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lastRenderedPageBreak/>
              <w:t>Reflection</w:t>
            </w:r>
            <w:r w:rsidRPr="00F879DE">
              <w:rPr>
                <w:rFonts w:eastAsia="PMingLiU" w:cs="Times New Roman"/>
                <w:sz w:val="18"/>
                <w:szCs w:val="18"/>
              </w:rPr>
              <w:t>:</w:t>
            </w:r>
            <w:r>
              <w:rPr>
                <w:rFonts w:eastAsia="PMingLiU" w:cs="Times New Roman"/>
                <w:sz w:val="18"/>
                <w:szCs w:val="18"/>
              </w:rPr>
              <w:t xml:space="preserve"> (What are the </w:t>
            </w:r>
            <w:r>
              <w:rPr>
                <w:rFonts w:eastAsia="PMingLiU" w:cs="Times New Roman"/>
                <w:i/>
                <w:sz w:val="18"/>
                <w:szCs w:val="18"/>
              </w:rPr>
              <w:t>s</w:t>
            </w:r>
            <w:r w:rsidRPr="003244AA">
              <w:rPr>
                <w:rFonts w:eastAsia="PMingLiU" w:cs="Times New Roman"/>
                <w:i/>
                <w:sz w:val="18"/>
                <w:szCs w:val="18"/>
              </w:rPr>
              <w:t xml:space="preserve">trengths </w:t>
            </w:r>
            <w:r>
              <w:rPr>
                <w:rFonts w:eastAsia="PMingLiU" w:cs="Times New Roman"/>
                <w:i/>
                <w:sz w:val="18"/>
                <w:szCs w:val="18"/>
              </w:rPr>
              <w:t xml:space="preserve">in </w:t>
            </w:r>
            <w:proofErr w:type="gramStart"/>
            <w:r>
              <w:rPr>
                <w:rFonts w:eastAsia="PMingLiU" w:cs="Times New Roman"/>
                <w:i/>
                <w:sz w:val="18"/>
                <w:szCs w:val="18"/>
              </w:rPr>
              <w:t xml:space="preserve">the </w:t>
            </w:r>
            <w:r w:rsidRPr="003244AA">
              <w:rPr>
                <w:rFonts w:eastAsia="PMingLiU" w:cs="Times New Roman"/>
                <w:i/>
                <w:sz w:val="18"/>
                <w:szCs w:val="18"/>
              </w:rPr>
              <w:t xml:space="preserve"> lesson</w:t>
            </w:r>
            <w:proofErr w:type="gramEnd"/>
            <w:r w:rsidRPr="003244AA">
              <w:rPr>
                <w:rFonts w:eastAsia="PMingLiU" w:cs="Times New Roman"/>
                <w:i/>
                <w:sz w:val="18"/>
                <w:szCs w:val="18"/>
              </w:rPr>
              <w:t xml:space="preserve"> plan</w:t>
            </w:r>
            <w:r>
              <w:rPr>
                <w:rFonts w:eastAsia="PMingLiU" w:cs="Times New Roman"/>
                <w:i/>
                <w:sz w:val="18"/>
                <w:szCs w:val="18"/>
              </w:rPr>
              <w:t xml:space="preserve">? </w:t>
            </w:r>
            <w:r w:rsidRPr="003244AA">
              <w:rPr>
                <w:rFonts w:eastAsia="PMingLiU" w:cs="Times New Roman"/>
                <w:i/>
                <w:sz w:val="18"/>
                <w:szCs w:val="18"/>
              </w:rPr>
              <w:t>What changes would I make in the lesson plan for next time</w:t>
            </w:r>
            <w:r>
              <w:rPr>
                <w:rFonts w:eastAsia="PMingLiU" w:cs="Times New Roman"/>
                <w:sz w:val="18"/>
                <w:szCs w:val="18"/>
              </w:rPr>
              <w:t>?)</w:t>
            </w:r>
          </w:p>
          <w:p w14:paraId="2707E109" w14:textId="2E4FBA97" w:rsidR="00720A40" w:rsidRPr="000F7FB2" w:rsidRDefault="00B71B10" w:rsidP="00F879DE">
            <w:pPr>
              <w:pStyle w:val="ListParagraph"/>
              <w:keepNext/>
              <w:ind w:hanging="648"/>
              <w:rPr>
                <w:rFonts w:eastAsia="PMingLiU" w:cs="Times New Roman"/>
                <w:b/>
                <w:sz w:val="18"/>
                <w:szCs w:val="18"/>
              </w:rPr>
            </w:pPr>
            <w:r>
              <w:rPr>
                <w:rFonts w:eastAsia="PMingLiU" w:cs="Times New Roman"/>
                <w:b/>
                <w:sz w:val="18"/>
                <w:szCs w:val="18"/>
              </w:rPr>
              <w:t xml:space="preserve">Strengths were that I was able to demonstrate teaching strategies and then the “students” could participate like students. We later had a reflection time where I explained my choices of strategies and asked their feedback about the effectiveness. For the most part it was successful and they also shared ideas that they would have done instead and it helped to broaden my skillset of strategies. We then created a four page long list of strategies that we might use in the art room for effective teaching. As far as the lesson it was very successful. I was amazed at the different responses to the idea of a personal geography. Each group then went on to use their individual ideas in the creation of their group units.  If I were to change this lesson plan I would have </w:t>
            </w:r>
            <w:proofErr w:type="spellStart"/>
            <w:proofErr w:type="gramStart"/>
            <w:r>
              <w:rPr>
                <w:rFonts w:eastAsia="PMingLiU" w:cs="Times New Roman"/>
                <w:b/>
                <w:sz w:val="18"/>
                <w:szCs w:val="18"/>
              </w:rPr>
              <w:t>a</w:t>
            </w:r>
            <w:proofErr w:type="spellEnd"/>
            <w:proofErr w:type="gramEnd"/>
            <w:r>
              <w:rPr>
                <w:rFonts w:eastAsia="PMingLiU" w:cs="Times New Roman"/>
                <w:b/>
                <w:sz w:val="18"/>
                <w:szCs w:val="18"/>
              </w:rPr>
              <w:t xml:space="preserve"> even little less talking on my part and more sharing on the students part. While it was a deliberate choice to have students talking more than I did as the teacher, I still felt it could have been taken further. I also would have allowed a little more time for creation – even thought this LE was about the research and it was not the full unit, I would have like more time for students to explore their ideas and to make evident their process with materials. </w:t>
            </w:r>
          </w:p>
        </w:tc>
      </w:tr>
      <w:tr w:rsidR="00720A40" w:rsidRPr="00F879DE" w14:paraId="15D2BCFF" w14:textId="77777777" w:rsidTr="00A459CA">
        <w:tc>
          <w:tcPr>
            <w:tcW w:w="14598" w:type="dxa"/>
            <w:shd w:val="clear" w:color="auto" w:fill="FFFFFF" w:themeFill="background1"/>
          </w:tcPr>
          <w:p w14:paraId="5E6067A1" w14:textId="77777777" w:rsidR="00720A40"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Connection to Performance Goal</w:t>
            </w:r>
            <w:r>
              <w:rPr>
                <w:rFonts w:eastAsia="PMingLiU" w:cs="Times New Roman"/>
                <w:sz w:val="18"/>
                <w:szCs w:val="18"/>
              </w:rPr>
              <w:t>:  (</w:t>
            </w:r>
            <w:r w:rsidRPr="003244AA">
              <w:rPr>
                <w:rFonts w:eastAsia="PMingLiU" w:cs="Times New Roman"/>
                <w:i/>
                <w:sz w:val="18"/>
                <w:szCs w:val="18"/>
              </w:rPr>
              <w:t>What did I do in this lesson that gives evidence or may be used as an artifact for my professional growth plan?)</w:t>
            </w:r>
          </w:p>
          <w:p w14:paraId="7383F8FF" w14:textId="77777777" w:rsidR="00807FDC" w:rsidRPr="008C117A" w:rsidRDefault="00807FDC" w:rsidP="00807FDC">
            <w:pPr>
              <w:pStyle w:val="ListParagraph"/>
              <w:keepNext/>
              <w:ind w:hanging="648"/>
              <w:rPr>
                <w:rFonts w:eastAsia="PMingLiU" w:cs="Times New Roman"/>
                <w:b/>
                <w:sz w:val="18"/>
                <w:szCs w:val="18"/>
              </w:rPr>
            </w:pPr>
            <w:r w:rsidRPr="008C117A">
              <w:rPr>
                <w:rFonts w:eastAsia="PMingLiU" w:cs="Times New Roman"/>
                <w:b/>
                <w:sz w:val="18"/>
                <w:szCs w:val="18"/>
              </w:rPr>
              <w:t>QUALITY STANDARD I</w:t>
            </w:r>
          </w:p>
          <w:p w14:paraId="28F44211" w14:textId="77777777" w:rsidR="00807FDC" w:rsidRDefault="00807FDC" w:rsidP="00807FDC">
            <w:pPr>
              <w:pStyle w:val="ListParagraph"/>
              <w:keepNext/>
              <w:ind w:hanging="648"/>
              <w:rPr>
                <w:rFonts w:eastAsia="PMingLiU" w:cs="Times New Roman"/>
                <w:b/>
                <w:sz w:val="18"/>
                <w:szCs w:val="18"/>
              </w:rPr>
            </w:pPr>
            <w:r w:rsidRPr="008C117A">
              <w:rPr>
                <w:rFonts w:eastAsia="PMingLiU" w:cs="Times New Roman"/>
                <w:b/>
                <w:sz w:val="18"/>
                <w:szCs w:val="18"/>
              </w:rPr>
              <w:t>Teachers demonstrate mastery of and pedagogical expertise in the content they teach. The elementary teacher is an expert in literacy and mathematics and is knowledgeable in all other content that he or she teaches (e.g., science, social studies, arts, physical education, or world languages). The secondary teacher has knowledge of literacy and mathematics and is an expert in his or her content endorsement area(s).</w:t>
            </w:r>
            <w:r>
              <w:rPr>
                <w:rFonts w:eastAsia="PMingLiU" w:cs="Times New Roman"/>
                <w:b/>
                <w:sz w:val="18"/>
                <w:szCs w:val="18"/>
              </w:rPr>
              <w:t xml:space="preserve"> </w:t>
            </w:r>
            <w:r w:rsidRPr="008C117A">
              <w:rPr>
                <w:rFonts w:eastAsia="PMingLiU" w:cs="Times New Roman"/>
                <w:b/>
                <w:sz w:val="18"/>
                <w:szCs w:val="18"/>
              </w:rPr>
              <w:t>ELEMENT E:</w:t>
            </w:r>
            <w:r>
              <w:rPr>
                <w:rFonts w:eastAsia="PMingLiU" w:cs="Times New Roman"/>
                <w:b/>
                <w:sz w:val="18"/>
                <w:szCs w:val="18"/>
              </w:rPr>
              <w:t xml:space="preserve"> </w:t>
            </w:r>
            <w:r w:rsidRPr="008C117A">
              <w:rPr>
                <w:rFonts w:eastAsia="PMingLiU" w:cs="Times New Roman"/>
                <w:b/>
                <w:sz w:val="18"/>
                <w:szCs w:val="18"/>
              </w:rPr>
              <w:t xml:space="preserve"> Teachers develop lessons that reflect the interconnectedness of content areas/disciplines</w:t>
            </w:r>
          </w:p>
          <w:p w14:paraId="3D9745F1" w14:textId="77777777" w:rsidR="00807FDC" w:rsidRPr="008C117A" w:rsidRDefault="00807FDC" w:rsidP="00807FDC">
            <w:pPr>
              <w:pStyle w:val="ListParagraph"/>
              <w:keepNext/>
              <w:ind w:hanging="648"/>
              <w:rPr>
                <w:rFonts w:eastAsia="PMingLiU" w:cs="Times New Roman"/>
                <w:b/>
                <w:sz w:val="18"/>
                <w:szCs w:val="18"/>
              </w:rPr>
            </w:pPr>
            <w:r w:rsidRPr="008C117A">
              <w:rPr>
                <w:rFonts w:eastAsia="PMingLiU" w:cs="Times New Roman"/>
                <w:b/>
                <w:sz w:val="18"/>
                <w:szCs w:val="18"/>
              </w:rPr>
              <w:t>QUALITY STANDARD III</w:t>
            </w:r>
          </w:p>
          <w:p w14:paraId="337475AA" w14:textId="6F62F821" w:rsidR="00720A40" w:rsidRPr="000F7FB2" w:rsidRDefault="00807FDC" w:rsidP="00807FDC">
            <w:pPr>
              <w:pStyle w:val="ListParagraph"/>
              <w:keepNext/>
              <w:ind w:hanging="648"/>
              <w:rPr>
                <w:rFonts w:eastAsia="PMingLiU" w:cs="Times New Roman"/>
                <w:b/>
                <w:sz w:val="18"/>
                <w:szCs w:val="18"/>
              </w:rPr>
            </w:pPr>
            <w:r w:rsidRPr="008C117A">
              <w:rPr>
                <w:rFonts w:eastAsia="PMingLiU" w:cs="Times New Roman"/>
                <w:b/>
                <w:sz w:val="18"/>
                <w:szCs w:val="18"/>
              </w:rPr>
              <w:t>Teachers plan and deliver effective instruction and create an environment that facilitates learning for their students.</w:t>
            </w:r>
            <w:r>
              <w:rPr>
                <w:rFonts w:eastAsia="PMingLiU" w:cs="Times New Roman"/>
                <w:b/>
                <w:sz w:val="18"/>
                <w:szCs w:val="18"/>
              </w:rPr>
              <w:t xml:space="preserve"> </w:t>
            </w:r>
            <w:r w:rsidRPr="008C117A">
              <w:rPr>
                <w:rFonts w:eastAsia="PMingLiU" w:cs="Times New Roman"/>
                <w:b/>
                <w:sz w:val="18"/>
                <w:szCs w:val="18"/>
              </w:rPr>
              <w:t>ELEMENT E:</w:t>
            </w:r>
            <w:r>
              <w:rPr>
                <w:rFonts w:eastAsia="PMingLiU" w:cs="Times New Roman"/>
                <w:b/>
                <w:sz w:val="18"/>
                <w:szCs w:val="18"/>
              </w:rPr>
              <w:t xml:space="preserve"> </w:t>
            </w:r>
            <w:r w:rsidRPr="008C117A">
              <w:rPr>
                <w:rFonts w:eastAsia="PMingLiU" w:cs="Times New Roman"/>
                <w:b/>
                <w:sz w:val="18"/>
                <w:szCs w:val="18"/>
              </w:rPr>
              <w:t>Teachers establish and communicate high expectations for all students and plan instruction that helps students develop critical-thinking and problem solving skills</w:t>
            </w:r>
          </w:p>
        </w:tc>
      </w:tr>
      <w:tr w:rsidR="00720A40" w:rsidRPr="00F879DE" w14:paraId="50973AB7" w14:textId="77777777" w:rsidTr="00A459CA">
        <w:tc>
          <w:tcPr>
            <w:tcW w:w="14598" w:type="dxa"/>
            <w:shd w:val="clear" w:color="auto" w:fill="FFFFFF" w:themeFill="background1"/>
          </w:tcPr>
          <w:p w14:paraId="50A94BFE" w14:textId="77777777" w:rsidR="00720A40" w:rsidRDefault="00720A40" w:rsidP="00645D0E">
            <w:pPr>
              <w:pStyle w:val="ListParagraph"/>
              <w:keepNext/>
              <w:ind w:hanging="648"/>
              <w:rPr>
                <w:rFonts w:eastAsia="PMingLiU" w:cs="Times New Roman"/>
                <w:i/>
                <w:sz w:val="18"/>
                <w:szCs w:val="18"/>
              </w:rPr>
            </w:pPr>
            <w:r w:rsidRPr="000F7FB2">
              <w:rPr>
                <w:rFonts w:eastAsia="PMingLiU" w:cs="Times New Roman"/>
                <w:b/>
                <w:sz w:val="18"/>
                <w:szCs w:val="18"/>
              </w:rPr>
              <w:t>Student Feedback</w:t>
            </w:r>
            <w:r w:rsidRPr="00F879DE">
              <w:rPr>
                <w:rFonts w:eastAsia="PMingLiU" w:cs="Times New Roman"/>
                <w:sz w:val="18"/>
                <w:szCs w:val="18"/>
              </w:rPr>
              <w:t>:</w:t>
            </w:r>
            <w:r>
              <w:rPr>
                <w:rFonts w:eastAsia="PMingLiU" w:cs="Times New Roman"/>
                <w:sz w:val="18"/>
                <w:szCs w:val="18"/>
              </w:rPr>
              <w:t xml:space="preserve"> (</w:t>
            </w:r>
            <w:r>
              <w:rPr>
                <w:rFonts w:eastAsia="PMingLiU" w:cs="Times New Roman"/>
                <w:i/>
                <w:sz w:val="18"/>
                <w:szCs w:val="18"/>
              </w:rPr>
              <w:t xml:space="preserve">What did students say about the lesson?  Did they find it engaging, interesting, appropriately challenging? Did their feedback confirm my own perception of the </w:t>
            </w:r>
            <w:proofErr w:type="spellStart"/>
            <w:r>
              <w:rPr>
                <w:rFonts w:eastAsia="PMingLiU" w:cs="Times New Roman"/>
                <w:i/>
                <w:sz w:val="18"/>
                <w:szCs w:val="18"/>
              </w:rPr>
              <w:t>the</w:t>
            </w:r>
            <w:proofErr w:type="spellEnd"/>
            <w:r>
              <w:rPr>
                <w:rFonts w:eastAsia="PMingLiU" w:cs="Times New Roman"/>
                <w:i/>
                <w:sz w:val="18"/>
                <w:szCs w:val="18"/>
              </w:rPr>
              <w:t xml:space="preserve"> lesson?)</w:t>
            </w:r>
          </w:p>
          <w:p w14:paraId="09D52273" w14:textId="25BD7B4D" w:rsidR="008716E3" w:rsidRPr="000F7FB2" w:rsidRDefault="00B71B10" w:rsidP="003C6D8B">
            <w:pPr>
              <w:pStyle w:val="ListParagraph"/>
              <w:keepNext/>
              <w:ind w:hanging="648"/>
              <w:rPr>
                <w:rFonts w:eastAsia="PMingLiU" w:cs="Times New Roman"/>
                <w:b/>
                <w:sz w:val="18"/>
                <w:szCs w:val="18"/>
              </w:rPr>
            </w:pPr>
            <w:r>
              <w:rPr>
                <w:rFonts w:eastAsia="PMingLiU" w:cs="Times New Roman"/>
                <w:b/>
                <w:sz w:val="18"/>
                <w:szCs w:val="18"/>
              </w:rPr>
              <w:t xml:space="preserve">Student feedback was positive. They very much enjoyed working with the groups of other teachers and feeding off of </w:t>
            </w:r>
            <w:proofErr w:type="spellStart"/>
            <w:r>
              <w:rPr>
                <w:rFonts w:eastAsia="PMingLiU" w:cs="Times New Roman"/>
                <w:b/>
                <w:sz w:val="18"/>
                <w:szCs w:val="18"/>
              </w:rPr>
              <w:t>each others</w:t>
            </w:r>
            <w:proofErr w:type="spellEnd"/>
            <w:r>
              <w:rPr>
                <w:rFonts w:eastAsia="PMingLiU" w:cs="Times New Roman"/>
                <w:b/>
                <w:sz w:val="18"/>
                <w:szCs w:val="18"/>
              </w:rPr>
              <w:t xml:space="preserve"> ideas. One teacher commented that he was expecting this to be too prescriptive of a lesson but then later realized after watching the way it was presented that it was not. He felt like it was a different way to get students to respond to an idea in their own manner. Another teacher who is more directed naturally in her style of teaching commented on how she would use these strategies to have more student agency with her classes. Another commented on how he would use this process to start the school year as a staff development and perhaps use the theme throughout the year as teachers devel</w:t>
            </w:r>
            <w:r w:rsidR="003C6D8B">
              <w:rPr>
                <w:rFonts w:eastAsia="PMingLiU" w:cs="Times New Roman"/>
                <w:b/>
                <w:sz w:val="18"/>
                <w:szCs w:val="18"/>
              </w:rPr>
              <w:t>op</w:t>
            </w:r>
            <w:r>
              <w:rPr>
                <w:rFonts w:eastAsia="PMingLiU" w:cs="Times New Roman"/>
                <w:b/>
                <w:sz w:val="18"/>
                <w:szCs w:val="18"/>
              </w:rPr>
              <w:t xml:space="preserve">ed their own personal </w:t>
            </w:r>
            <w:proofErr w:type="spellStart"/>
            <w:r>
              <w:rPr>
                <w:rFonts w:eastAsia="PMingLiU" w:cs="Times New Roman"/>
                <w:b/>
                <w:sz w:val="18"/>
                <w:szCs w:val="18"/>
              </w:rPr>
              <w:t>geograhies</w:t>
            </w:r>
            <w:proofErr w:type="spellEnd"/>
            <w:r>
              <w:rPr>
                <w:rFonts w:eastAsia="PMingLiU" w:cs="Times New Roman"/>
                <w:b/>
                <w:sz w:val="18"/>
                <w:szCs w:val="18"/>
              </w:rPr>
              <w:t xml:space="preserve"> in terms of their own lives </w:t>
            </w:r>
            <w:r w:rsidR="003C6D8B">
              <w:rPr>
                <w:rFonts w:eastAsia="PMingLiU" w:cs="Times New Roman"/>
                <w:b/>
                <w:sz w:val="18"/>
                <w:szCs w:val="18"/>
              </w:rPr>
              <w:t>and prof</w:t>
            </w:r>
            <w:bookmarkStart w:id="0" w:name="_GoBack"/>
            <w:bookmarkEnd w:id="0"/>
            <w:r w:rsidR="003C6D8B">
              <w:rPr>
                <w:rFonts w:eastAsia="PMingLiU" w:cs="Times New Roman"/>
                <w:b/>
                <w:sz w:val="18"/>
                <w:szCs w:val="18"/>
              </w:rPr>
              <w:t xml:space="preserve">essions </w:t>
            </w:r>
            <w:r>
              <w:rPr>
                <w:rFonts w:eastAsia="PMingLiU" w:cs="Times New Roman"/>
                <w:b/>
                <w:sz w:val="18"/>
                <w:szCs w:val="18"/>
              </w:rPr>
              <w:t xml:space="preserve">as an ongoing process. A couple of teachers agreed they would have like time to actually make the art rather than just talk about it. </w:t>
            </w:r>
          </w:p>
        </w:tc>
      </w:tr>
    </w:tbl>
    <w:p w14:paraId="54B46D60" w14:textId="77777777" w:rsidR="00F44980" w:rsidRPr="00B568A0" w:rsidRDefault="00F44980">
      <w:pPr>
        <w:rPr>
          <w:sz w:val="16"/>
          <w:szCs w:val="16"/>
        </w:rPr>
      </w:pPr>
    </w:p>
    <w:tbl>
      <w:tblPr>
        <w:tblW w:w="270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10"/>
        <w:gridCol w:w="12662"/>
        <w:gridCol w:w="12662"/>
      </w:tblGrid>
      <w:tr w:rsidR="00B275A9" w:rsidRPr="00F879DE" w14:paraId="250D0E2E" w14:textId="77777777" w:rsidTr="00B275A9">
        <w:tc>
          <w:tcPr>
            <w:tcW w:w="1710" w:type="dxa"/>
            <w:shd w:val="clear" w:color="auto" w:fill="FFFFFF" w:themeFill="background1"/>
            <w:vAlign w:val="center"/>
          </w:tcPr>
          <w:p w14:paraId="28D4CF1F" w14:textId="77777777" w:rsidR="00B275A9" w:rsidRPr="00B568A0" w:rsidRDefault="00B275A9" w:rsidP="00B275A9">
            <w:pPr>
              <w:keepNext/>
              <w:jc w:val="center"/>
              <w:rPr>
                <w:rFonts w:eastAsia="PMingLiU" w:cs="Times New Roman"/>
                <w:b/>
                <w:i/>
                <w:sz w:val="18"/>
                <w:szCs w:val="18"/>
              </w:rPr>
            </w:pPr>
            <w:r w:rsidRPr="00B568A0">
              <w:rPr>
                <w:rFonts w:eastAsia="PMingLiU" w:cs="Times New Roman"/>
                <w:b/>
                <w:i/>
                <w:sz w:val="18"/>
                <w:szCs w:val="18"/>
              </w:rPr>
              <w:lastRenderedPageBreak/>
              <w:t>Time Suggested</w:t>
            </w:r>
          </w:p>
        </w:tc>
        <w:tc>
          <w:tcPr>
            <w:tcW w:w="12662" w:type="dxa"/>
            <w:shd w:val="clear" w:color="auto" w:fill="FFFFFF" w:themeFill="background1"/>
          </w:tcPr>
          <w:p w14:paraId="1A6E59C5" w14:textId="66866EF7" w:rsidR="00B275A9" w:rsidRPr="00B568A0" w:rsidRDefault="00B275A9" w:rsidP="00A44679">
            <w:pPr>
              <w:pStyle w:val="ListParagraph"/>
              <w:keepNext/>
              <w:rPr>
                <w:rFonts w:eastAsia="PMingLiU" w:cs="Times New Roman"/>
                <w:sz w:val="18"/>
                <w:szCs w:val="18"/>
              </w:rPr>
            </w:pPr>
            <w:r>
              <w:rPr>
                <w:rFonts w:eastAsia="PMingLiU" w:cs="Times New Roman"/>
                <w:sz w:val="18"/>
                <w:szCs w:val="18"/>
              </w:rPr>
              <w:t>Ideally a block class of 90 minutes. If that is not possible</w:t>
            </w:r>
            <w:r w:rsidR="00A44679">
              <w:rPr>
                <w:rFonts w:eastAsia="PMingLiU" w:cs="Times New Roman"/>
                <w:sz w:val="18"/>
                <w:szCs w:val="18"/>
              </w:rPr>
              <w:t>,</w:t>
            </w:r>
            <w:r>
              <w:rPr>
                <w:rFonts w:eastAsia="PMingLiU" w:cs="Times New Roman"/>
                <w:sz w:val="18"/>
                <w:szCs w:val="18"/>
              </w:rPr>
              <w:t xml:space="preserve"> 45 minutes and only get to the sharing of what was found during research and the answer to ‘What is a personal geography?’ question will be the closure. The sketching/planning and subsequent gallery walk would be the next 45 minute lesson.</w:t>
            </w:r>
          </w:p>
        </w:tc>
        <w:tc>
          <w:tcPr>
            <w:tcW w:w="12662" w:type="dxa"/>
            <w:shd w:val="clear" w:color="auto" w:fill="FFFFFF" w:themeFill="background1"/>
          </w:tcPr>
          <w:p w14:paraId="071AAA89" w14:textId="408DC93F" w:rsidR="00B275A9" w:rsidRPr="00B568A0" w:rsidRDefault="00B275A9" w:rsidP="00B275A9">
            <w:pPr>
              <w:pStyle w:val="ListParagraph"/>
              <w:keepNext/>
              <w:jc w:val="center"/>
              <w:rPr>
                <w:rFonts w:eastAsia="PMingLiU" w:cs="Times New Roman"/>
                <w:sz w:val="18"/>
                <w:szCs w:val="18"/>
              </w:rPr>
            </w:pPr>
          </w:p>
        </w:tc>
      </w:tr>
      <w:tr w:rsidR="00B275A9" w:rsidRPr="00F879DE" w14:paraId="4D9333A8" w14:textId="77777777" w:rsidTr="00B275A9">
        <w:tc>
          <w:tcPr>
            <w:tcW w:w="1710" w:type="dxa"/>
            <w:shd w:val="clear" w:color="auto" w:fill="FFFFFF" w:themeFill="background1"/>
            <w:vAlign w:val="center"/>
          </w:tcPr>
          <w:p w14:paraId="00E5CE56" w14:textId="77777777" w:rsidR="00B275A9" w:rsidRPr="00B568A0" w:rsidRDefault="00B275A9" w:rsidP="00B275A9">
            <w:pPr>
              <w:keepNext/>
              <w:jc w:val="center"/>
              <w:rPr>
                <w:rFonts w:eastAsia="PMingLiU" w:cs="Times New Roman"/>
                <w:b/>
                <w:i/>
                <w:sz w:val="18"/>
                <w:szCs w:val="18"/>
              </w:rPr>
            </w:pPr>
            <w:r w:rsidRPr="00B568A0">
              <w:rPr>
                <w:rFonts w:eastAsia="PMingLiU" w:cs="Times New Roman"/>
                <w:b/>
                <w:i/>
                <w:sz w:val="18"/>
                <w:szCs w:val="18"/>
              </w:rPr>
              <w:t>Materials Needed</w:t>
            </w:r>
          </w:p>
        </w:tc>
        <w:tc>
          <w:tcPr>
            <w:tcW w:w="12662" w:type="dxa"/>
            <w:shd w:val="clear" w:color="auto" w:fill="FFFFFF" w:themeFill="background1"/>
          </w:tcPr>
          <w:p w14:paraId="08ADDE54" w14:textId="4E5BE434" w:rsidR="00B275A9" w:rsidRDefault="00B275A9" w:rsidP="00B275A9">
            <w:pPr>
              <w:pStyle w:val="ListParagraph"/>
              <w:keepNext/>
              <w:rPr>
                <w:rFonts w:eastAsia="PMingLiU" w:cs="Times New Roman"/>
                <w:sz w:val="18"/>
                <w:szCs w:val="18"/>
              </w:rPr>
            </w:pPr>
            <w:proofErr w:type="spellStart"/>
            <w:r>
              <w:rPr>
                <w:rFonts w:eastAsia="PMingLiU" w:cs="Times New Roman"/>
                <w:sz w:val="18"/>
                <w:szCs w:val="18"/>
              </w:rPr>
              <w:t>Acess</w:t>
            </w:r>
            <w:proofErr w:type="spellEnd"/>
            <w:r>
              <w:rPr>
                <w:rFonts w:eastAsia="PMingLiU" w:cs="Times New Roman"/>
                <w:sz w:val="18"/>
                <w:szCs w:val="18"/>
              </w:rPr>
              <w:t xml:space="preserve"> to inter</w:t>
            </w:r>
            <w:r w:rsidR="00A44679">
              <w:rPr>
                <w:rFonts w:eastAsia="PMingLiU" w:cs="Times New Roman"/>
                <w:sz w:val="18"/>
                <w:szCs w:val="18"/>
              </w:rPr>
              <w:t>n</w:t>
            </w:r>
            <w:r>
              <w:rPr>
                <w:rFonts w:eastAsia="PMingLiU" w:cs="Times New Roman"/>
                <w:sz w:val="18"/>
                <w:szCs w:val="18"/>
              </w:rPr>
              <w:t xml:space="preserve">et for research of sites. </w:t>
            </w:r>
          </w:p>
          <w:p w14:paraId="1136EB80" w14:textId="77777777" w:rsidR="00B275A9" w:rsidRDefault="00B275A9" w:rsidP="00B275A9">
            <w:pPr>
              <w:pStyle w:val="ListParagraph"/>
              <w:keepNext/>
              <w:rPr>
                <w:rFonts w:eastAsia="PMingLiU" w:cs="Times New Roman"/>
                <w:sz w:val="18"/>
                <w:szCs w:val="18"/>
              </w:rPr>
            </w:pPr>
            <w:r>
              <w:rPr>
                <w:rFonts w:eastAsia="PMingLiU" w:cs="Times New Roman"/>
                <w:sz w:val="18"/>
                <w:szCs w:val="18"/>
              </w:rPr>
              <w:t xml:space="preserve">Books with examples of a variety of maps and ‘personal geographies’ or maps of the imagination. </w:t>
            </w:r>
          </w:p>
          <w:p w14:paraId="02F53CB5" w14:textId="364E7D00" w:rsidR="00B275A9" w:rsidRDefault="00B275A9" w:rsidP="00B275A9">
            <w:pPr>
              <w:pStyle w:val="ListParagraph"/>
              <w:keepNext/>
              <w:rPr>
                <w:rFonts w:eastAsia="PMingLiU" w:cs="Times New Roman"/>
                <w:sz w:val="18"/>
                <w:szCs w:val="18"/>
              </w:rPr>
            </w:pPr>
            <w:r>
              <w:rPr>
                <w:rFonts w:eastAsia="PMingLiU" w:cs="Times New Roman"/>
                <w:sz w:val="18"/>
                <w:szCs w:val="18"/>
              </w:rPr>
              <w:t>Pre-made grap</w:t>
            </w:r>
            <w:r w:rsidR="00A44679">
              <w:rPr>
                <w:rFonts w:eastAsia="PMingLiU" w:cs="Times New Roman"/>
                <w:sz w:val="18"/>
                <w:szCs w:val="18"/>
              </w:rPr>
              <w:t>h</w:t>
            </w:r>
            <w:r>
              <w:rPr>
                <w:rFonts w:eastAsia="PMingLiU" w:cs="Times New Roman"/>
                <w:sz w:val="18"/>
                <w:szCs w:val="18"/>
              </w:rPr>
              <w:t xml:space="preserve">ic organizer or students who have been taught to create their own mind maps. </w:t>
            </w:r>
          </w:p>
          <w:p w14:paraId="1526AFDE" w14:textId="77777777" w:rsidR="00B275A9" w:rsidRDefault="00B275A9" w:rsidP="00B275A9">
            <w:pPr>
              <w:pStyle w:val="ListParagraph"/>
              <w:keepNext/>
              <w:rPr>
                <w:rFonts w:eastAsia="PMingLiU" w:cs="Times New Roman"/>
                <w:sz w:val="18"/>
                <w:szCs w:val="18"/>
              </w:rPr>
            </w:pPr>
            <w:r>
              <w:rPr>
                <w:rFonts w:eastAsia="PMingLiU" w:cs="Times New Roman"/>
                <w:sz w:val="18"/>
                <w:szCs w:val="18"/>
              </w:rPr>
              <w:t xml:space="preserve">Writing implements, colored pencils, markers, perhaps watercolor pencils, water and brushes. </w:t>
            </w:r>
          </w:p>
          <w:p w14:paraId="08358F67" w14:textId="77777777" w:rsidR="00B275A9" w:rsidRDefault="00B275A9" w:rsidP="00B275A9">
            <w:pPr>
              <w:pStyle w:val="ListParagraph"/>
              <w:keepNext/>
              <w:rPr>
                <w:rFonts w:eastAsia="PMingLiU" w:cs="Times New Roman"/>
                <w:sz w:val="18"/>
                <w:szCs w:val="18"/>
              </w:rPr>
            </w:pPr>
            <w:r>
              <w:rPr>
                <w:rFonts w:eastAsia="PMingLiU" w:cs="Times New Roman"/>
                <w:sz w:val="18"/>
                <w:szCs w:val="18"/>
              </w:rPr>
              <w:t>Sketch paper or sketchbooks</w:t>
            </w:r>
          </w:p>
          <w:p w14:paraId="09CB0BEF" w14:textId="77777777" w:rsidR="00B275A9" w:rsidRDefault="00B275A9" w:rsidP="00B275A9">
            <w:pPr>
              <w:pStyle w:val="ListParagraph"/>
              <w:keepNext/>
              <w:rPr>
                <w:rFonts w:eastAsia="PMingLiU" w:cs="Times New Roman"/>
                <w:sz w:val="18"/>
                <w:szCs w:val="18"/>
              </w:rPr>
            </w:pPr>
            <w:r>
              <w:rPr>
                <w:rFonts w:eastAsia="PMingLiU" w:cs="Times New Roman"/>
                <w:sz w:val="18"/>
                <w:szCs w:val="18"/>
              </w:rPr>
              <w:t>Post-it notes</w:t>
            </w:r>
          </w:p>
          <w:p w14:paraId="5DEEE543" w14:textId="4D957510" w:rsidR="00B275A9" w:rsidRPr="00B568A0" w:rsidRDefault="00B275A9" w:rsidP="00B275A9">
            <w:pPr>
              <w:pStyle w:val="ListParagraph"/>
              <w:keepNext/>
              <w:rPr>
                <w:rFonts w:eastAsia="PMingLiU" w:cs="Times New Roman"/>
                <w:sz w:val="18"/>
                <w:szCs w:val="18"/>
              </w:rPr>
            </w:pPr>
            <w:r>
              <w:rPr>
                <w:rFonts w:eastAsia="PMingLiU" w:cs="Times New Roman"/>
                <w:sz w:val="18"/>
                <w:szCs w:val="18"/>
              </w:rPr>
              <w:t>Class list with DOK elements listed to aid in formative assessment of use of DOK in questions and conversations</w:t>
            </w:r>
          </w:p>
        </w:tc>
        <w:tc>
          <w:tcPr>
            <w:tcW w:w="12662" w:type="dxa"/>
            <w:shd w:val="clear" w:color="auto" w:fill="FFFFFF" w:themeFill="background1"/>
          </w:tcPr>
          <w:p w14:paraId="0B2961A2" w14:textId="167692EA" w:rsidR="00B275A9" w:rsidRPr="00B568A0" w:rsidRDefault="00B275A9" w:rsidP="00B275A9">
            <w:pPr>
              <w:pStyle w:val="ListParagraph"/>
              <w:keepNext/>
              <w:jc w:val="center"/>
              <w:rPr>
                <w:rFonts w:eastAsia="PMingLiU" w:cs="Times New Roman"/>
                <w:sz w:val="18"/>
                <w:szCs w:val="18"/>
              </w:rPr>
            </w:pPr>
          </w:p>
        </w:tc>
      </w:tr>
      <w:tr w:rsidR="00B275A9" w:rsidRPr="00F879DE" w14:paraId="0548674C" w14:textId="77777777" w:rsidTr="00B275A9">
        <w:tc>
          <w:tcPr>
            <w:tcW w:w="1710" w:type="dxa"/>
            <w:shd w:val="clear" w:color="auto" w:fill="FFFFFF" w:themeFill="background1"/>
            <w:vAlign w:val="center"/>
          </w:tcPr>
          <w:p w14:paraId="30B343A1" w14:textId="29319DF4" w:rsidR="00B275A9" w:rsidRPr="00B568A0" w:rsidRDefault="00B275A9" w:rsidP="00B275A9">
            <w:pPr>
              <w:keepNext/>
              <w:jc w:val="center"/>
              <w:rPr>
                <w:rFonts w:eastAsia="PMingLiU" w:cs="Times New Roman"/>
                <w:b/>
                <w:i/>
                <w:sz w:val="18"/>
                <w:szCs w:val="18"/>
              </w:rPr>
            </w:pPr>
            <w:r>
              <w:rPr>
                <w:rFonts w:eastAsia="PMingLiU" w:cs="Times New Roman"/>
                <w:b/>
                <w:i/>
                <w:sz w:val="18"/>
                <w:szCs w:val="18"/>
              </w:rPr>
              <w:t>Co-teaching Opportunity</w:t>
            </w:r>
          </w:p>
        </w:tc>
        <w:tc>
          <w:tcPr>
            <w:tcW w:w="12662" w:type="dxa"/>
            <w:shd w:val="clear" w:color="auto" w:fill="FFFFFF" w:themeFill="background1"/>
          </w:tcPr>
          <w:p w14:paraId="52E7F6FE" w14:textId="79B8CB37" w:rsidR="00B275A9" w:rsidRPr="00B568A0" w:rsidRDefault="00B275A9" w:rsidP="00B275A9">
            <w:pPr>
              <w:pStyle w:val="ListParagraph"/>
              <w:keepNext/>
              <w:rPr>
                <w:rFonts w:eastAsia="PMingLiU" w:cs="Times New Roman"/>
                <w:sz w:val="18"/>
                <w:szCs w:val="18"/>
              </w:rPr>
            </w:pPr>
            <w:r>
              <w:rPr>
                <w:rFonts w:eastAsia="PMingLiU" w:cs="Times New Roman"/>
                <w:sz w:val="18"/>
                <w:szCs w:val="18"/>
              </w:rPr>
              <w:t xml:space="preserve">This lesson could be taught with the social studies and/or geography teacher to compare and contrast fantasy and/or art maps and true geographical cartography. </w:t>
            </w:r>
          </w:p>
        </w:tc>
        <w:tc>
          <w:tcPr>
            <w:tcW w:w="12662" w:type="dxa"/>
            <w:shd w:val="clear" w:color="auto" w:fill="FFFFFF" w:themeFill="background1"/>
          </w:tcPr>
          <w:p w14:paraId="683646D6" w14:textId="30DE1568" w:rsidR="00B275A9" w:rsidRPr="00B568A0" w:rsidRDefault="00B275A9" w:rsidP="00B275A9">
            <w:pPr>
              <w:pStyle w:val="ListParagraph"/>
              <w:keepNext/>
              <w:jc w:val="center"/>
              <w:rPr>
                <w:rFonts w:eastAsia="PMingLiU" w:cs="Times New Roman"/>
                <w:sz w:val="18"/>
                <w:szCs w:val="18"/>
              </w:rPr>
            </w:pPr>
          </w:p>
        </w:tc>
      </w:tr>
      <w:tr w:rsidR="00B275A9" w:rsidRPr="00F879DE" w14:paraId="5C8303B2" w14:textId="77777777" w:rsidTr="00B275A9">
        <w:tc>
          <w:tcPr>
            <w:tcW w:w="1710" w:type="dxa"/>
            <w:shd w:val="clear" w:color="auto" w:fill="FFFFFF" w:themeFill="background1"/>
            <w:vAlign w:val="center"/>
          </w:tcPr>
          <w:p w14:paraId="23EFB89E" w14:textId="6F856EC2" w:rsidR="00B275A9" w:rsidRPr="00B568A0" w:rsidRDefault="00B275A9" w:rsidP="00B275A9">
            <w:pPr>
              <w:keepNext/>
              <w:jc w:val="center"/>
              <w:rPr>
                <w:rFonts w:eastAsia="PMingLiU" w:cs="Times New Roman"/>
                <w:b/>
                <w:i/>
                <w:sz w:val="18"/>
                <w:szCs w:val="18"/>
              </w:rPr>
            </w:pPr>
            <w:r>
              <w:rPr>
                <w:rFonts w:eastAsia="PMingLiU" w:cs="Times New Roman"/>
                <w:b/>
                <w:i/>
                <w:sz w:val="18"/>
                <w:szCs w:val="18"/>
              </w:rPr>
              <w:t>Cross-Content Connections</w:t>
            </w:r>
          </w:p>
        </w:tc>
        <w:tc>
          <w:tcPr>
            <w:tcW w:w="12662" w:type="dxa"/>
            <w:shd w:val="clear" w:color="auto" w:fill="FFFFFF" w:themeFill="background1"/>
          </w:tcPr>
          <w:p w14:paraId="4158E61B" w14:textId="7C1E483B" w:rsidR="00B275A9" w:rsidRDefault="00B275A9" w:rsidP="00B275A9">
            <w:pPr>
              <w:pStyle w:val="ListParagraph"/>
              <w:keepNext/>
              <w:rPr>
                <w:rFonts w:eastAsia="PMingLiU" w:cs="Times New Roman"/>
                <w:sz w:val="18"/>
                <w:szCs w:val="18"/>
              </w:rPr>
            </w:pPr>
            <w:r>
              <w:rPr>
                <w:rFonts w:eastAsia="PMingLiU" w:cs="Times New Roman"/>
                <w:sz w:val="18"/>
                <w:szCs w:val="18"/>
              </w:rPr>
              <w:t xml:space="preserve">This lesson aligns with social studies and language arts directly and depending on the directions students wish to pursue the creation of their own personal geographical representations may connect with any number of other content. An example of language arts and visual arts visual literacy connections can be found here: </w:t>
            </w:r>
            <w:hyperlink r:id="rId22" w:history="1">
              <w:r w:rsidRPr="00BF448C">
                <w:rPr>
                  <w:rStyle w:val="Hyperlink"/>
                  <w:rFonts w:eastAsia="PMingLiU" w:cs="Times New Roman"/>
                  <w:sz w:val="18"/>
                  <w:szCs w:val="18"/>
                </w:rPr>
                <w:t>http://www.iste.org/docs/excerpts/medlit-excerpt.pdf</w:t>
              </w:r>
            </w:hyperlink>
            <w:r>
              <w:rPr>
                <w:rFonts w:eastAsia="PMingLiU" w:cs="Times New Roman"/>
                <w:sz w:val="18"/>
                <w:szCs w:val="18"/>
              </w:rPr>
              <w:t xml:space="preserve"> An example of ways social studies teachers may link this learning with mapping is here:</w:t>
            </w:r>
          </w:p>
          <w:p w14:paraId="71DE861B" w14:textId="0A806DA8" w:rsidR="00B275A9" w:rsidRPr="00B568A0" w:rsidRDefault="001541D9" w:rsidP="00B275A9">
            <w:pPr>
              <w:pStyle w:val="ListParagraph"/>
              <w:keepNext/>
              <w:rPr>
                <w:rFonts w:eastAsia="PMingLiU" w:cs="Times New Roman"/>
                <w:sz w:val="18"/>
                <w:szCs w:val="18"/>
              </w:rPr>
            </w:pPr>
            <w:hyperlink r:id="rId23" w:history="1">
              <w:r w:rsidR="00B275A9" w:rsidRPr="00BF448C">
                <w:rPr>
                  <w:rStyle w:val="Hyperlink"/>
                  <w:rFonts w:eastAsia="PMingLiU" w:cs="Times New Roman"/>
                  <w:sz w:val="18"/>
                  <w:szCs w:val="18"/>
                </w:rPr>
                <w:t>http://www.nea.org/tools/lessons/teaching-with-maps.html</w:t>
              </w:r>
            </w:hyperlink>
          </w:p>
        </w:tc>
        <w:tc>
          <w:tcPr>
            <w:tcW w:w="12662" w:type="dxa"/>
            <w:shd w:val="clear" w:color="auto" w:fill="FFFFFF" w:themeFill="background1"/>
          </w:tcPr>
          <w:p w14:paraId="3E8A58F2" w14:textId="27FB61AA" w:rsidR="00B275A9" w:rsidRPr="00B568A0" w:rsidRDefault="00B275A9" w:rsidP="00B275A9">
            <w:pPr>
              <w:pStyle w:val="ListParagraph"/>
              <w:keepNext/>
              <w:jc w:val="center"/>
              <w:rPr>
                <w:rFonts w:eastAsia="PMingLiU" w:cs="Times New Roman"/>
                <w:sz w:val="18"/>
                <w:szCs w:val="18"/>
              </w:rPr>
            </w:pPr>
          </w:p>
        </w:tc>
      </w:tr>
    </w:tbl>
    <w:p w14:paraId="23319507" w14:textId="77777777" w:rsidR="004A79FD" w:rsidRDefault="004A79FD" w:rsidP="004A79FD">
      <w:pPr>
        <w:rPr>
          <w:rFonts w:cs="Times New Roman"/>
          <w:b/>
          <w:i/>
          <w:sz w:val="18"/>
          <w:szCs w:val="18"/>
        </w:rPr>
      </w:pPr>
    </w:p>
    <w:sectPr w:rsidR="004A79FD" w:rsidSect="00CA6BCB">
      <w:foot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D3325" w14:textId="77777777" w:rsidR="001541D9" w:rsidRDefault="001541D9" w:rsidP="00C06827">
      <w:pPr>
        <w:spacing w:after="0" w:line="240" w:lineRule="auto"/>
      </w:pPr>
      <w:r>
        <w:separator/>
      </w:r>
    </w:p>
  </w:endnote>
  <w:endnote w:type="continuationSeparator" w:id="0">
    <w:p w14:paraId="5D46C37B" w14:textId="77777777" w:rsidR="001541D9" w:rsidRDefault="001541D9" w:rsidP="00C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0829"/>
      <w:docPartObj>
        <w:docPartGallery w:val="Page Numbers (Bottom of Page)"/>
        <w:docPartUnique/>
      </w:docPartObj>
    </w:sdtPr>
    <w:sdtEndPr/>
    <w:sdtContent>
      <w:p w14:paraId="1D0F3CDE" w14:textId="77777777" w:rsidR="00FF0A4C" w:rsidRDefault="00FF0A4C">
        <w:pPr>
          <w:pStyle w:val="Footer"/>
          <w:jc w:val="center"/>
        </w:pPr>
        <w:r>
          <w:fldChar w:fldCharType="begin"/>
        </w:r>
        <w:r>
          <w:instrText xml:space="preserve"> PAGE   \* MERGEFORMAT </w:instrText>
        </w:r>
        <w:r>
          <w:fldChar w:fldCharType="separate"/>
        </w:r>
        <w:r w:rsidR="003C6D8B">
          <w:rPr>
            <w:noProof/>
          </w:rPr>
          <w:t>9</w:t>
        </w:r>
        <w:r>
          <w:rPr>
            <w:noProof/>
          </w:rPr>
          <w:fldChar w:fldCharType="end"/>
        </w:r>
      </w:p>
    </w:sdtContent>
  </w:sdt>
  <w:p w14:paraId="6C9EC2A0" w14:textId="77777777" w:rsidR="00FF0A4C" w:rsidRDefault="00FF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73463" w14:textId="77777777" w:rsidR="001541D9" w:rsidRDefault="001541D9" w:rsidP="00C06827">
      <w:pPr>
        <w:spacing w:after="0" w:line="240" w:lineRule="auto"/>
      </w:pPr>
      <w:r>
        <w:separator/>
      </w:r>
    </w:p>
  </w:footnote>
  <w:footnote w:type="continuationSeparator" w:id="0">
    <w:p w14:paraId="11E89604" w14:textId="77777777" w:rsidR="001541D9" w:rsidRDefault="001541D9" w:rsidP="00C06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D6AD0"/>
    <w:multiLevelType w:val="hybridMultilevel"/>
    <w:tmpl w:val="E266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1583B"/>
    <w:multiLevelType w:val="hybridMultilevel"/>
    <w:tmpl w:val="283C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B623245"/>
    <w:multiLevelType w:val="hybridMultilevel"/>
    <w:tmpl w:val="5C02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D22E8"/>
    <w:multiLevelType w:val="hybridMultilevel"/>
    <w:tmpl w:val="895E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963C9"/>
    <w:multiLevelType w:val="hybridMultilevel"/>
    <w:tmpl w:val="CCC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12"/>
  </w:num>
  <w:num w:numId="7">
    <w:abstractNumId w:val="10"/>
  </w:num>
  <w:num w:numId="8">
    <w:abstractNumId w:val="17"/>
  </w:num>
  <w:num w:numId="9">
    <w:abstractNumId w:val="15"/>
  </w:num>
  <w:num w:numId="10">
    <w:abstractNumId w:val="0"/>
  </w:num>
  <w:num w:numId="11">
    <w:abstractNumId w:val="8"/>
  </w:num>
  <w:num w:numId="12">
    <w:abstractNumId w:val="20"/>
  </w:num>
  <w:num w:numId="13">
    <w:abstractNumId w:val="22"/>
  </w:num>
  <w:num w:numId="14">
    <w:abstractNumId w:val="4"/>
  </w:num>
  <w:num w:numId="15">
    <w:abstractNumId w:val="13"/>
  </w:num>
  <w:num w:numId="16">
    <w:abstractNumId w:val="19"/>
  </w:num>
  <w:num w:numId="17">
    <w:abstractNumId w:val="5"/>
  </w:num>
  <w:num w:numId="18">
    <w:abstractNumId w:val="16"/>
  </w:num>
  <w:num w:numId="19">
    <w:abstractNumId w:val="1"/>
  </w:num>
  <w:num w:numId="20">
    <w:abstractNumId w:val="9"/>
  </w:num>
  <w:num w:numId="21">
    <w:abstractNumId w:val="7"/>
  </w:num>
  <w:num w:numId="22">
    <w:abstractNumId w:val="21"/>
  </w:num>
  <w:num w:numId="23">
    <w:abstractNumId w:val="6"/>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E5"/>
    <w:rsid w:val="00000A55"/>
    <w:rsid w:val="0003533A"/>
    <w:rsid w:val="0004343B"/>
    <w:rsid w:val="00052F77"/>
    <w:rsid w:val="00073588"/>
    <w:rsid w:val="00074FFA"/>
    <w:rsid w:val="00075ED0"/>
    <w:rsid w:val="00085E00"/>
    <w:rsid w:val="0009643E"/>
    <w:rsid w:val="000A1B16"/>
    <w:rsid w:val="000A34E5"/>
    <w:rsid w:val="000B5436"/>
    <w:rsid w:val="000B6932"/>
    <w:rsid w:val="000E5166"/>
    <w:rsid w:val="000E695F"/>
    <w:rsid w:val="000F121C"/>
    <w:rsid w:val="000F7FB2"/>
    <w:rsid w:val="001050B8"/>
    <w:rsid w:val="00105475"/>
    <w:rsid w:val="00112553"/>
    <w:rsid w:val="001278F3"/>
    <w:rsid w:val="00142C94"/>
    <w:rsid w:val="00151342"/>
    <w:rsid w:val="001541D9"/>
    <w:rsid w:val="001668A1"/>
    <w:rsid w:val="0018616F"/>
    <w:rsid w:val="00187FB5"/>
    <w:rsid w:val="001A08F3"/>
    <w:rsid w:val="001A7DD4"/>
    <w:rsid w:val="001B2123"/>
    <w:rsid w:val="001B78A6"/>
    <w:rsid w:val="001C1662"/>
    <w:rsid w:val="001C7A1D"/>
    <w:rsid w:val="001E0B14"/>
    <w:rsid w:val="00210638"/>
    <w:rsid w:val="00213FAC"/>
    <w:rsid w:val="002258CE"/>
    <w:rsid w:val="0023502C"/>
    <w:rsid w:val="0025153D"/>
    <w:rsid w:val="0025641A"/>
    <w:rsid w:val="00262B78"/>
    <w:rsid w:val="002802C1"/>
    <w:rsid w:val="00286CBF"/>
    <w:rsid w:val="002973DC"/>
    <w:rsid w:val="002A352E"/>
    <w:rsid w:val="002B41F6"/>
    <w:rsid w:val="002C4B22"/>
    <w:rsid w:val="002D2B63"/>
    <w:rsid w:val="002D60DF"/>
    <w:rsid w:val="002D6EDF"/>
    <w:rsid w:val="002E55F7"/>
    <w:rsid w:val="002E7678"/>
    <w:rsid w:val="002F4B8D"/>
    <w:rsid w:val="003044CB"/>
    <w:rsid w:val="003079C8"/>
    <w:rsid w:val="003104A6"/>
    <w:rsid w:val="00312D8B"/>
    <w:rsid w:val="00313C06"/>
    <w:rsid w:val="0031744E"/>
    <w:rsid w:val="00322F10"/>
    <w:rsid w:val="00323AAD"/>
    <w:rsid w:val="003244AA"/>
    <w:rsid w:val="00324739"/>
    <w:rsid w:val="00330B8F"/>
    <w:rsid w:val="003310B0"/>
    <w:rsid w:val="00352899"/>
    <w:rsid w:val="00360347"/>
    <w:rsid w:val="0036269F"/>
    <w:rsid w:val="00391511"/>
    <w:rsid w:val="003B2102"/>
    <w:rsid w:val="003C632A"/>
    <w:rsid w:val="003C6D8B"/>
    <w:rsid w:val="003D5E3E"/>
    <w:rsid w:val="003E0B72"/>
    <w:rsid w:val="003F3EBB"/>
    <w:rsid w:val="003F6D6F"/>
    <w:rsid w:val="00405D98"/>
    <w:rsid w:val="0041014E"/>
    <w:rsid w:val="00435D9B"/>
    <w:rsid w:val="0044007C"/>
    <w:rsid w:val="00444AF3"/>
    <w:rsid w:val="0046081E"/>
    <w:rsid w:val="004632E1"/>
    <w:rsid w:val="004641B4"/>
    <w:rsid w:val="004742B9"/>
    <w:rsid w:val="0049418B"/>
    <w:rsid w:val="004A79FD"/>
    <w:rsid w:val="004B1F44"/>
    <w:rsid w:val="004B4C35"/>
    <w:rsid w:val="004B4E24"/>
    <w:rsid w:val="004C05AA"/>
    <w:rsid w:val="004E2BBB"/>
    <w:rsid w:val="004E76A0"/>
    <w:rsid w:val="005214F6"/>
    <w:rsid w:val="00522566"/>
    <w:rsid w:val="00526539"/>
    <w:rsid w:val="005358C9"/>
    <w:rsid w:val="00543B13"/>
    <w:rsid w:val="005618F5"/>
    <w:rsid w:val="005749BA"/>
    <w:rsid w:val="00577C34"/>
    <w:rsid w:val="00580AE0"/>
    <w:rsid w:val="0059001B"/>
    <w:rsid w:val="005A6341"/>
    <w:rsid w:val="005B0D94"/>
    <w:rsid w:val="005B70CA"/>
    <w:rsid w:val="005D2CFC"/>
    <w:rsid w:val="005D4697"/>
    <w:rsid w:val="005E110A"/>
    <w:rsid w:val="005E58AF"/>
    <w:rsid w:val="005E7289"/>
    <w:rsid w:val="0060296A"/>
    <w:rsid w:val="006110D4"/>
    <w:rsid w:val="00613C37"/>
    <w:rsid w:val="006205AF"/>
    <w:rsid w:val="0062590D"/>
    <w:rsid w:val="00625C29"/>
    <w:rsid w:val="00626248"/>
    <w:rsid w:val="00635381"/>
    <w:rsid w:val="00636A1D"/>
    <w:rsid w:val="00645D0E"/>
    <w:rsid w:val="006476FE"/>
    <w:rsid w:val="00652D9F"/>
    <w:rsid w:val="0065637F"/>
    <w:rsid w:val="00665339"/>
    <w:rsid w:val="0066622E"/>
    <w:rsid w:val="00675D4C"/>
    <w:rsid w:val="00676328"/>
    <w:rsid w:val="00680C76"/>
    <w:rsid w:val="006A1B86"/>
    <w:rsid w:val="006E06D3"/>
    <w:rsid w:val="006F2EB8"/>
    <w:rsid w:val="006F738F"/>
    <w:rsid w:val="00703B31"/>
    <w:rsid w:val="00704FC5"/>
    <w:rsid w:val="00706DD7"/>
    <w:rsid w:val="00720A40"/>
    <w:rsid w:val="0072712A"/>
    <w:rsid w:val="0072714A"/>
    <w:rsid w:val="00730D5E"/>
    <w:rsid w:val="00737519"/>
    <w:rsid w:val="007436AD"/>
    <w:rsid w:val="007468DF"/>
    <w:rsid w:val="0076530A"/>
    <w:rsid w:val="00767A14"/>
    <w:rsid w:val="007A376C"/>
    <w:rsid w:val="007B2A6C"/>
    <w:rsid w:val="007B41BB"/>
    <w:rsid w:val="007C14E4"/>
    <w:rsid w:val="007C69D5"/>
    <w:rsid w:val="007C6F8A"/>
    <w:rsid w:val="007D1BA4"/>
    <w:rsid w:val="007D3B52"/>
    <w:rsid w:val="007D7246"/>
    <w:rsid w:val="007E431D"/>
    <w:rsid w:val="007F04D8"/>
    <w:rsid w:val="007F26FC"/>
    <w:rsid w:val="00807FDC"/>
    <w:rsid w:val="008115BF"/>
    <w:rsid w:val="00837A5D"/>
    <w:rsid w:val="00841BDE"/>
    <w:rsid w:val="00846874"/>
    <w:rsid w:val="00850578"/>
    <w:rsid w:val="00856F8C"/>
    <w:rsid w:val="008716E3"/>
    <w:rsid w:val="00877787"/>
    <w:rsid w:val="008A4EC3"/>
    <w:rsid w:val="008A5717"/>
    <w:rsid w:val="008C1B17"/>
    <w:rsid w:val="008C47F8"/>
    <w:rsid w:val="00905B15"/>
    <w:rsid w:val="00917A58"/>
    <w:rsid w:val="00930631"/>
    <w:rsid w:val="0093570A"/>
    <w:rsid w:val="00935C1B"/>
    <w:rsid w:val="00952D70"/>
    <w:rsid w:val="00953EAA"/>
    <w:rsid w:val="00971AFC"/>
    <w:rsid w:val="00985B6E"/>
    <w:rsid w:val="009B5F51"/>
    <w:rsid w:val="009B68F0"/>
    <w:rsid w:val="009C0DB2"/>
    <w:rsid w:val="009C5EAB"/>
    <w:rsid w:val="009D094B"/>
    <w:rsid w:val="009D4114"/>
    <w:rsid w:val="009E1F0E"/>
    <w:rsid w:val="009E72C9"/>
    <w:rsid w:val="009E77F3"/>
    <w:rsid w:val="009F368F"/>
    <w:rsid w:val="009F6240"/>
    <w:rsid w:val="00A016DC"/>
    <w:rsid w:val="00A164DA"/>
    <w:rsid w:val="00A213D7"/>
    <w:rsid w:val="00A23470"/>
    <w:rsid w:val="00A335B1"/>
    <w:rsid w:val="00A3597D"/>
    <w:rsid w:val="00A44679"/>
    <w:rsid w:val="00A459CA"/>
    <w:rsid w:val="00A46E3C"/>
    <w:rsid w:val="00A634FD"/>
    <w:rsid w:val="00A70D06"/>
    <w:rsid w:val="00A81F81"/>
    <w:rsid w:val="00A85081"/>
    <w:rsid w:val="00A92031"/>
    <w:rsid w:val="00A956B2"/>
    <w:rsid w:val="00AB3BCB"/>
    <w:rsid w:val="00AC245E"/>
    <w:rsid w:val="00AC4DAC"/>
    <w:rsid w:val="00AC6F6D"/>
    <w:rsid w:val="00AD1C0F"/>
    <w:rsid w:val="00AD2AD1"/>
    <w:rsid w:val="00AE2193"/>
    <w:rsid w:val="00AE502A"/>
    <w:rsid w:val="00B058E7"/>
    <w:rsid w:val="00B071BF"/>
    <w:rsid w:val="00B1485A"/>
    <w:rsid w:val="00B2367A"/>
    <w:rsid w:val="00B269F4"/>
    <w:rsid w:val="00B275A9"/>
    <w:rsid w:val="00B27732"/>
    <w:rsid w:val="00B41B9E"/>
    <w:rsid w:val="00B41C32"/>
    <w:rsid w:val="00B42397"/>
    <w:rsid w:val="00B5019F"/>
    <w:rsid w:val="00B5020C"/>
    <w:rsid w:val="00B54751"/>
    <w:rsid w:val="00B568A0"/>
    <w:rsid w:val="00B61485"/>
    <w:rsid w:val="00B706BC"/>
    <w:rsid w:val="00B71B10"/>
    <w:rsid w:val="00B83E08"/>
    <w:rsid w:val="00B942BE"/>
    <w:rsid w:val="00B952DA"/>
    <w:rsid w:val="00BB484B"/>
    <w:rsid w:val="00BC74D7"/>
    <w:rsid w:val="00C0294D"/>
    <w:rsid w:val="00C03F45"/>
    <w:rsid w:val="00C06827"/>
    <w:rsid w:val="00C2464B"/>
    <w:rsid w:val="00C26B70"/>
    <w:rsid w:val="00C558FE"/>
    <w:rsid w:val="00C61769"/>
    <w:rsid w:val="00C71619"/>
    <w:rsid w:val="00C911A4"/>
    <w:rsid w:val="00CA630E"/>
    <w:rsid w:val="00CA6BCB"/>
    <w:rsid w:val="00CB1E47"/>
    <w:rsid w:val="00CB2D45"/>
    <w:rsid w:val="00CF1858"/>
    <w:rsid w:val="00CF39F3"/>
    <w:rsid w:val="00CF5B3E"/>
    <w:rsid w:val="00D0119A"/>
    <w:rsid w:val="00D25643"/>
    <w:rsid w:val="00D2636F"/>
    <w:rsid w:val="00D30789"/>
    <w:rsid w:val="00D31A1C"/>
    <w:rsid w:val="00D439A8"/>
    <w:rsid w:val="00D451EA"/>
    <w:rsid w:val="00D53121"/>
    <w:rsid w:val="00D6134B"/>
    <w:rsid w:val="00D668FB"/>
    <w:rsid w:val="00D826B5"/>
    <w:rsid w:val="00D913A1"/>
    <w:rsid w:val="00DA1469"/>
    <w:rsid w:val="00DA41A4"/>
    <w:rsid w:val="00DA4CBE"/>
    <w:rsid w:val="00DC2076"/>
    <w:rsid w:val="00DC513E"/>
    <w:rsid w:val="00DC7864"/>
    <w:rsid w:val="00DE025D"/>
    <w:rsid w:val="00E03C43"/>
    <w:rsid w:val="00E07E49"/>
    <w:rsid w:val="00E17B20"/>
    <w:rsid w:val="00E25C84"/>
    <w:rsid w:val="00E35623"/>
    <w:rsid w:val="00E40D55"/>
    <w:rsid w:val="00E40EE3"/>
    <w:rsid w:val="00E43EA7"/>
    <w:rsid w:val="00E44CE6"/>
    <w:rsid w:val="00E54B6C"/>
    <w:rsid w:val="00E75612"/>
    <w:rsid w:val="00E82225"/>
    <w:rsid w:val="00E9763E"/>
    <w:rsid w:val="00EA5FA7"/>
    <w:rsid w:val="00EB685F"/>
    <w:rsid w:val="00EC4ACD"/>
    <w:rsid w:val="00ED01F5"/>
    <w:rsid w:val="00ED301F"/>
    <w:rsid w:val="00ED3E85"/>
    <w:rsid w:val="00ED61C0"/>
    <w:rsid w:val="00EE70D3"/>
    <w:rsid w:val="00F038DA"/>
    <w:rsid w:val="00F219E3"/>
    <w:rsid w:val="00F30ED4"/>
    <w:rsid w:val="00F344BE"/>
    <w:rsid w:val="00F43C85"/>
    <w:rsid w:val="00F44980"/>
    <w:rsid w:val="00F50E5D"/>
    <w:rsid w:val="00F67A4C"/>
    <w:rsid w:val="00F75637"/>
    <w:rsid w:val="00F81D08"/>
    <w:rsid w:val="00F84A23"/>
    <w:rsid w:val="00F879DE"/>
    <w:rsid w:val="00F95C35"/>
    <w:rsid w:val="00FB1812"/>
    <w:rsid w:val="00FB7FED"/>
    <w:rsid w:val="00FC3B36"/>
    <w:rsid w:val="00FD2857"/>
    <w:rsid w:val="00FF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74D3A"/>
  <w15:docId w15:val="{AD858422-3E15-4848-A627-5C68F643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A3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achlikeachampion.com/training/plug-and-plays/" TargetMode="External"/><Relationship Id="rId18" Type="http://schemas.openxmlformats.org/officeDocument/2006/relationships/hyperlink" Target="https://quinncreative.wordpress.com/tag/personal-geograph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ikihow.com/Critique-Artwork" TargetMode="External"/><Relationship Id="rId7" Type="http://schemas.openxmlformats.org/officeDocument/2006/relationships/settings" Target="settings.xml"/><Relationship Id="rId12" Type="http://schemas.openxmlformats.org/officeDocument/2006/relationships/hyperlink" Target="http://teachlikeachampion.com/training/plug-and-plays/" TargetMode="External"/><Relationship Id="rId17" Type="http://schemas.openxmlformats.org/officeDocument/2006/relationships/hyperlink" Target="http://artsintegration.perpich.mn.gov/unit-plans/personal-geograph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lbapp.com/u/personal-geography" TargetMode="External"/><Relationship Id="rId20" Type="http://schemas.openxmlformats.org/officeDocument/2006/relationships/hyperlink" Target="http://www.worksheetworks.com/miscellanea/graphic-organizers/tcha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achlikeachampion.com/training/plug-and-play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vislit.org/visual-literacy/" TargetMode="External"/><Relationship Id="rId23" Type="http://schemas.openxmlformats.org/officeDocument/2006/relationships/hyperlink" Target="http://www.nea.org/tools/lessons/teaching-with-maps.html" TargetMode="External"/><Relationship Id="rId10" Type="http://schemas.openxmlformats.org/officeDocument/2006/relationships/endnotes" Target="endnotes.xml"/><Relationship Id="rId19" Type="http://schemas.openxmlformats.org/officeDocument/2006/relationships/hyperlink" Target="http://www.abcteach.com/free/p/port_26pt_line_sto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dxtalks.ted.com/video/TEDxKC-Austin-Kleon-Steal-Like" TargetMode="External"/><Relationship Id="rId22" Type="http://schemas.openxmlformats.org/officeDocument/2006/relationships/hyperlink" Target="http://www.iste.org/docs/excerpts/medlit-exce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3.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4.xml><?xml version="1.0" encoding="utf-8"?>
<ds:datastoreItem xmlns:ds="http://schemas.openxmlformats.org/officeDocument/2006/customXml" ds:itemID="{2274451E-474C-4769-9BC5-F96DC4AA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Donna</cp:lastModifiedBy>
  <cp:revision>3</cp:revision>
  <cp:lastPrinted>2016-04-19T19:40:00Z</cp:lastPrinted>
  <dcterms:created xsi:type="dcterms:W3CDTF">2016-09-22T16:13:00Z</dcterms:created>
  <dcterms:modified xsi:type="dcterms:W3CDTF">2016-09-22T17:29:00Z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