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08080"/>
          <w:spacing w:val="-2"/>
        </w:rPr>
        <w:t>AGENDA</w:t>
      </w:r>
    </w:p>
    <w:p>
      <w:pPr>
        <w:spacing w:line="453" w:lineRule="auto" w:before="240"/>
        <w:ind w:left="660" w:right="4807" w:firstLine="0"/>
        <w:jc w:val="left"/>
        <w:rPr>
          <w:b/>
          <w:sz w:val="28"/>
        </w:rPr>
      </w:pPr>
      <w:bookmarkStart w:name="Educational Data Advisory Committee Meet" w:id="1"/>
      <w:bookmarkEnd w:id="1"/>
      <w:r>
        <w:rPr/>
      </w:r>
      <w:r>
        <w:rPr>
          <w:b/>
          <w:sz w:val="28"/>
        </w:rPr>
        <w:t>Educational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Data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Advisory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Committee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Meeting </w:t>
      </w:r>
      <w:bookmarkStart w:name="Friday, October 4, 2024 9:30 a.m. – 4:00" w:id="2"/>
      <w:bookmarkEnd w:id="2"/>
      <w:r>
        <w:rPr>
          <w:b/>
          <w:sz w:val="28"/>
        </w:rPr>
        <w:t>F</w:t>
      </w:r>
      <w:r>
        <w:rPr>
          <w:b/>
          <w:sz w:val="28"/>
        </w:rPr>
        <w:t>riday, October 4, 2024 9:30 a.m. – 4:00 p.m.</w:t>
      </w:r>
    </w:p>
    <w:p>
      <w:pPr>
        <w:pStyle w:val="BodyText"/>
        <w:ind w:left="47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18275" cy="1701164"/>
                <wp:effectExtent l="0" t="0" r="0" b="381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18275" cy="1701164"/>
                          <a:chExt cx="6518275" cy="17011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55264" y="5"/>
                            <a:ext cx="3263265" cy="1701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265" h="1701164">
                                <a:moveTo>
                                  <a:pt x="3262884" y="0"/>
                                </a:moveTo>
                                <a:lnTo>
                                  <a:pt x="3256788" y="0"/>
                                </a:lnTo>
                                <a:lnTo>
                                  <a:pt x="3256788" y="6096"/>
                                </a:lnTo>
                                <a:lnTo>
                                  <a:pt x="3256788" y="1694688"/>
                                </a:lnTo>
                                <a:lnTo>
                                  <a:pt x="6108" y="1694688"/>
                                </a:lnTo>
                                <a:lnTo>
                                  <a:pt x="6108" y="6096"/>
                                </a:lnTo>
                                <a:lnTo>
                                  <a:pt x="3256788" y="6096"/>
                                </a:lnTo>
                                <a:lnTo>
                                  <a:pt x="3256788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94688"/>
                                </a:lnTo>
                                <a:lnTo>
                                  <a:pt x="0" y="1700784"/>
                                </a:lnTo>
                                <a:lnTo>
                                  <a:pt x="6096" y="1700784"/>
                                </a:lnTo>
                                <a:lnTo>
                                  <a:pt x="3256788" y="1700784"/>
                                </a:lnTo>
                                <a:lnTo>
                                  <a:pt x="3262884" y="1700784"/>
                                </a:lnTo>
                                <a:lnTo>
                                  <a:pt x="3262884" y="1694688"/>
                                </a:lnTo>
                                <a:lnTo>
                                  <a:pt x="3262884" y="6096"/>
                                </a:lnTo>
                                <a:lnTo>
                                  <a:pt x="3262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54" y="3054"/>
                            <a:ext cx="3255645" cy="1694814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86" w:lineRule="exact" w:before="1"/>
                                <w:ind w:left="103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32"/>
                                </w:rPr>
                                <w:t>Colorado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32"/>
                                </w:rPr>
                                <w:t>Talking</w:t>
                              </w:r>
                              <w:r>
                                <w:rPr>
                                  <w:rFonts w:ascii="Tahoma"/>
                                  <w:b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z w:val="32"/>
                                </w:rPr>
                                <w:t>Book</w:t>
                              </w:r>
                              <w:r>
                                <w:rPr>
                                  <w:rFonts w:ascii="Tahoma"/>
                                  <w:b/>
                                  <w:spacing w:val="-1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2"/>
                                </w:rPr>
                                <w:t>Library</w:t>
                              </w:r>
                            </w:p>
                            <w:p>
                              <w:pPr>
                                <w:spacing w:line="478" w:lineRule="exact" w:before="0"/>
                                <w:ind w:left="103" w:right="0" w:firstLine="0"/>
                                <w:jc w:val="left"/>
                                <w:rPr>
                                  <w:rFonts w:ascii="Segoe UI"/>
                                  <w:sz w:val="36"/>
                                </w:rPr>
                              </w:pPr>
                              <w:r>
                                <w:rPr>
                                  <w:rFonts w:ascii="Segoe UI"/>
                                  <w:color w:val="242323"/>
                                  <w:sz w:val="36"/>
                                </w:rPr>
                                <w:t>180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z w:val="36"/>
                                </w:rPr>
                                <w:t>Sheridan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pacing w:val="-2"/>
                                  <w:sz w:val="36"/>
                                </w:rPr>
                                <w:t>Boulevard</w:t>
                              </w:r>
                            </w:p>
                            <w:p>
                              <w:pPr>
                                <w:spacing w:before="1"/>
                                <w:ind w:left="103" w:right="0" w:firstLine="0"/>
                                <w:jc w:val="left"/>
                                <w:rPr>
                                  <w:rFonts w:ascii="Segoe UI"/>
                                  <w:sz w:val="36"/>
                                </w:rPr>
                              </w:pPr>
                              <w:r>
                                <w:rPr>
                                  <w:rFonts w:ascii="Segoe UI"/>
                                  <w:color w:val="242323"/>
                                  <w:sz w:val="36"/>
                                </w:rPr>
                                <w:t>Denver,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z w:val="36"/>
                                </w:rPr>
                                <w:t>CO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Segoe UI"/>
                                  <w:color w:val="242323"/>
                                  <w:spacing w:val="-2"/>
                                  <w:sz w:val="36"/>
                                </w:rPr>
                                <w:t>80226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25pt;height:133.950pt;mso-position-horizontal-relative:char;mso-position-vertical-relative:line" id="docshapegroup1" coordorigin="0,0" coordsize="10265,2679">
                <v:shape style="position:absolute;left:5126;top:0;width:5139;height:2679" id="docshape2" coordorigin="5126,0" coordsize="5139,2679" path="m10265,0l10255,0,10255,10,10255,2669,5136,2669,5136,10,10255,10,10255,0,5136,0,5126,0,5126,10,5126,2669,5126,2678,5136,2678,10255,2678,10265,2678,10265,2669,10265,10,10265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;width:5127;height:2669" type="#_x0000_t202" id="docshape3" filled="false" stroked="true" strokeweight=".481pt" strokecolor="#000000">
                  <v:textbox inset="0,0,0,0">
                    <w:txbxContent>
                      <w:p>
                        <w:pPr>
                          <w:spacing w:line="386" w:lineRule="exact" w:before="1"/>
                          <w:ind w:left="103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sz w:val="32"/>
                          </w:rPr>
                          <w:t>Colorado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32"/>
                          </w:rPr>
                          <w:t>Talking</w:t>
                        </w:r>
                        <w:r>
                          <w:rPr>
                            <w:rFonts w:ascii="Tahoma"/>
                            <w:b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32"/>
                          </w:rPr>
                          <w:t>Book</w:t>
                        </w:r>
                        <w:r>
                          <w:rPr>
                            <w:rFonts w:ascii="Tahoma"/>
                            <w:b/>
                            <w:spacing w:val="-14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32"/>
                          </w:rPr>
                          <w:t>Library</w:t>
                        </w:r>
                      </w:p>
                      <w:p>
                        <w:pPr>
                          <w:spacing w:line="478" w:lineRule="exact" w:before="0"/>
                          <w:ind w:left="103" w:right="0" w:firstLine="0"/>
                          <w:jc w:val="left"/>
                          <w:rPr>
                            <w:rFonts w:ascii="Segoe UI"/>
                            <w:sz w:val="36"/>
                          </w:rPr>
                        </w:pPr>
                        <w:r>
                          <w:rPr>
                            <w:rFonts w:ascii="Segoe UI"/>
                            <w:color w:val="242323"/>
                            <w:sz w:val="36"/>
                          </w:rPr>
                          <w:t>180</w:t>
                        </w:r>
                        <w:r>
                          <w:rPr>
                            <w:rFonts w:ascii="Segoe UI"/>
                            <w:color w:val="242323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Segoe UI"/>
                            <w:color w:val="242323"/>
                            <w:sz w:val="36"/>
                          </w:rPr>
                          <w:t>Sheridan</w:t>
                        </w:r>
                        <w:r>
                          <w:rPr>
                            <w:rFonts w:ascii="Segoe UI"/>
                            <w:color w:val="242323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Segoe UI"/>
                            <w:color w:val="242323"/>
                            <w:spacing w:val="-2"/>
                            <w:sz w:val="36"/>
                          </w:rPr>
                          <w:t>Boulevard</w:t>
                        </w:r>
                      </w:p>
                      <w:p>
                        <w:pPr>
                          <w:spacing w:before="1"/>
                          <w:ind w:left="103" w:right="0" w:firstLine="0"/>
                          <w:jc w:val="left"/>
                          <w:rPr>
                            <w:rFonts w:ascii="Segoe UI"/>
                            <w:sz w:val="36"/>
                          </w:rPr>
                        </w:pPr>
                        <w:r>
                          <w:rPr>
                            <w:rFonts w:ascii="Segoe UI"/>
                            <w:color w:val="242323"/>
                            <w:sz w:val="36"/>
                          </w:rPr>
                          <w:t>Denver,</w:t>
                        </w:r>
                        <w:r>
                          <w:rPr>
                            <w:rFonts w:ascii="Segoe UI"/>
                            <w:color w:val="242323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Segoe UI"/>
                            <w:color w:val="242323"/>
                            <w:sz w:val="36"/>
                          </w:rPr>
                          <w:t>CO</w:t>
                        </w:r>
                        <w:r>
                          <w:rPr>
                            <w:rFonts w:ascii="Segoe UI"/>
                            <w:color w:val="242323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Segoe UI"/>
                            <w:color w:val="242323"/>
                            <w:spacing w:val="-2"/>
                            <w:sz w:val="36"/>
                          </w:rPr>
                          <w:t>80226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5"/>
        <w:ind w:left="1379" w:right="1296"/>
        <w:jc w:val="both"/>
      </w:pPr>
      <w:r>
        <w:rPr>
          <w:b/>
        </w:rPr>
        <w:t>EDAC</w:t>
      </w:r>
      <w:r>
        <w:rPr>
          <w:b/>
          <w:spacing w:val="-4"/>
        </w:rPr>
        <w:t> </w:t>
      </w:r>
      <w:r>
        <w:rPr>
          <w:b/>
        </w:rPr>
        <w:t>members:</w:t>
      </w:r>
      <w:r>
        <w:rPr>
          <w:b/>
          <w:spacing w:val="40"/>
        </w:rPr>
        <w:t> </w:t>
      </w:r>
      <w:r>
        <w:rPr/>
        <w:t>Tamara</w:t>
      </w:r>
      <w:r>
        <w:rPr>
          <w:spacing w:val="-2"/>
        </w:rPr>
        <w:t> </w:t>
      </w:r>
      <w:r>
        <w:rPr/>
        <w:t>Durbin,</w:t>
      </w:r>
      <w:r>
        <w:rPr>
          <w:spacing w:val="-1"/>
        </w:rPr>
        <w:t> </w:t>
      </w:r>
      <w:r>
        <w:rPr/>
        <w:t>Mackenzie</w:t>
      </w:r>
      <w:r>
        <w:rPr>
          <w:spacing w:val="-1"/>
        </w:rPr>
        <w:t> </w:t>
      </w:r>
      <w:r>
        <w:rPr/>
        <w:t>Lane,</w:t>
      </w:r>
      <w:r>
        <w:rPr>
          <w:spacing w:val="-2"/>
        </w:rPr>
        <w:t> </w:t>
      </w:r>
      <w:r>
        <w:rPr/>
        <w:t>Curtis</w:t>
      </w:r>
      <w:r>
        <w:rPr>
          <w:spacing w:val="-2"/>
        </w:rPr>
        <w:t> </w:t>
      </w:r>
      <w:r>
        <w:rPr/>
        <w:t>Lee,</w:t>
      </w:r>
      <w:r>
        <w:rPr>
          <w:spacing w:val="-4"/>
        </w:rPr>
        <w:t> </w:t>
      </w:r>
      <w:r>
        <w:rPr/>
        <w:t>Mimi</w:t>
      </w:r>
      <w:r>
        <w:rPr>
          <w:spacing w:val="-2"/>
        </w:rPr>
        <w:t> </w:t>
      </w:r>
      <w:r>
        <w:rPr/>
        <w:t>Livermore,</w:t>
      </w:r>
      <w:r>
        <w:rPr>
          <w:spacing w:val="-4"/>
        </w:rPr>
        <w:t> </w:t>
      </w:r>
      <w:r>
        <w:rPr/>
        <w:t>Ingrid</w:t>
      </w:r>
      <w:r>
        <w:rPr>
          <w:spacing w:val="-3"/>
        </w:rPr>
        <w:t> </w:t>
      </w:r>
      <w:r>
        <w:rPr/>
        <w:t>Marin,</w:t>
      </w:r>
      <w:r>
        <w:rPr>
          <w:spacing w:val="-4"/>
        </w:rPr>
        <w:t> </w:t>
      </w:r>
      <w:r>
        <w:rPr/>
        <w:t>Michael McManus,</w:t>
      </w:r>
      <w:r>
        <w:rPr>
          <w:spacing w:val="-2"/>
        </w:rPr>
        <w:t> </w:t>
      </w:r>
      <w:r>
        <w:rPr/>
        <w:t>Michael</w:t>
      </w:r>
      <w:r>
        <w:rPr>
          <w:spacing w:val="-5"/>
        </w:rPr>
        <w:t> </w:t>
      </w:r>
      <w:r>
        <w:rPr/>
        <w:t>Pacheco,</w:t>
      </w:r>
      <w:r>
        <w:rPr>
          <w:spacing w:val="-2"/>
        </w:rPr>
        <w:t> </w:t>
      </w:r>
      <w:r>
        <w:rPr/>
        <w:t>Jennifer</w:t>
      </w:r>
      <w:r>
        <w:rPr>
          <w:spacing w:val="-4"/>
        </w:rPr>
        <w:t> </w:t>
      </w:r>
      <w:r>
        <w:rPr/>
        <w:t>Sedaghat,</w:t>
      </w:r>
      <w:r>
        <w:rPr>
          <w:spacing w:val="-2"/>
        </w:rPr>
        <w:t> </w:t>
      </w:r>
      <w:r>
        <w:rPr/>
        <w:t>Chris</w:t>
      </w:r>
      <w:r>
        <w:rPr>
          <w:spacing w:val="-7"/>
        </w:rPr>
        <w:t> </w:t>
      </w:r>
      <w:r>
        <w:rPr/>
        <w:t>Selle,</w:t>
      </w:r>
      <w:r>
        <w:rPr>
          <w:spacing w:val="-2"/>
        </w:rPr>
        <w:t> </w:t>
      </w:r>
      <w:r>
        <w:rPr/>
        <w:t>Cheryl</w:t>
      </w:r>
      <w:r>
        <w:rPr>
          <w:spacing w:val="-2"/>
        </w:rPr>
        <w:t> </w:t>
      </w:r>
      <w:r>
        <w:rPr/>
        <w:t>Taylor</w:t>
      </w:r>
      <w:r>
        <w:rPr>
          <w:spacing w:val="-2"/>
        </w:rPr>
        <w:t> </w:t>
      </w:r>
      <w:r>
        <w:rPr>
          <w:b/>
        </w:rPr>
        <w:t>CDE:</w:t>
      </w:r>
      <w:r>
        <w:rPr>
          <w:b/>
          <w:spacing w:val="40"/>
        </w:rPr>
        <w:t> </w:t>
      </w:r>
      <w:r>
        <w:rPr/>
        <w:t>Marcia</w:t>
      </w:r>
      <w:r>
        <w:rPr>
          <w:spacing w:val="-2"/>
        </w:rPr>
        <w:t> </w:t>
      </w:r>
      <w:r>
        <w:rPr/>
        <w:t>Bohannon,</w:t>
      </w:r>
      <w:r>
        <w:rPr>
          <w:spacing w:val="-4"/>
        </w:rPr>
        <w:t> </w:t>
      </w:r>
      <w:r>
        <w:rPr/>
        <w:t>DJ Loerzel, Annette Severson, Peter Hoffman</w: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142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6840"/>
        <w:gridCol w:w="1980"/>
      </w:tblGrid>
      <w:tr>
        <w:trPr>
          <w:trHeight w:val="7546" w:hRule="atLeast"/>
        </w:trPr>
        <w:tc>
          <w:tcPr>
            <w:tcW w:w="2611" w:type="dxa"/>
          </w:tcPr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6840" w:type="dxa"/>
          </w:tcPr>
          <w:p>
            <w:pPr>
              <w:pStyle w:val="TableParagraph"/>
              <w:spacing w:line="292" w:lineRule="exact" w:before="116"/>
              <w:ind w:left="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General </w:t>
            </w:r>
            <w:r>
              <w:rPr>
                <w:b/>
                <w:spacing w:val="-2"/>
                <w:sz w:val="24"/>
              </w:rPr>
              <w:t>Business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EDAC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Credit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Renewal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Pipeline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Advisory </w:t>
            </w:r>
            <w:r>
              <w:rPr>
                <w:spacing w:val="-2"/>
                <w:sz w:val="24"/>
              </w:rPr>
              <w:t>Committee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 </w:t>
            </w:r>
            <w:r>
              <w:rPr>
                <w:spacing w:val="-2"/>
                <w:sz w:val="24"/>
              </w:rPr>
              <w:t>Minutes</w:t>
            </w:r>
          </w:p>
          <w:p>
            <w:pPr>
              <w:pStyle w:val="TableParagraph"/>
              <w:spacing w:before="2"/>
              <w:ind w:left="0" w:firstLine="0"/>
              <w:rPr>
                <w:sz w:val="24"/>
              </w:rPr>
            </w:pPr>
          </w:p>
          <w:p>
            <w:pPr>
              <w:pStyle w:val="TableParagraph"/>
              <w:spacing w:line="29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Update</w:t>
            </w:r>
            <w:r>
              <w:rPr>
                <w:b/>
                <w:spacing w:val="-2"/>
                <w:sz w:val="24"/>
              </w:rPr>
              <w:t> Approvals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0" w:lineRule="auto" w:before="0" w:after="0"/>
              <w:ind w:left="817" w:right="482" w:hanging="360"/>
              <w:jc w:val="left"/>
              <w:rPr>
                <w:sz w:val="24"/>
              </w:rPr>
            </w:pPr>
            <w:r>
              <w:rPr>
                <w:sz w:val="24"/>
              </w:rPr>
              <w:t>DMC-122A Spring 2025 CMAS and CoAlt Student Registration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Profile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Field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Definitions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2" w:lineRule="auto" w:before="0" w:after="0"/>
              <w:ind w:left="817" w:right="355" w:hanging="360"/>
              <w:jc w:val="left"/>
              <w:rPr>
                <w:sz w:val="24"/>
              </w:rPr>
            </w:pPr>
            <w:r>
              <w:rPr>
                <w:sz w:val="24"/>
              </w:rPr>
              <w:t>DMC-130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Decline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Pre-population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CRDC </w:t>
            </w:r>
            <w:r>
              <w:rPr>
                <w:spacing w:val="-2"/>
                <w:sz w:val="24"/>
              </w:rPr>
              <w:t>files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301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FS-103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Safe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Accreditation</w:t>
            </w:r>
            <w:r>
              <w:rPr>
                <w:spacing w:val="-2"/>
                <w:sz w:val="24"/>
              </w:rPr>
              <w:t> Report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ESL-405A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Colorado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Deaf-Blind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Count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HAW-105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Menstrual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Hygiene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Accessibility</w:t>
            </w:r>
            <w:r>
              <w:rPr>
                <w:spacing w:val="-2"/>
                <w:sz w:val="24"/>
              </w:rPr>
              <w:t> Grant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0" w:lineRule="auto" w:before="0" w:after="0"/>
              <w:ind w:left="817" w:right="232" w:hanging="360"/>
              <w:jc w:val="left"/>
              <w:rPr>
                <w:sz w:val="24"/>
              </w:rPr>
            </w:pPr>
            <w:r>
              <w:rPr>
                <w:sz w:val="24"/>
              </w:rPr>
              <w:t>HES-101A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 Professional Survey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0" w:lineRule="auto" w:before="1" w:after="0"/>
              <w:ind w:left="817" w:right="318" w:hanging="360"/>
              <w:jc w:val="left"/>
              <w:rPr>
                <w:sz w:val="24"/>
              </w:rPr>
            </w:pPr>
            <w:r>
              <w:rPr>
                <w:sz w:val="24"/>
              </w:rPr>
              <w:t>HES-101B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Training </w:t>
            </w:r>
            <w:r>
              <w:rPr>
                <w:spacing w:val="-2"/>
                <w:sz w:val="24"/>
              </w:rPr>
              <w:t>Evaluation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0" w:lineRule="auto" w:before="0" w:after="0"/>
              <w:ind w:left="817" w:right="326" w:hanging="360"/>
              <w:jc w:val="left"/>
              <w:rPr>
                <w:sz w:val="24"/>
              </w:rPr>
            </w:pPr>
            <w:r>
              <w:rPr>
                <w:sz w:val="24"/>
              </w:rPr>
              <w:t>HES-101C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Performance Measure Survey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2" w:lineRule="auto" w:before="0" w:after="0"/>
              <w:ind w:left="817" w:right="223" w:hanging="360"/>
              <w:jc w:val="left"/>
              <w:rPr>
                <w:sz w:val="24"/>
              </w:rPr>
            </w:pPr>
            <w:r>
              <w:rPr>
                <w:sz w:val="24"/>
              </w:rPr>
              <w:t>HES-101D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Optional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Staff </w:t>
            </w:r>
            <w:r>
              <w:rPr>
                <w:spacing w:val="-2"/>
                <w:sz w:val="24"/>
              </w:rPr>
              <w:t>Survey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0" w:lineRule="auto" w:before="0" w:after="0"/>
              <w:ind w:left="817" w:right="199" w:hanging="360"/>
              <w:jc w:val="left"/>
              <w:rPr>
                <w:sz w:val="24"/>
              </w:rPr>
            </w:pPr>
            <w:r>
              <w:rPr>
                <w:sz w:val="24"/>
              </w:rPr>
              <w:t>HES-101E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 Systems Assessment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NU-166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Transfer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1980" w:type="dxa"/>
          </w:tcPr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2240" w:h="15840"/>
          <w:pgMar w:top="940" w:bottom="280" w:left="420" w:right="160"/>
        </w:sectPr>
      </w:pPr>
    </w:p>
    <w:tbl>
      <w:tblPr>
        <w:tblW w:w="0" w:type="auto"/>
        <w:jc w:val="left"/>
        <w:tblInd w:w="142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6840"/>
        <w:gridCol w:w="1980"/>
      </w:tblGrid>
      <w:tr>
        <w:trPr>
          <w:trHeight w:val="7635" w:hRule="atLeast"/>
        </w:trPr>
        <w:tc>
          <w:tcPr>
            <w:tcW w:w="2611" w:type="dxa"/>
          </w:tcPr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115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NU-167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Excess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Spending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Plan</w:t>
            </w:r>
          </w:p>
          <w:p>
            <w:pPr>
              <w:pStyle w:val="TableParagraph"/>
              <w:ind w:left="0" w:firstLine="0"/>
              <w:rPr>
                <w:sz w:val="24"/>
              </w:rPr>
            </w:pPr>
          </w:p>
          <w:p>
            <w:pPr>
              <w:pStyle w:val="TableParagraph"/>
              <w:spacing w:line="29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Biennial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Update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Approvals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NAEP-104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E-file</w:t>
            </w:r>
            <w:r>
              <w:rPr>
                <w:spacing w:val="-2"/>
                <w:sz w:val="24"/>
              </w:rPr>
              <w:t> template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1" w:after="0"/>
              <w:ind w:left="817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STU-5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Qualification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Recertification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School Transportation Entry Level Theory Instructor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817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STU-6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Qualification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Recertification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School Transportation Entry-Level Behind the Wheel Instructor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817" w:right="538" w:hanging="360"/>
              <w:jc w:val="left"/>
              <w:rPr>
                <w:sz w:val="24"/>
              </w:rPr>
            </w:pPr>
            <w:r>
              <w:rPr>
                <w:sz w:val="24"/>
              </w:rPr>
              <w:t>STU-7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Dealers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Registration School Transportation Unit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817" w:right="462" w:hanging="360"/>
              <w:jc w:val="left"/>
              <w:rPr>
                <w:sz w:val="24"/>
              </w:rPr>
            </w:pPr>
            <w:r>
              <w:rPr>
                <w:sz w:val="24"/>
              </w:rPr>
              <w:t>STU-8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Transportation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Small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Capacity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Pre-Trip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Post-Trip Requirements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2" w:lineRule="auto" w:before="0" w:after="0"/>
              <w:ind w:left="817" w:right="334" w:hanging="360"/>
              <w:jc w:val="left"/>
              <w:rPr>
                <w:sz w:val="24"/>
              </w:rPr>
            </w:pPr>
            <w:r>
              <w:rPr>
                <w:sz w:val="24"/>
              </w:rPr>
              <w:t>STU-9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Transportation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Vehicle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Bus)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Pre-Trip and Post-Trip Requirements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817" w:right="1307" w:hanging="360"/>
              <w:jc w:val="left"/>
              <w:rPr>
                <w:sz w:val="24"/>
              </w:rPr>
            </w:pPr>
            <w:r>
              <w:rPr>
                <w:sz w:val="24"/>
              </w:rPr>
              <w:t>STU-12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Transportation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Provider </w:t>
            </w:r>
            <w:r>
              <w:rPr>
                <w:spacing w:val="-2"/>
                <w:sz w:val="24"/>
              </w:rPr>
              <w:t>Registration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2" w:lineRule="auto" w:before="0" w:after="0"/>
              <w:ind w:left="817" w:right="296" w:hanging="360"/>
              <w:jc w:val="left"/>
              <w:rPr>
                <w:sz w:val="24"/>
              </w:rPr>
            </w:pPr>
            <w:r>
              <w:rPr>
                <w:sz w:val="24"/>
              </w:rPr>
              <w:t>STU-14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Qualification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Recertification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CDE ELDT Hands-On Trainer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301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STU-17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Operators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Form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2" w:lineRule="auto" w:before="0" w:after="0"/>
              <w:ind w:left="817" w:right="498" w:hanging="360"/>
              <w:jc w:val="left"/>
              <w:rPr>
                <w:sz w:val="24"/>
              </w:rPr>
            </w:pPr>
            <w:r>
              <w:rPr>
                <w:sz w:val="24"/>
              </w:rPr>
              <w:t>STU-20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Inspector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Qualification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Recertification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301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STU-22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Inspecting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> Certification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7" w:val="left" w:leader="none"/>
              </w:tabs>
              <w:spacing w:line="240" w:lineRule="auto" w:before="0" w:after="0"/>
              <w:ind w:left="817" w:right="746" w:hanging="360"/>
              <w:jc w:val="left"/>
              <w:rPr>
                <w:sz w:val="24"/>
              </w:rPr>
            </w:pPr>
            <w:r>
              <w:rPr>
                <w:sz w:val="24"/>
              </w:rPr>
              <w:t>STU-30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Qualification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Recertification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Annual Inspector Hands-On Tester</w:t>
            </w:r>
          </w:p>
        </w:tc>
        <w:tc>
          <w:tcPr>
            <w:tcW w:w="1980" w:type="dxa"/>
          </w:tcPr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>
        <w:trPr>
          <w:trHeight w:val="742" w:hRule="atLeast"/>
        </w:trPr>
        <w:tc>
          <w:tcPr>
            <w:tcW w:w="2611" w:type="dxa"/>
          </w:tcPr>
          <w:p>
            <w:pPr>
              <w:pStyle w:val="TableParagraph"/>
              <w:spacing w:before="113"/>
              <w:ind w:left="53" w:right="9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09:45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10:05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a.m.</w:t>
            </w: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</w:tabs>
              <w:spacing w:line="242" w:lineRule="auto" w:before="113" w:after="0"/>
              <w:ind w:left="817" w:right="418" w:hanging="360"/>
              <w:jc w:val="left"/>
              <w:rPr>
                <w:sz w:val="24"/>
              </w:rPr>
            </w:pPr>
            <w:r>
              <w:rPr>
                <w:sz w:val="24"/>
              </w:rPr>
              <w:t>CDPHE-104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(Dental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Screening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Pilot Program SB24-142)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1"/>
              <w:ind w:left="97" w:right="577" w:firstLine="0"/>
              <w:rPr>
                <w:sz w:val="24"/>
              </w:rPr>
            </w:pPr>
            <w:r>
              <w:rPr>
                <w:sz w:val="24"/>
              </w:rPr>
              <w:t>Ashleigh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Kirk </w:t>
            </w:r>
            <w:r>
              <w:rPr>
                <w:spacing w:val="-2"/>
                <w:sz w:val="24"/>
              </w:rPr>
              <w:t>(CDPHE)</w:t>
            </w:r>
          </w:p>
        </w:tc>
      </w:tr>
      <w:tr>
        <w:trPr>
          <w:trHeight w:val="559" w:hRule="atLeast"/>
        </w:trPr>
        <w:tc>
          <w:tcPr>
            <w:tcW w:w="2611" w:type="dxa"/>
          </w:tcPr>
          <w:p>
            <w:pPr>
              <w:pStyle w:val="TableParagraph"/>
              <w:spacing w:before="116"/>
              <w:ind w:left="53" w:right="9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10:25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a.m.</w:t>
            </w: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17" w:val="left" w:leader="none"/>
              </w:tabs>
              <w:spacing w:line="240" w:lineRule="auto" w:before="115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NU-173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Root Cause</w:t>
            </w:r>
            <w:r>
              <w:rPr>
                <w:spacing w:val="-2"/>
                <w:sz w:val="24"/>
              </w:rPr>
              <w:t> Analysis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6"/>
              <w:ind w:left="97" w:firstLine="0"/>
              <w:rPr>
                <w:sz w:val="24"/>
              </w:rPr>
            </w:pPr>
            <w:r>
              <w:rPr>
                <w:sz w:val="24"/>
              </w:rPr>
              <w:t>Rebecca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Boone</w:t>
            </w:r>
          </w:p>
        </w:tc>
      </w:tr>
      <w:tr>
        <w:trPr>
          <w:trHeight w:val="1035" w:hRule="atLeast"/>
        </w:trPr>
        <w:tc>
          <w:tcPr>
            <w:tcW w:w="2611" w:type="dxa"/>
          </w:tcPr>
          <w:p>
            <w:pPr>
              <w:pStyle w:val="TableParagraph"/>
              <w:spacing w:before="116"/>
              <w:ind w:left="53" w:right="9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10:25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10:45 </w:t>
            </w:r>
            <w:r>
              <w:rPr>
                <w:b/>
                <w:spacing w:val="-4"/>
                <w:sz w:val="24"/>
              </w:rPr>
              <w:t>a.m.</w:t>
            </w: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7" w:val="left" w:leader="none"/>
              </w:tabs>
              <w:spacing w:line="240" w:lineRule="auto" w:before="115" w:after="0"/>
              <w:ind w:left="817" w:right="623" w:hanging="360"/>
              <w:jc w:val="left"/>
              <w:rPr>
                <w:sz w:val="24"/>
              </w:rPr>
            </w:pPr>
            <w:r>
              <w:rPr>
                <w:sz w:val="24"/>
              </w:rPr>
              <w:t>CGA-172C Supplemental Funding Opportunity School Counselor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Corps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Grant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(SCCGP)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Supplemental Funds FY2024-2025</w:t>
            </w:r>
          </w:p>
        </w:tc>
        <w:tc>
          <w:tcPr>
            <w:tcW w:w="1980" w:type="dxa"/>
          </w:tcPr>
          <w:p>
            <w:pPr>
              <w:pStyle w:val="TableParagraph"/>
              <w:spacing w:before="267"/>
              <w:ind w:left="97" w:right="252" w:firstLine="0"/>
              <w:rPr>
                <w:sz w:val="24"/>
              </w:rPr>
            </w:pPr>
            <w:r>
              <w:rPr>
                <w:sz w:val="24"/>
              </w:rPr>
              <w:t>Brooke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Morgan, Jennicca Mabe</w:t>
            </w:r>
          </w:p>
        </w:tc>
      </w:tr>
      <w:tr>
        <w:trPr>
          <w:trHeight w:val="1673" w:hRule="atLeast"/>
        </w:trPr>
        <w:tc>
          <w:tcPr>
            <w:tcW w:w="2611" w:type="dxa"/>
          </w:tcPr>
          <w:p>
            <w:pPr>
              <w:pStyle w:val="TableParagraph"/>
              <w:spacing w:before="116"/>
              <w:ind w:left="53" w:right="9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10:45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11:05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a.m.</w:t>
            </w: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305" w:lineRule="exact" w:before="115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CGA-178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NSLP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Assistance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Grant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OPR-103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Automatic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Enrollment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Advanced </w:t>
            </w:r>
            <w:r>
              <w:rPr>
                <w:spacing w:val="-2"/>
                <w:sz w:val="24"/>
              </w:rPr>
              <w:t>Courses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305" w:lineRule="exact" w:before="2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SHS-102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Recovery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Grant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305" w:lineRule="exact" w:before="0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SHS-103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Nurse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Workforce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Retention </w:t>
            </w:r>
            <w:r>
              <w:rPr>
                <w:spacing w:val="-2"/>
                <w:sz w:val="24"/>
              </w:rPr>
              <w:t>Grant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240" w:lineRule="auto" w:before="1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STS-105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Colorado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Nonprofits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Out-of-School-Time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Grant</w:t>
            </w:r>
          </w:p>
        </w:tc>
        <w:tc>
          <w:tcPr>
            <w:tcW w:w="1980" w:type="dxa"/>
          </w:tcPr>
          <w:p>
            <w:pPr>
              <w:pStyle w:val="TableParagraph"/>
              <w:ind w:left="0" w:firstLine="0"/>
              <w:rPr>
                <w:sz w:val="24"/>
              </w:rPr>
            </w:pPr>
          </w:p>
          <w:p>
            <w:pPr>
              <w:pStyle w:val="TableParagraph"/>
              <w:ind w:left="0" w:firstLine="0"/>
              <w:rPr>
                <w:sz w:val="24"/>
              </w:rPr>
            </w:pPr>
          </w:p>
          <w:p>
            <w:pPr>
              <w:pStyle w:val="TableParagraph"/>
              <w:ind w:left="97" w:right="577" w:firstLine="0"/>
              <w:rPr>
                <w:sz w:val="24"/>
              </w:rPr>
            </w:pPr>
            <w:r>
              <w:rPr>
                <w:spacing w:val="-2"/>
                <w:sz w:val="24"/>
              </w:rPr>
              <w:t>Mandy Christensen</w:t>
            </w:r>
          </w:p>
        </w:tc>
      </w:tr>
      <w:tr>
        <w:trPr>
          <w:trHeight w:val="586" w:hRule="atLeast"/>
        </w:trPr>
        <w:tc>
          <w:tcPr>
            <w:tcW w:w="2611" w:type="dxa"/>
          </w:tcPr>
          <w:p>
            <w:pPr>
              <w:pStyle w:val="TableParagraph"/>
              <w:spacing w:before="116"/>
              <w:ind w:left="63" w:right="9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11:05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p.m.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11:25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a.m.</w:t>
            </w: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17" w:val="left" w:leader="none"/>
              </w:tabs>
              <w:spacing w:line="240" w:lineRule="auto" w:before="115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FS-105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Schools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1980" w:type="dxa"/>
          </w:tcPr>
          <w:p>
            <w:pPr>
              <w:pStyle w:val="TableParagraph"/>
              <w:spacing w:before="190"/>
              <w:ind w:left="97" w:firstLine="0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Burnham</w:t>
            </w:r>
          </w:p>
        </w:tc>
      </w:tr>
      <w:tr>
        <w:trPr>
          <w:trHeight w:val="588" w:hRule="atLeast"/>
        </w:trPr>
        <w:tc>
          <w:tcPr>
            <w:tcW w:w="2611" w:type="dxa"/>
          </w:tcPr>
          <w:p>
            <w:pPr>
              <w:pStyle w:val="TableParagraph"/>
              <w:spacing w:before="116"/>
              <w:ind w:left="0" w:right="9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11:25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12:05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p.m</w:t>
            </w: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17" w:val="left" w:leader="none"/>
              </w:tabs>
              <w:spacing w:line="240" w:lineRule="auto" w:before="115" w:after="0"/>
              <w:ind w:left="817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Lunch</w:t>
            </w:r>
          </w:p>
        </w:tc>
        <w:tc>
          <w:tcPr>
            <w:tcW w:w="1980" w:type="dxa"/>
          </w:tcPr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>
        <w:trPr>
          <w:trHeight w:val="523" w:hRule="atLeast"/>
        </w:trPr>
        <w:tc>
          <w:tcPr>
            <w:tcW w:w="2611" w:type="dxa"/>
          </w:tcPr>
          <w:p>
            <w:pPr>
              <w:pStyle w:val="TableParagraph"/>
              <w:spacing w:before="113"/>
              <w:ind w:left="0" w:right="1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12:05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p.m.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4:00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p.m.</w:t>
            </w:r>
          </w:p>
        </w:tc>
        <w:tc>
          <w:tcPr>
            <w:tcW w:w="684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7" w:val="left" w:leader="none"/>
              </w:tabs>
              <w:spacing w:line="240" w:lineRule="auto" w:before="113" w:after="0"/>
              <w:ind w:left="81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Business </w:t>
            </w:r>
            <w:r>
              <w:rPr>
                <w:spacing w:val="-2"/>
                <w:sz w:val="24"/>
              </w:rPr>
              <w:t>Continued</w:t>
            </w:r>
          </w:p>
        </w:tc>
        <w:tc>
          <w:tcPr>
            <w:tcW w:w="1980" w:type="dxa"/>
          </w:tcPr>
          <w:p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2240" w:h="15840"/>
      <w:pgMar w:top="900" w:bottom="280" w:left="4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43" w:lineRule="exact"/>
      <w:ind w:right="920"/>
      <w:jc w:val="right"/>
    </w:pPr>
    <w:rPr>
      <w:rFonts w:ascii="Calibri" w:hAnsi="Calibri" w:eastAsia="Calibri" w:cs="Calibri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17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 Corporation</Company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wright_r</dc:creator>
  <cp:category/>
  <dc:description/>
  <dc:title>AGENDA</dc:title>
  <dcterms:created xsi:type="dcterms:W3CDTF">2024-09-27T21:27:52Z</dcterms:created>
  <dcterms:modified xsi:type="dcterms:W3CDTF">2024-09-27T21:27:52Z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2024-09-27T00:00:00Z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/>
  </property>
  <property fmtid="{D5CDD505-2E9C-101B-9397-08002B2CF9AE}" pid="7" name="_TemplateID">
    <vt:lpwstr>TC062070661033</vt:lpwstr>
  </property>
</Properties>
</file>